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D2D3171" w14:textId="4340854F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7A37EA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897E9B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7A37EA">
        <w:rPr>
          <w:rFonts w:ascii="標楷體" w:eastAsia="標楷體" w:hAnsi="標楷體" w:cs="標楷體" w:hint="eastAsia"/>
          <w:b/>
          <w:sz w:val="28"/>
          <w:szCs w:val="28"/>
          <w:u w:val="single"/>
        </w:rPr>
        <w:t>張至賢</w:t>
      </w:r>
    </w:p>
    <w:p w14:paraId="29CEAB05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D1A03D9" w14:textId="77777777" w:rsidR="0051278C" w:rsidRDefault="0051278C" w:rsidP="00F9001B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1A12857C" w14:textId="77777777" w:rsidR="0051278C" w:rsidRDefault="0051278C" w:rsidP="00F9001B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53979DDE" w14:textId="77777777" w:rsidR="0051278C" w:rsidRDefault="0051278C" w:rsidP="00F9001B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7A9033D9" w14:textId="77777777" w:rsidR="0051278C" w:rsidRDefault="0051278C" w:rsidP="00F9001B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51278C" w14:paraId="62113A5E" w14:textId="77777777" w:rsidTr="00F9001B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02BF" w14:textId="77777777" w:rsidR="0051278C" w:rsidRDefault="0051278C" w:rsidP="0051278C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170D" w14:textId="77777777" w:rsidR="0051278C" w:rsidRDefault="0051278C" w:rsidP="0051278C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51278C" w14:paraId="3EEE244F" w14:textId="77777777" w:rsidTr="00F9001B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1086" w14:textId="77777777" w:rsidR="0051278C" w:rsidRDefault="0051278C" w:rsidP="0051278C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F7D" w14:textId="77777777" w:rsidR="0051278C" w:rsidRDefault="0051278C" w:rsidP="0051278C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50F3B4F4" w14:textId="36A2131D" w:rsidR="0051278C" w:rsidRDefault="0051278C" w:rsidP="00F9001B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</w:t>
      </w:r>
      <w:r w:rsidR="007A37EA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</w:t>
      </w:r>
      <w:r w:rsidR="007A37EA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3071CEB5" w14:textId="77777777" w:rsidR="0051278C" w:rsidRDefault="0051278C" w:rsidP="0051278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375578FF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72676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B512A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17D1D764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FA613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4632622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ABAAA2A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1ECF7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70B047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CB828F1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0079738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E4107D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FD7EF9E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07909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藝-J-B1 應用藝術符號，以表達觀點與風格。</w:t>
            </w:r>
          </w:p>
          <w:p w14:paraId="050012D5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6EDF3092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03573DEA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14:paraId="44EEEAA3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1CAC44A3" w14:textId="77777777" w:rsidR="002864C1" w:rsidRDefault="0094633D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6840D751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27F4180" w14:textId="19D962B9" w:rsidR="008F65B2" w:rsidRPr="0051278C" w:rsidRDefault="0051278C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51278C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51278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51278C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3"/>
        <w:gridCol w:w="708"/>
        <w:gridCol w:w="2268"/>
        <w:gridCol w:w="2694"/>
      </w:tblGrid>
      <w:tr w:rsidR="001206D5" w14:paraId="08B8A8A0" w14:textId="77777777" w:rsidTr="001206D5">
        <w:trPr>
          <w:trHeight w:val="402"/>
        </w:trPr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hideMark/>
          </w:tcPr>
          <w:p w14:paraId="5700A33D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4E834FE6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1E9D043F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視覺藝術</w:t>
            </w:r>
          </w:p>
        </w:tc>
      </w:tr>
      <w:tr w:rsidR="001206D5" w14:paraId="14CCACC6" w14:textId="77777777" w:rsidTr="001206D5">
        <w:trPr>
          <w:trHeight w:val="401"/>
        </w:trPr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29BD65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53992A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7527D96A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1206D5" w14:paraId="19338561" w14:textId="77777777" w:rsidTr="001206D5">
        <w:tc>
          <w:tcPr>
            <w:tcW w:w="53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0CE5C0" w14:textId="77777777" w:rsidR="001206D5" w:rsidRDefault="001206D5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>８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D6A49C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AE71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水墨的經典與創新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6B2009E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水墨畫類型</w:t>
            </w:r>
          </w:p>
          <w:p w14:paraId="45CE5F87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水墨畫繪製工具</w:t>
            </w:r>
          </w:p>
        </w:tc>
      </w:tr>
      <w:tr w:rsidR="001206D5" w14:paraId="0DEA88F1" w14:textId="77777777" w:rsidTr="001206D5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8AB7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267C54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60EE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造型與結構共舞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D9F7011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空間美感</w:t>
            </w:r>
          </w:p>
          <w:p w14:paraId="589AFB57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各類建築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（</w:t>
            </w:r>
            <w:r>
              <w:rPr>
                <w:rFonts w:ascii="細明體" w:eastAsia="細明體" w:hAnsi="細明體" w:cs="細明體" w:hint="eastAsia"/>
                <w:color w:val="auto"/>
              </w:rPr>
              <w:t>綠建築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auto"/>
              </w:rPr>
              <w:t>）</w:t>
            </w:r>
          </w:p>
          <w:p w14:paraId="4CA9172A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美感教育的結構</w:t>
            </w:r>
          </w:p>
        </w:tc>
      </w:tr>
      <w:tr w:rsidR="001206D5" w14:paraId="090EF2C1" w14:textId="77777777" w:rsidTr="001206D5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17D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A1649A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3C18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流行生活</w:t>
            </w:r>
            <w:r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「</w:t>
            </w: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 xml:space="preserve"> 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俗</w:t>
            </w:r>
            <w:r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」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世繪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C171785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潮流到文創</w:t>
            </w:r>
          </w:p>
          <w:p w14:paraId="2CEE2900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普普藝術</w:t>
            </w:r>
          </w:p>
          <w:p w14:paraId="47A7BD1E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街頭塗鴉</w:t>
            </w:r>
          </w:p>
        </w:tc>
      </w:tr>
      <w:tr w:rsidR="001206D5" w14:paraId="1AB184AF" w14:textId="77777777" w:rsidTr="001206D5">
        <w:tc>
          <w:tcPr>
            <w:tcW w:w="53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9B33" w14:textId="77777777" w:rsidR="001206D5" w:rsidRDefault="001206D5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E5B922" w14:textId="77777777" w:rsidR="001206D5" w:rsidRDefault="001206D5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43BC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女力崛起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BF8333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藝術作品的性別觀點</w:t>
            </w:r>
          </w:p>
          <w:p w14:paraId="611917C3" w14:textId="77777777" w:rsidR="001206D5" w:rsidRDefault="001206D5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>
              <w:rPr>
                <w:rFonts w:ascii="細明體" w:eastAsia="細明體" w:hAnsi="細明體" w:cs="細明體" w:hint="eastAsia"/>
                <w:color w:val="auto"/>
              </w:rPr>
              <w:t>女性藝術家</w:t>
            </w:r>
          </w:p>
        </w:tc>
      </w:tr>
    </w:tbl>
    <w:p w14:paraId="273BF62E" w14:textId="24E39E67" w:rsidR="00D37619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51278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51278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51278C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E37171" w:rsidRPr="006B4433" w14:paraId="1999D069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CA1C86D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592B739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8BC3F6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E9A31D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2354D9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7ABCFB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B0D335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A372FE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27F52D6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E37171" w:rsidRPr="006B4433" w14:paraId="01063542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CDCF894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4391498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CD7C1FE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39FEA6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EAE3D1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32CE01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5A040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B1B7AD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E04E93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0D33385E" w14:textId="77777777" w:rsidR="00E37171" w:rsidRPr="006B4433" w:rsidRDefault="00E37171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E37171" w:rsidRPr="006B4433" w14:paraId="7055F69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5E6E9" w14:textId="716E858F" w:rsidR="00E37171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第一週</w:t>
            </w:r>
          </w:p>
          <w:p w14:paraId="3806A693" w14:textId="18A875D4" w:rsidR="007A37EA" w:rsidRPr="00D31799" w:rsidRDefault="007A37EA" w:rsidP="003233BF">
            <w:pPr>
              <w:spacing w:line="260" w:lineRule="exact"/>
              <w:jc w:val="center"/>
              <w:rPr>
                <w:rFonts w:eastAsiaTheme="minorEastAsia" w:hint="eastAsia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2/9-2/13</w:t>
            </w:r>
          </w:p>
          <w:p w14:paraId="71D38930" w14:textId="77777777" w:rsidR="00E37171" w:rsidRDefault="007A37E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(</w:t>
            </w:r>
            <w:r w:rsidR="00E37171" w:rsidRPr="005A0D75">
              <w:rPr>
                <w:rFonts w:ascii="標楷體" w:eastAsia="標楷體" w:hAnsi="標楷體" w:cs="標楷體" w:hint="eastAsia"/>
                <w:color w:val="auto"/>
                <w:sz w:val="22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)</w:t>
            </w:r>
          </w:p>
          <w:p w14:paraId="2C19A4C9" w14:textId="77777777" w:rsidR="007A37EA" w:rsidRDefault="007A37E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</w:rPr>
            </w:pPr>
          </w:p>
          <w:p w14:paraId="69EC684A" w14:textId="77777777" w:rsidR="007A37EA" w:rsidRDefault="007A37EA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第二週</w:t>
            </w:r>
          </w:p>
          <w:p w14:paraId="3CE872DB" w14:textId="5CAC2013" w:rsidR="007A37EA" w:rsidRPr="00897E9B" w:rsidRDefault="007A37EA" w:rsidP="003233BF">
            <w:pPr>
              <w:spacing w:line="260" w:lineRule="exact"/>
              <w:jc w:val="center"/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</w:rPr>
              <w:t>2/16-2/20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B045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3C31593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4C3858E3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B6E85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色彩理論、造形表現、符號意涵。</w:t>
            </w:r>
          </w:p>
          <w:p w14:paraId="0BFD00D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藝術嘗試、藝術鑑賞方法。</w:t>
            </w:r>
          </w:p>
          <w:p w14:paraId="041615C5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4DDBF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統整（視覺）</w:t>
            </w:r>
          </w:p>
          <w:p w14:paraId="6BFD664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水墨的經典與創新</w:t>
            </w:r>
          </w:p>
          <w:p w14:paraId="734A9F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1.從生活經驗帶入水墨。提問傳統節慶、國文詩詞、武俠小說到水墨app遊戲。</w:t>
            </w:r>
          </w:p>
          <w:p w14:paraId="10DC3B2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2.董陽孜生平、作品特色、與其他領域的結合。</w:t>
            </w:r>
          </w:p>
          <w:p w14:paraId="6BD67E3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3.詢問對毛筆、水墨之印象。簡介水墨分類與媒材。</w:t>
            </w:r>
          </w:p>
          <w:p w14:paraId="1EB4FA8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說明筆法、墨法的傳統名稱與現代解讀。筆法：勾、皴、擦、點、染、中鋒、側鋒、逆鋒、散鋒，也就是現在所說的點、線、面的不同構成。墨法：濃、淡、乾、溼，以及深淺明暗層次變化跟暈開、乾燥的質感氣氛。</w:t>
            </w:r>
          </w:p>
          <w:p w14:paraId="1FFB819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0EA6ECA0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07225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7BBE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1.電腦</w:t>
            </w:r>
          </w:p>
          <w:p w14:paraId="12AF505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2.手機</w:t>
            </w:r>
          </w:p>
          <w:p w14:paraId="6AA952B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3.相機</w:t>
            </w:r>
          </w:p>
          <w:p w14:paraId="7CD7637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4.資訊設備</w:t>
            </w:r>
          </w:p>
          <w:p w14:paraId="6E109BE8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5.音樂播放器</w:t>
            </w:r>
          </w:p>
          <w:p w14:paraId="0E3A09E5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39A5E5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22531A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DACCF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歷程性評量</w:t>
            </w:r>
          </w:p>
          <w:p w14:paraId="1BF5BBE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1.學生課堂參與度。</w:t>
            </w:r>
          </w:p>
          <w:p w14:paraId="3D36722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2.習作與作品</w:t>
            </w:r>
          </w:p>
          <w:p w14:paraId="6CC5DE7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（1）學習態度</w:t>
            </w:r>
          </w:p>
          <w:p w14:paraId="7DF5549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（2）創作作品。</w:t>
            </w:r>
          </w:p>
          <w:p w14:paraId="47BA6C4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55D9011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</w:t>
            </w:r>
          </w:p>
          <w:p w14:paraId="010C922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．認知部分：</w:t>
            </w:r>
          </w:p>
          <w:p w14:paraId="5A4F82C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1.認識水墨的特色、分類與意境。</w:t>
            </w:r>
          </w:p>
          <w:p w14:paraId="37584D3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2.辨別水墨的形式特徵，筆法與墨法。</w:t>
            </w:r>
          </w:p>
          <w:p w14:paraId="5196AB7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3.理解水墨觀看模式，散點透視。</w:t>
            </w:r>
          </w:p>
          <w:p w14:paraId="1C3BE8F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4.知悉水墨用具材料與裝裱。</w:t>
            </w:r>
          </w:p>
          <w:p w14:paraId="416425B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．技能部分：</w:t>
            </w:r>
          </w:p>
          <w:p w14:paraId="3A06BD5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1.進行筆墨練習，運用傳統筆法與創意技法發想自己的水墨風格。</w:t>
            </w:r>
          </w:p>
          <w:p w14:paraId="2F9B45E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2.理解水墨與生活的關聯，展現生命經驗。例如：獨處的空間—山水。</w:t>
            </w:r>
          </w:p>
          <w:p w14:paraId="72D5230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3.融入博物館內容，以資訊軟體蒐集水墨資料。</w:t>
            </w:r>
          </w:p>
          <w:p w14:paraId="75ACBBC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．情意部分：</w:t>
            </w:r>
          </w:p>
          <w:p w14:paraId="7EAC6FA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1.知曉如何欣賞水墨，謝赫「六法」。</w:t>
            </w:r>
          </w:p>
          <w:p w14:paraId="3845041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2.欣賞水墨古今中外經典作品。</w:t>
            </w:r>
          </w:p>
          <w:p w14:paraId="4ABB6BE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28676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【海洋教育】</w:t>
            </w:r>
          </w:p>
          <w:p w14:paraId="10146B8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海J10 運用各種媒材與形式，從事以海洋為主題的藝術表現</w:t>
            </w:r>
            <w:r>
              <w:rPr>
                <w:rFonts w:ascii="標楷體" w:eastAsia="標楷體" w:hAnsi="標楷體" w:cs="DFKaiShu-SB-Estd-BF" w:hint="eastAsia"/>
                <w:color w:val="auto"/>
                <w:sz w:val="22"/>
              </w:rPr>
              <w:t>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E1D5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D678F41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8EFA0EE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BFDAF17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E32DD06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4E494F7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1B64E" w14:textId="1B8F0033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三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6A1B91B2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2/23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13ED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30C3BA0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5FC3AFA6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653B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色彩理論、造形表現、符號意涵。</w:t>
            </w:r>
          </w:p>
          <w:p w14:paraId="4C374AB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藝術嘗試、藝術鑑賞方法。</w:t>
            </w:r>
          </w:p>
          <w:p w14:paraId="003AD675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1F6E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統整（視覺）</w:t>
            </w:r>
          </w:p>
          <w:p w14:paraId="39AA092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水墨的經典與創新</w:t>
            </w:r>
          </w:p>
          <w:p w14:paraId="4B2E3AE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1.理解水墨觀看模式，散點透視。</w:t>
            </w:r>
          </w:p>
          <w:p w14:paraId="4796243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2.進入〈清明上河圖〉的文化體驗。帶入社區店面招牌再造的創作。</w:t>
            </w:r>
          </w:p>
          <w:p w14:paraId="65F8B86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3.講述山水畫，文人寄情於風景。對照到當代，山水這個主題對現代人的脈絡傳承，再詢問學生，若獨處時，會想在哪裡好好與情緒相處。</w:t>
            </w:r>
          </w:p>
          <w:p w14:paraId="11C6765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4.講解文人畫與題畫詩。詩書畫結合是水墨特色。</w:t>
            </w:r>
          </w:p>
          <w:p w14:paraId="05B6F9A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5.經典作品與文創商品的再開發。完成思考啟動鈕。</w:t>
            </w:r>
          </w:p>
          <w:p w14:paraId="5793E31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5F7BD36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議題融入與延伸學習</w:t>
            </w:r>
          </w:p>
          <w:p w14:paraId="2C690AE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標楷體" w:hint="eastAsia"/>
                <w:b/>
                <w:color w:val="auto"/>
                <w:sz w:val="22"/>
              </w:rPr>
              <w:t>【海洋教育】</w:t>
            </w:r>
          </w:p>
          <w:p w14:paraId="54D4118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海洋主題的藝術表現：</w:t>
            </w:r>
          </w:p>
          <w:p w14:paraId="66B0C75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透過觀察〈清明上河圖〉細節，瞭解河川的水墨筆法、墨法呈現，並運用不同的媒材技法，將河海平靜、洶湧等狀態進行描繪。</w:t>
            </w:r>
          </w:p>
          <w:p w14:paraId="26DD803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CD616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FDD97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1.電腦</w:t>
            </w:r>
          </w:p>
          <w:p w14:paraId="508D85E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2.手機</w:t>
            </w:r>
          </w:p>
          <w:p w14:paraId="60569B3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3.相機</w:t>
            </w:r>
          </w:p>
          <w:p w14:paraId="758CDAC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4.資訊設備</w:t>
            </w:r>
          </w:p>
          <w:p w14:paraId="37B1E9AC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5.音樂播放器</w:t>
            </w:r>
          </w:p>
          <w:p w14:paraId="3F5E3C2F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D37A29B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65CB61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8357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歷程性評量</w:t>
            </w:r>
          </w:p>
          <w:p w14:paraId="3D68A99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1.學生課堂參與度。</w:t>
            </w:r>
          </w:p>
          <w:p w14:paraId="733EF3F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2.習作與作品</w:t>
            </w:r>
          </w:p>
          <w:p w14:paraId="51237E4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（1）學習態度</w:t>
            </w:r>
          </w:p>
          <w:p w14:paraId="59B0B21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（2）創作作品。</w:t>
            </w:r>
          </w:p>
          <w:p w14:paraId="6AAC70E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7473F3E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</w:t>
            </w:r>
          </w:p>
          <w:p w14:paraId="1F60E8A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．認知部分：</w:t>
            </w:r>
          </w:p>
          <w:p w14:paraId="63C9C20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1.認識水墨的特色、分類與意境。</w:t>
            </w:r>
          </w:p>
          <w:p w14:paraId="4E2485D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2.辨別水墨的形式特徵，筆法與墨法。</w:t>
            </w:r>
          </w:p>
          <w:p w14:paraId="6A2E7A8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3.理解水墨觀看模式，散點透視。</w:t>
            </w:r>
          </w:p>
          <w:p w14:paraId="141F00C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4.知悉水墨用具材料與裝裱。</w:t>
            </w:r>
          </w:p>
          <w:p w14:paraId="046CCE0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．技能部分：</w:t>
            </w:r>
          </w:p>
          <w:p w14:paraId="5D29655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1.進行筆墨練習，運用傳統筆法與創意技法發想自己的水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墨風格。</w:t>
            </w:r>
          </w:p>
          <w:p w14:paraId="1821C9A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2.理解水墨與生活的關聯，展現生命經驗。例如：獨處的空間-山水。</w:t>
            </w:r>
          </w:p>
          <w:p w14:paraId="63418F4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3.融入博物館內容，以資訊軟體蒐集水墨資料。</w:t>
            </w:r>
          </w:p>
          <w:p w14:paraId="6521F2C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．情意部分：</w:t>
            </w:r>
          </w:p>
          <w:p w14:paraId="626AA1C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1.知曉如何欣賞水墨，謝赫「六法」。</w:t>
            </w:r>
          </w:p>
          <w:p w14:paraId="2FCDADC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2.欣賞水墨古今中外經典作品。</w:t>
            </w:r>
          </w:p>
          <w:p w14:paraId="008FAA1F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E150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【海洋教育】</w:t>
            </w:r>
          </w:p>
          <w:p w14:paraId="59FA202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0B014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45FD61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BA42C1C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43CF13D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0FF5414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16907A3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7A7E04" w14:textId="287498D3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四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0F414DFA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3/2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9204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1138F17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的意義，並表達多元的觀點。</w:t>
            </w:r>
          </w:p>
          <w:p w14:paraId="5093D3EB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5C3F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色彩理論、造形表現、符號意涵。</w:t>
            </w:r>
          </w:p>
          <w:p w14:paraId="73AC0CF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藝術嘗試、藝術鑑賞方法。</w:t>
            </w:r>
          </w:p>
          <w:p w14:paraId="2A7AFE1C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334A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統整（視覺）</w:t>
            </w:r>
          </w:p>
          <w:p w14:paraId="1DB7417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水墨的經典與創新</w:t>
            </w:r>
          </w:p>
          <w:p w14:paraId="1A57031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1.理解水墨觀看模式，散點透視。</w:t>
            </w:r>
          </w:p>
          <w:p w14:paraId="171E5E2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2.進入〈清明上河圖〉的文化體驗。帶入社區店面招牌再造的創作。</w:t>
            </w:r>
          </w:p>
          <w:p w14:paraId="030FAF8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3.講述山水畫，文人寄情於風景。對照到當代，山水這個主題對現代人的脈絡傳承，再詢問學生，若獨處時，會想在哪裡好好與情緒相處。</w:t>
            </w:r>
          </w:p>
          <w:p w14:paraId="0BCCA27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4.講解文人畫與題畫詩。詩書畫結合是水墨特色。</w:t>
            </w:r>
          </w:p>
          <w:p w14:paraId="44813DF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5.經典作品與文創商品的再開發。完成思考啟動鈕。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3421CA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011BD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1.電腦</w:t>
            </w:r>
          </w:p>
          <w:p w14:paraId="7996290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2.手機</w:t>
            </w:r>
          </w:p>
          <w:p w14:paraId="10B0B92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3.相機</w:t>
            </w:r>
          </w:p>
          <w:p w14:paraId="66BCBFB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4.資訊設備</w:t>
            </w:r>
          </w:p>
          <w:p w14:paraId="72131363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5.音樂播放器</w:t>
            </w:r>
          </w:p>
          <w:p w14:paraId="60DBA33E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512591D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19457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D4892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歷程性評量</w:t>
            </w:r>
          </w:p>
          <w:p w14:paraId="6D9F465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1.學生課堂參與度。</w:t>
            </w:r>
          </w:p>
          <w:p w14:paraId="125A138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2.習作與作品</w:t>
            </w:r>
          </w:p>
          <w:p w14:paraId="24ACFEF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（1）學習態度</w:t>
            </w:r>
          </w:p>
          <w:p w14:paraId="1BBEDF9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（2）創作作品。</w:t>
            </w:r>
          </w:p>
          <w:p w14:paraId="0493853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2A6B142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</w:t>
            </w:r>
          </w:p>
          <w:p w14:paraId="68F20A3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．認知部分：</w:t>
            </w:r>
          </w:p>
          <w:p w14:paraId="287DDFB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1.認識水墨的特色、分類與意境。</w:t>
            </w:r>
          </w:p>
          <w:p w14:paraId="7FFBD76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2.辨別水墨的形式特徵，筆法與墨法。</w:t>
            </w:r>
          </w:p>
          <w:p w14:paraId="7B84650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3.理解水墨觀看模式，散點透視。</w:t>
            </w:r>
          </w:p>
          <w:p w14:paraId="2124EE9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4.知悉水墨用具材料與裝裱。</w:t>
            </w:r>
          </w:p>
          <w:p w14:paraId="20E245D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．技能部分：</w:t>
            </w:r>
          </w:p>
          <w:p w14:paraId="239D1B6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1.進行筆墨練習，運用傳統筆法與創意技法發想自己的水墨風格。</w:t>
            </w:r>
          </w:p>
          <w:p w14:paraId="5D31D66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2.理解水墨與生活的關聯，展現生命經驗。例如：獨處的空間-山水。</w:t>
            </w:r>
          </w:p>
          <w:p w14:paraId="5BFBE56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3.融入博物館內容，以資訊軟體蒐集水墨資料。</w:t>
            </w:r>
          </w:p>
          <w:p w14:paraId="699D213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．情意部分：</w:t>
            </w:r>
          </w:p>
          <w:p w14:paraId="4C0F678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1.知曉如何欣賞水墨，謝赫「六法」。</w:t>
            </w:r>
          </w:p>
          <w:p w14:paraId="0602D91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2.欣賞水墨古今中外經典作品。</w:t>
            </w:r>
          </w:p>
          <w:p w14:paraId="364F32A7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70EB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【海洋教育】</w:t>
            </w:r>
          </w:p>
          <w:p w14:paraId="01DBE7A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2F0D2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4ED8B7F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80D6492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4D82248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2A81DEA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7932304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AD7283" w14:textId="4F960ACB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五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7C0EDFF5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3/9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2A81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1DE6B44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369FA7D1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F5DF7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色彩理論、造形表現、符號意涵。</w:t>
            </w:r>
          </w:p>
          <w:p w14:paraId="648A5FD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藝術嘗試、藝術鑑賞方法。</w:t>
            </w:r>
          </w:p>
          <w:p w14:paraId="2B8CDC15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3E4F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統整（視覺）</w:t>
            </w:r>
          </w:p>
          <w:p w14:paraId="22D3178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水墨的經典與創新</w:t>
            </w:r>
          </w:p>
          <w:p w14:paraId="173A099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1.教師示範傳統筆墨與創新技法。</w:t>
            </w:r>
          </w:p>
          <w:p w14:paraId="288F534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2.學生嘗試各種筆墨。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BA291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18563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1.電腦</w:t>
            </w:r>
          </w:p>
          <w:p w14:paraId="5FB1398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2.手機</w:t>
            </w:r>
          </w:p>
          <w:p w14:paraId="2CF8C1F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3.相機</w:t>
            </w:r>
          </w:p>
          <w:p w14:paraId="5E35027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4.資訊設備</w:t>
            </w:r>
          </w:p>
          <w:p w14:paraId="32AD10E9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5.音樂播放器</w:t>
            </w:r>
          </w:p>
          <w:p w14:paraId="346E8786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F51E11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51F26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8CEF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歷程性評量</w:t>
            </w:r>
          </w:p>
          <w:p w14:paraId="5F27E11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1.學生課堂參與度。</w:t>
            </w:r>
          </w:p>
          <w:p w14:paraId="17F344F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2.習作與作品</w:t>
            </w:r>
          </w:p>
          <w:p w14:paraId="6AAA6DA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（1）學習態度</w:t>
            </w:r>
          </w:p>
          <w:p w14:paraId="273CC3E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（2）創作作品。</w:t>
            </w:r>
          </w:p>
          <w:p w14:paraId="61337B6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0F1146F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</w:t>
            </w:r>
          </w:p>
          <w:p w14:paraId="24DCBFA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．認知部分：</w:t>
            </w:r>
          </w:p>
          <w:p w14:paraId="43B0896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1.認識水墨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的特色、分類與意境。</w:t>
            </w:r>
          </w:p>
          <w:p w14:paraId="6693652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2.辨別水墨的形式特徵，筆法與墨法。</w:t>
            </w:r>
          </w:p>
          <w:p w14:paraId="3F9C0F8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3.理解水墨觀看模式，散點透視。</w:t>
            </w:r>
          </w:p>
          <w:p w14:paraId="610CE57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4.知悉水墨用具材料與裝裱。</w:t>
            </w:r>
          </w:p>
          <w:p w14:paraId="46CBF93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．技能部分：</w:t>
            </w:r>
          </w:p>
          <w:p w14:paraId="1A25B8C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1.進行筆墨練習，運用傳統筆法與創意技法發想自己的水墨風格。</w:t>
            </w:r>
          </w:p>
          <w:p w14:paraId="342DC04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2.理解水墨與生活的關聯，展現生命經驗。例如：獨處的空間-山水。</w:t>
            </w:r>
          </w:p>
          <w:p w14:paraId="5A35F01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3.融入博物館內容，以資訊軟體蒐集水墨資料。</w:t>
            </w:r>
          </w:p>
          <w:p w14:paraId="6248276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．情意部分：</w:t>
            </w:r>
          </w:p>
          <w:p w14:paraId="051B6E3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1.知曉如何欣賞水墨，謝赫「六法」。</w:t>
            </w:r>
          </w:p>
          <w:p w14:paraId="0860BDE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2.欣賞水墨古今中外經典作品。</w:t>
            </w:r>
          </w:p>
          <w:p w14:paraId="0262130D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17BD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【海洋教育】</w:t>
            </w:r>
          </w:p>
          <w:p w14:paraId="0D77CD3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83147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D5742E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7AD77E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4DC8073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A389ED5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46A29CB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44C39" w14:textId="1996B011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六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299CF48F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3/16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EE13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23F3284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425D7DE4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B379F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色彩理論、造形表現、符號意涵。</w:t>
            </w:r>
          </w:p>
          <w:p w14:paraId="5B5A759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藝術嘗試、藝術鑑賞方法。</w:t>
            </w:r>
          </w:p>
          <w:p w14:paraId="385DBD35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傳統藝術、當代藝術、視覺文化。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0593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統整（視覺）</w:t>
            </w:r>
          </w:p>
          <w:p w14:paraId="7CDA9CD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水墨的經典與創新</w:t>
            </w:r>
          </w:p>
          <w:p w14:paraId="69BEED0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1.教師示範傳統筆墨與創新技法。</w:t>
            </w:r>
          </w:p>
          <w:p w14:paraId="5C98A73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2.學生嘗試各種筆墨。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40295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F3F5E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1.電腦</w:t>
            </w:r>
          </w:p>
          <w:p w14:paraId="562D8EB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2.手機</w:t>
            </w:r>
          </w:p>
          <w:p w14:paraId="2CC8B64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3.相機</w:t>
            </w:r>
          </w:p>
          <w:p w14:paraId="2B04C92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4.資訊設備</w:t>
            </w:r>
          </w:p>
          <w:p w14:paraId="71A5F2CC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5.音樂播放器</w:t>
            </w:r>
          </w:p>
          <w:p w14:paraId="06607233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D09CC32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EB6073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FDDC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歷程性評量</w:t>
            </w:r>
          </w:p>
          <w:p w14:paraId="5A4C693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1.學生課堂參與度。</w:t>
            </w:r>
          </w:p>
          <w:p w14:paraId="406C82B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2.習作與作品</w:t>
            </w:r>
          </w:p>
          <w:p w14:paraId="1DDED73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（1）學習態度</w:t>
            </w:r>
          </w:p>
          <w:p w14:paraId="08F2DF5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（2）創作作品。</w:t>
            </w:r>
          </w:p>
          <w:p w14:paraId="686F440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</w:p>
          <w:p w14:paraId="0F91B39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總結性評量</w:t>
            </w:r>
          </w:p>
          <w:p w14:paraId="63A247D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．認知部分：</w:t>
            </w:r>
          </w:p>
          <w:p w14:paraId="63AA191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1.認識水墨的特色、分類與意境。</w:t>
            </w:r>
          </w:p>
          <w:p w14:paraId="0F9113A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2.辨別水墨的形式特徵，筆法與墨法。</w:t>
            </w:r>
          </w:p>
          <w:p w14:paraId="4BAB72B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3.理解水墨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觀看模式，散點透視。</w:t>
            </w:r>
          </w:p>
          <w:p w14:paraId="0B5BAA4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4.知悉水墨用具材料與裝裱。</w:t>
            </w:r>
          </w:p>
          <w:p w14:paraId="56A0EFB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．技能部分：</w:t>
            </w:r>
          </w:p>
          <w:p w14:paraId="77190B9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1.進行筆墨練習，運用傳統筆法與創意技法發想自己的水墨風格。</w:t>
            </w:r>
          </w:p>
          <w:p w14:paraId="16DF282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2.理解水墨與生活的關聯，展現生命經驗。例如：獨處的空間-山水。</w:t>
            </w:r>
          </w:p>
          <w:p w14:paraId="0A13465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3.融入博物館內容，以資訊軟體蒐集水墨資料。</w:t>
            </w:r>
          </w:p>
          <w:p w14:paraId="207E54F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．情意部分：</w:t>
            </w:r>
          </w:p>
          <w:p w14:paraId="298E6E0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1.知曉如何欣賞水墨，謝赫「六法」。</w:t>
            </w:r>
          </w:p>
          <w:p w14:paraId="581F1A3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>2.欣賞水墨古今中外經典作品。</w:t>
            </w:r>
          </w:p>
          <w:p w14:paraId="3C3E9C5B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lastRenderedPageBreak/>
              <w:t>3.比較傳統與當今臺灣水墨創作之異同。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01351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【海洋教育】</w:t>
            </w:r>
          </w:p>
          <w:p w14:paraId="4E5F5C2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海J10 運用各種媒材與形式，從事以海洋為主題的藝術表現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EE3A3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24FC925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9E45D9F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8E853B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3DF3FE3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52117B1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3DE1E" w14:textId="0F5199B6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七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7D4D0E78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3/23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10F2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451FF54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7612A7DF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BEFD7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</w:t>
            </w:r>
          </w:p>
          <w:p w14:paraId="6E0F786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E-IV-4 </w:t>
            </w:r>
            <w:r w:rsidRPr="00D31799">
              <w:rPr>
                <w:rFonts w:eastAsia="標楷體" w:hint="eastAsia"/>
                <w:color w:val="auto"/>
                <w:sz w:val="22"/>
              </w:rPr>
              <w:t>環境藝術、社區藝術</w:t>
            </w:r>
          </w:p>
          <w:p w14:paraId="628AF902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FA9A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249C430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造型與結構共舞</w:t>
            </w:r>
          </w:p>
          <w:p w14:paraId="19C4822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1.請學生討論生活中建築物的觀察，並嘗試說明不同建築物的多元樣貌與特色。</w:t>
            </w:r>
          </w:p>
          <w:p w14:paraId="22C2738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2.從學生的生活經驗談起，繼續帶領學生認識不同功能的建築物。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7D073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6498A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1.電腦</w:t>
            </w:r>
          </w:p>
          <w:p w14:paraId="7041267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2.手機</w:t>
            </w:r>
          </w:p>
          <w:p w14:paraId="0E6CACD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3.相機</w:t>
            </w:r>
          </w:p>
          <w:p w14:paraId="7A2FB49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4.資訊設備</w:t>
            </w:r>
          </w:p>
          <w:p w14:paraId="13308BDB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5.音樂播放器</w:t>
            </w:r>
          </w:p>
          <w:p w14:paraId="4872199D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C4D79B2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27D74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D3922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779B835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2409926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1E41E9C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61B192B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4.隨堂表現紀錄。</w:t>
            </w:r>
          </w:p>
          <w:p w14:paraId="74573FA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52314E6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48994E0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3C5384D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1.認識建築不同的功能。</w:t>
            </w:r>
          </w:p>
          <w:p w14:paraId="6B1BF03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2.認識建築師的設計理念。</w:t>
            </w:r>
          </w:p>
          <w:p w14:paraId="29DB4C1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3.認識建築因應不同需求的媒材。</w:t>
            </w:r>
          </w:p>
          <w:p w14:paraId="5D02ED9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建築和環境的永續經營</w:t>
            </w:r>
          </w:p>
          <w:p w14:paraId="54618E8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3DA58E4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1.熟悉鉛筆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描繪的穩定度與筆觸。</w:t>
            </w:r>
          </w:p>
          <w:p w14:paraId="134F632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2.熟悉建築的觀察與造型的製作。</w:t>
            </w:r>
          </w:p>
          <w:p w14:paraId="679C901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7C50748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1.體會建築設計之創作背景及社會文化意涵。</w:t>
            </w:r>
          </w:p>
          <w:p w14:paraId="35946040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3D4A0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【環境教育】</w:t>
            </w:r>
          </w:p>
          <w:p w14:paraId="024E7D3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  <w:p w14:paraId="18255136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955FD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D54C5CA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834D264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D78117B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2437CA4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39BA8F6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AB0CB4" w14:textId="3F8CA621" w:rsidR="00E37171" w:rsidRPr="00D31799" w:rsidRDefault="007A37EA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第八</w:t>
            </w:r>
            <w:r w:rsidR="00E37171"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5412FA7B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3/30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0172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2524FE2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1737B115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9136F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  <w:p w14:paraId="33F66E6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E-IV-4 </w:t>
            </w:r>
            <w:r w:rsidRPr="00D31799">
              <w:rPr>
                <w:rFonts w:eastAsia="標楷體" w:hint="eastAsia"/>
                <w:color w:val="auto"/>
                <w:sz w:val="22"/>
              </w:rPr>
              <w:t>環境藝術、社區藝術。</w:t>
            </w:r>
          </w:p>
          <w:p w14:paraId="0FF5787A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B8FC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576691C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造型與結構共舞（第一次段考)</w:t>
            </w:r>
          </w:p>
          <w:p w14:paraId="14F2DDF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1.領學生認識人類群聚的樣貌、兼容並蓄的聖殿、辦理公務的所在地。</w:t>
            </w:r>
          </w:p>
          <w:p w14:paraId="443993A3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2.介紹城市裡的交易聚集地、觀賽與展演的場所、川流不息的交匯地與徜徉知識的學術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19E51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37BE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1.電腦</w:t>
            </w:r>
          </w:p>
          <w:p w14:paraId="7835AED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2.手機</w:t>
            </w:r>
          </w:p>
          <w:p w14:paraId="3E80C74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3.相機</w:t>
            </w:r>
          </w:p>
          <w:p w14:paraId="6D6A5EC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4.資訊設備</w:t>
            </w:r>
          </w:p>
          <w:p w14:paraId="24C33D5B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5.音樂播放器</w:t>
            </w:r>
          </w:p>
          <w:p w14:paraId="71159B1B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4EC4CD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4D0C5A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FCBA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0A93F81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69A270C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17CEB43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6FE4042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4.隨堂表現紀錄。</w:t>
            </w:r>
          </w:p>
          <w:p w14:paraId="1980677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E0F3B7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596842C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0FD5C4C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1.認識建築不同的功能。</w:t>
            </w:r>
          </w:p>
          <w:p w14:paraId="16E9BD0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2.認識建築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師的設計理念。</w:t>
            </w:r>
          </w:p>
          <w:p w14:paraId="2005E07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3.認識建築因應不同需求的媒材。</w:t>
            </w:r>
          </w:p>
          <w:p w14:paraId="1C80A85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建築和環境的永續經營</w:t>
            </w:r>
          </w:p>
          <w:p w14:paraId="0EC7088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049E93E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1.熟悉鉛筆描繪的穩定度與筆觸。</w:t>
            </w:r>
          </w:p>
          <w:p w14:paraId="529D10F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2.熟悉建築的觀察與造型的製作。</w:t>
            </w:r>
          </w:p>
          <w:p w14:paraId="6EA0737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1C7BCFF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1.體會建築設計之創作背景及社會文化意涵。</w:t>
            </w:r>
          </w:p>
          <w:p w14:paraId="54E50D51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CC22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【環境教育】</w:t>
            </w:r>
          </w:p>
          <w:p w14:paraId="1FF22BD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  <w:p w14:paraId="2887A0F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69B09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5121B9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7E6A5C7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672805C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1B324B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5121B9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5121B9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093308E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5121B9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E37171" w:rsidRPr="006B4433" w14:paraId="76F846A3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C4EC4" w14:textId="3950665B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九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6A0681B4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4/6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AC1B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2FD55AF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達多元的觀點。</w:t>
            </w:r>
          </w:p>
          <w:p w14:paraId="270FDAB9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46C40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  <w:p w14:paraId="03D9F0D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E-IV-4 </w:t>
            </w:r>
            <w:r w:rsidRPr="00D31799">
              <w:rPr>
                <w:rFonts w:eastAsia="標楷體" w:hint="eastAsia"/>
                <w:color w:val="auto"/>
                <w:sz w:val="22"/>
              </w:rPr>
              <w:t>環境藝術、社區藝術。</w:t>
            </w:r>
          </w:p>
          <w:p w14:paraId="5AF954D3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思考、生活美感。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811F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視覺</w:t>
            </w:r>
          </w:p>
          <w:p w14:paraId="44173A5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造型與結構共舞</w:t>
            </w:r>
          </w:p>
          <w:p w14:paraId="4A25886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1.欣賞國內外建築師的作品與瞭解其設計理念。</w:t>
            </w:r>
          </w:p>
          <w:p w14:paraId="1CEF844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2.思辨人類如何在偉大的建築工程上和大自然的共生存。</w:t>
            </w:r>
          </w:p>
          <w:p w14:paraId="2BB1967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56E63FC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議題融入與延伸學習</w:t>
            </w:r>
          </w:p>
          <w:p w14:paraId="5A2A7CE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lastRenderedPageBreak/>
              <w:t>【環境教育】</w:t>
            </w:r>
          </w:p>
          <w:p w14:paraId="2B05A2A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 xml:space="preserve">永續發展應用：綠建築設計 </w:t>
            </w:r>
          </w:p>
          <w:p w14:paraId="123E7FA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討論除了課本中的舉例外，還能在建築中融入哪些創意設計，達到與大自然共生的目的，並試著動手完成建築模型設計。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3AAA5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A63D4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1.電腦</w:t>
            </w:r>
          </w:p>
          <w:p w14:paraId="2189B59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2.手機</w:t>
            </w:r>
          </w:p>
          <w:p w14:paraId="3B0963A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3.相機</w:t>
            </w:r>
          </w:p>
          <w:p w14:paraId="72412E7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4.資訊設備</w:t>
            </w:r>
          </w:p>
          <w:p w14:paraId="49A1B1C0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5.音樂播放器</w:t>
            </w:r>
          </w:p>
          <w:p w14:paraId="5B2CF714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70F9C6B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F0B320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14AEF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4987FEA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014077B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213CE89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38B4C00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4.隨堂表現紀錄。</w:t>
            </w:r>
          </w:p>
          <w:p w14:paraId="0937AE9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3831912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609A44C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194D8E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1.認識建築不同的功能。</w:t>
            </w:r>
          </w:p>
          <w:p w14:paraId="4F66D9B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2.認識建築師的設計理念。</w:t>
            </w:r>
          </w:p>
          <w:p w14:paraId="37BAFFA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3.認識建築因應不同需求的媒材。</w:t>
            </w:r>
          </w:p>
          <w:p w14:paraId="1BEF3A2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建築和環境的永續經營</w:t>
            </w:r>
          </w:p>
          <w:p w14:paraId="4397E89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35C3396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1.熟悉鉛筆描繪的穩定度與筆觸。</w:t>
            </w:r>
          </w:p>
          <w:p w14:paraId="1D7D2B7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2.熟悉建築的觀察與造型的製作。</w:t>
            </w:r>
          </w:p>
          <w:p w14:paraId="65FA077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43FC5A4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1.體會建築設計之創作背景及社會文化意涵。</w:t>
            </w:r>
          </w:p>
          <w:p w14:paraId="431F7882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2.體會建築表現之美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EE79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【環境教育】</w:t>
            </w:r>
          </w:p>
          <w:p w14:paraId="38E7A04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  <w:p w14:paraId="28FD0A34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環J4 了解永續發展的意義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D4622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2DFF86A1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D593" w14:textId="699BD913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十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73A033B4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4/13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C6F4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007616C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4D542F79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AE1FB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  <w:p w14:paraId="0004280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E-IV-4 </w:t>
            </w:r>
            <w:r w:rsidRPr="00D31799">
              <w:rPr>
                <w:rFonts w:eastAsia="標楷體" w:hint="eastAsia"/>
                <w:color w:val="auto"/>
                <w:sz w:val="22"/>
              </w:rPr>
              <w:t>環境藝術、社區藝術。</w:t>
            </w:r>
          </w:p>
          <w:p w14:paraId="3A800E8D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AFCA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697C958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造型與結構共舞</w:t>
            </w:r>
          </w:p>
          <w:p w14:paraId="6B81084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1.分析與欣賞建築中的美感元素。</w:t>
            </w:r>
          </w:p>
          <w:p w14:paraId="50265F8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2.案例分析與分享。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BCDFA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9ED6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1.電腦</w:t>
            </w:r>
          </w:p>
          <w:p w14:paraId="68654C6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2.手機</w:t>
            </w:r>
          </w:p>
          <w:p w14:paraId="112FF56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3.相機</w:t>
            </w:r>
          </w:p>
          <w:p w14:paraId="77E6A49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4.資訊設備</w:t>
            </w:r>
          </w:p>
          <w:p w14:paraId="66463BAE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5.音樂播放器</w:t>
            </w:r>
          </w:p>
          <w:p w14:paraId="2F6C6CD6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D98136C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2E1396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25D5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7DB402E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7DE08DD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2AAE723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016033E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4.隨堂表現紀錄。</w:t>
            </w:r>
          </w:p>
          <w:p w14:paraId="62B3AD7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2212567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348C0D4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7BE6A59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1.認識建築不同的功能。</w:t>
            </w:r>
          </w:p>
          <w:p w14:paraId="5A6BD6F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2.認識建築師的設計理念。</w:t>
            </w:r>
          </w:p>
          <w:p w14:paraId="7623A43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3.認識建築因應不同需求的媒材。</w:t>
            </w:r>
          </w:p>
          <w:p w14:paraId="505FB8E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建築和環境的永續經營</w:t>
            </w:r>
          </w:p>
          <w:p w14:paraId="0346727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40A2A15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1.熟悉鉛筆描繪的穩定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度與筆觸。</w:t>
            </w:r>
          </w:p>
          <w:p w14:paraId="3A154DF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2.熟悉建築的觀察與造型的製作。</w:t>
            </w:r>
          </w:p>
          <w:p w14:paraId="5E5D042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3174221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1.體會建築設計之創作背景及社會文化意涵。</w:t>
            </w:r>
          </w:p>
          <w:p w14:paraId="4F4C4D07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33F7B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【環境教育】</w:t>
            </w:r>
          </w:p>
          <w:p w14:paraId="0DB3BA3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  <w:p w14:paraId="42FCB94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CFA69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1A9EA87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DCAB53" w14:textId="57AF0192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一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32A56B04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4/20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7467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能使用構成要素和形式原理，表達情感與想法。</w:t>
            </w:r>
          </w:p>
          <w:p w14:paraId="2526AD5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能理解視覺符號的意義，並表達多元的觀點。</w:t>
            </w:r>
          </w:p>
          <w:p w14:paraId="57D52E09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53EF0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  <w:p w14:paraId="3705BEA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E-IV-4 </w:t>
            </w:r>
            <w:r w:rsidRPr="00D31799">
              <w:rPr>
                <w:rFonts w:eastAsia="標楷體" w:hint="eastAsia"/>
                <w:color w:val="auto"/>
                <w:sz w:val="22"/>
              </w:rPr>
              <w:t>環境藝術、社區藝術。</w:t>
            </w:r>
          </w:p>
          <w:p w14:paraId="726EED38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8F692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2CC258C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造型與結構共舞</w:t>
            </w:r>
          </w:p>
          <w:p w14:paraId="36D4D96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1.橋樑結構與力學觀察。</w:t>
            </w:r>
          </w:p>
          <w:p w14:paraId="1EA54213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2.建造兼具工程與造型之美的橋樑練習。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E49DD5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87C06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1.電腦</w:t>
            </w:r>
          </w:p>
          <w:p w14:paraId="1FEE23D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2.手機</w:t>
            </w:r>
          </w:p>
          <w:p w14:paraId="0DE0B2F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3.相機</w:t>
            </w:r>
          </w:p>
          <w:p w14:paraId="003E5D6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4.資訊設備</w:t>
            </w:r>
          </w:p>
          <w:p w14:paraId="73916685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5.音樂播放器</w:t>
            </w:r>
          </w:p>
          <w:p w14:paraId="2C16E811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05D19DAF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9AFD51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4F5D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1188757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3B0F958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5FE8051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6318A4F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4.隨堂表現紀錄。</w:t>
            </w:r>
          </w:p>
          <w:p w14:paraId="437D6E7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3E04E50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5CD28CF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1477AB2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1.認識建築不同的功能。</w:t>
            </w:r>
          </w:p>
          <w:p w14:paraId="4DED46C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2.認識建築師的設計理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念。</w:t>
            </w:r>
          </w:p>
          <w:p w14:paraId="22C09A0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3.認識建築因應不同需求的媒材。</w:t>
            </w:r>
          </w:p>
          <w:p w14:paraId="51E0F92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建築和環境的永續經營</w:t>
            </w:r>
          </w:p>
          <w:p w14:paraId="3EC3DA8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7AA3938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1.熟悉鉛筆描繪的穩定度與筆觸。</w:t>
            </w:r>
          </w:p>
          <w:p w14:paraId="705FB97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2.熟悉建築的觀察與造型的製作。</w:t>
            </w:r>
          </w:p>
          <w:p w14:paraId="235B348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7CFB8D6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1.體會建築設計之創作背景及社會文化意涵。</w:t>
            </w:r>
          </w:p>
          <w:p w14:paraId="596C0773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2.體會建築表現之美感。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66A39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【環境教育】</w:t>
            </w:r>
          </w:p>
          <w:p w14:paraId="1C9F99E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環J3 經由環境美學與自然文學了解自然環境的倫理價值。</w:t>
            </w:r>
          </w:p>
          <w:p w14:paraId="31DFDA8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056CB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28BCEBD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1239C" w14:textId="240CFBD5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二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4DAFFDB9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4/27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58B2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能透過創作，表達對生活環境及社會文化的理解。</w:t>
            </w:r>
          </w:p>
          <w:p w14:paraId="30D94FE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元視野。</w:t>
            </w:r>
          </w:p>
          <w:p w14:paraId="1BDB5C36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D50C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A-IV-3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在地及全球藝術。</w:t>
            </w:r>
          </w:p>
          <w:p w14:paraId="01C1590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  <w:p w14:paraId="71816736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6184A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142997D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流行生活「俗」世繪</w:t>
            </w:r>
          </w:p>
          <w:p w14:paraId="1AB3B36F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認識生活周遭的藝術作品。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F75B00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6AF93F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電腦、相機、資訊設備、音響器材、學習單等。</w:t>
            </w:r>
          </w:p>
          <w:p w14:paraId="68E8D59A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7576E8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390FDD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222F5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427EA38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0F5342A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0830389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3CF7B65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4.小組報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告。</w:t>
            </w:r>
          </w:p>
          <w:p w14:paraId="061C393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5.學習單。</w:t>
            </w:r>
          </w:p>
          <w:p w14:paraId="03CC09F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45A6FC6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322EEE8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4D81F12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1.認識大眾流行與藝術產物。</w:t>
            </w:r>
          </w:p>
          <w:p w14:paraId="0D0D813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2.理解在地與全球塗鴉藝術的理念。</w:t>
            </w:r>
          </w:p>
          <w:p w14:paraId="5A240F1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346326C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1.能觀察生活周遭的大眾流行藝術。</w:t>
            </w:r>
          </w:p>
          <w:p w14:paraId="5AD3F9E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2.能設計個人名字塗鴉字體。</w:t>
            </w:r>
          </w:p>
          <w:p w14:paraId="11263F8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3.能操作噴漆塗鴉設計。</w:t>
            </w:r>
          </w:p>
          <w:p w14:paraId="035FCB2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0D0157F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1.能接納各種街頭藝術。</w:t>
            </w:r>
          </w:p>
          <w:p w14:paraId="07991699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499F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【品德教育】</w:t>
            </w:r>
          </w:p>
          <w:p w14:paraId="26935CE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品J8 理性溝通與問題解決。</w:t>
            </w:r>
          </w:p>
          <w:p w14:paraId="7E60621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【法治教育】</w:t>
            </w:r>
          </w:p>
          <w:p w14:paraId="529FC11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法J3 認識法律之意義與制定。</w:t>
            </w:r>
          </w:p>
          <w:p w14:paraId="55BFFDD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【生涯規劃教育】</w:t>
            </w:r>
          </w:p>
          <w:p w14:paraId="417A7441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lastRenderedPageBreak/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AB636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7F99C4A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B16A9A" w14:textId="164107EA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三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B5396AD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5/4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820B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能透過創作，表達對生活環境及社會文化的理解。</w:t>
            </w:r>
          </w:p>
          <w:p w14:paraId="489C23B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  <w:p w14:paraId="2911DFB2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F717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A-IV-3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在地及全球藝術。</w:t>
            </w:r>
          </w:p>
          <w:p w14:paraId="2470350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  <w:p w14:paraId="7FAFF941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FA220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42F86AA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流行生活「俗」世繪</w:t>
            </w:r>
          </w:p>
          <w:p w14:paraId="4F1FF85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1.認識普普藝術。</w:t>
            </w:r>
          </w:p>
          <w:p w14:paraId="1886BE2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2.認識街頭塗鴉藝術。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39BFE1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82C8D2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電腦、相機、資訊設備、音響器材、學習單等。</w:t>
            </w:r>
          </w:p>
          <w:p w14:paraId="525EEEF7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F0248EF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B4AC13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3A380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278470A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1EE2D0A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7E6B2E3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70D80F5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4.小組報告。</w:t>
            </w:r>
          </w:p>
          <w:p w14:paraId="2BD1CBC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5.學習單。</w:t>
            </w:r>
          </w:p>
          <w:p w14:paraId="2A839AA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15D0370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6FDC033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667583D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1.認識大眾流行與藝術產物。</w:t>
            </w:r>
          </w:p>
          <w:p w14:paraId="454ED38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2.理解在地與全球塗鴉藝術的理念。</w:t>
            </w:r>
          </w:p>
          <w:p w14:paraId="7C168DE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084ED44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1.能觀察生活周遭的大眾流行藝術。</w:t>
            </w:r>
          </w:p>
          <w:p w14:paraId="533256E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2.能設計個人名字塗鴉字體。</w:t>
            </w:r>
          </w:p>
          <w:p w14:paraId="4D3D7F3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3.能操作噴漆塗鴉設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計。</w:t>
            </w:r>
          </w:p>
          <w:p w14:paraId="4B47296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040BC03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1.能接納各種街頭藝術。</w:t>
            </w:r>
          </w:p>
          <w:p w14:paraId="51D8C9A1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BF75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【品德教育】</w:t>
            </w:r>
          </w:p>
          <w:p w14:paraId="3A0B790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品J8 理性溝通與問題解決。</w:t>
            </w:r>
          </w:p>
          <w:p w14:paraId="652EC78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【法治教育】</w:t>
            </w:r>
          </w:p>
          <w:p w14:paraId="4EA9528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法J3 認識法律之意義與制定。</w:t>
            </w:r>
          </w:p>
          <w:p w14:paraId="50D089C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【生涯規劃教育】</w:t>
            </w:r>
          </w:p>
          <w:p w14:paraId="6B430EC7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AE6ED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370D4C1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AEBA0" w14:textId="08DC8CF5" w:rsidR="00E37171" w:rsidRPr="00D31799" w:rsidRDefault="007A37EA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第十四</w:t>
            </w:r>
            <w:r w:rsidR="00E37171"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28CE3DC1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5/11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3ECC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能透過創作，表達對生活環境及社會文化的理解。</w:t>
            </w:r>
          </w:p>
          <w:p w14:paraId="7C3F7C0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  <w:p w14:paraId="2A874FA0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06707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A-IV-3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在地及全球藝術。</w:t>
            </w:r>
          </w:p>
          <w:p w14:paraId="26162A3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  <w:p w14:paraId="3B5DC89C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E5D99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67D97CA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流行生活「俗」世繪</w:t>
            </w:r>
          </w:p>
          <w:p w14:paraId="1D8FE3B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1.瞭解街頭塗鴉的背後意義。</w:t>
            </w:r>
          </w:p>
          <w:p w14:paraId="3420B80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2.練習設計個性塗鴉字體。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0D3BC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7C26A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電腦、相機、資訊設備、音響器材、學習單等。</w:t>
            </w:r>
          </w:p>
          <w:p w14:paraId="24BA44A9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8E8CD4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18EEDF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0AA1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49D92BD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2B738CA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0AE8C42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1EBAF1C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4.小組報告。</w:t>
            </w:r>
          </w:p>
          <w:p w14:paraId="04DB1E3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5.學習單。</w:t>
            </w:r>
          </w:p>
          <w:p w14:paraId="6521F3A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28DFE5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7C62A51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6F65707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1.認識大眾流行與藝術產物。</w:t>
            </w:r>
          </w:p>
          <w:p w14:paraId="2198C67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2.理解在地與全球塗鴉藝術的理念。</w:t>
            </w:r>
          </w:p>
          <w:p w14:paraId="7D02D4D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分：</w:t>
            </w:r>
          </w:p>
          <w:p w14:paraId="70AB2CF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1.能觀察生活周遭的大眾流行藝術。</w:t>
            </w:r>
          </w:p>
          <w:p w14:paraId="71E9E8C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2.能設計個人名字塗鴉字體。</w:t>
            </w:r>
          </w:p>
          <w:p w14:paraId="359533A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3.能操作噴漆塗鴉設計。</w:t>
            </w:r>
          </w:p>
          <w:p w14:paraId="37EA66A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3670F33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1.能接納各種街頭藝術。</w:t>
            </w:r>
          </w:p>
          <w:p w14:paraId="262FDAC1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7DA0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【品德教育】</w:t>
            </w:r>
          </w:p>
          <w:p w14:paraId="1DA530E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品J8 理性溝通與問題解決。</w:t>
            </w:r>
          </w:p>
          <w:p w14:paraId="6552551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【法治教育】</w:t>
            </w:r>
          </w:p>
          <w:p w14:paraId="2296B27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法J3 認識法律之意義與制定。</w:t>
            </w:r>
          </w:p>
          <w:p w14:paraId="0A493CA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【生涯規劃教育】</w:t>
            </w:r>
          </w:p>
          <w:p w14:paraId="36A96A3A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D0173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7D9AC2C3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D6B8C" w14:textId="4A28F425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五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2D839521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5/18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CE07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能透過創作，表達對生活環境及社會文化的理解。</w:t>
            </w:r>
          </w:p>
          <w:p w14:paraId="1F3C080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  <w:p w14:paraId="5D0CC35E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FCA4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A-IV-3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在地及全球藝術。</w:t>
            </w:r>
          </w:p>
          <w:p w14:paraId="6BF023E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設計思考、生活美感。</w:t>
            </w:r>
          </w:p>
          <w:p w14:paraId="769DC5B4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68F8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7FAD726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流行生活「俗」世繪（第二次段考）</w:t>
            </w:r>
          </w:p>
          <w:p w14:paraId="3C0BC2D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1.尋找校園牆面空間，設計塗鴉作品。</w:t>
            </w:r>
          </w:p>
          <w:p w14:paraId="2A3FC7D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2.認識噴漆塗鴉工具。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27358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FFAEA" w14:textId="77777777" w:rsidR="00E37171" w:rsidRPr="005A137A" w:rsidRDefault="00E37171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電腦、相機、資訊設備、音響器材、學習單等。</w:t>
            </w:r>
          </w:p>
          <w:p w14:paraId="07F9DE45" w14:textId="77777777" w:rsidR="00E37171" w:rsidRPr="005A137A" w:rsidRDefault="00E37171" w:rsidP="003233B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bdr w:val="single" w:sz="4" w:space="0" w:color="auto"/>
              </w:rPr>
            </w:pPr>
          </w:p>
          <w:p w14:paraId="17D0A8D4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9837D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662E4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0A0A016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3CE5B62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2.單元學習活動積極度。</w:t>
            </w:r>
          </w:p>
          <w:p w14:paraId="538A8E5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0582E5E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4.小組報告。</w:t>
            </w:r>
          </w:p>
          <w:p w14:paraId="09BAFAB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5.學習單。</w:t>
            </w:r>
          </w:p>
          <w:p w14:paraId="65319E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3BA0CB9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22AED53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．認知部分：</w:t>
            </w:r>
          </w:p>
          <w:p w14:paraId="283680C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1.認識大眾流行與藝術產物。</w:t>
            </w:r>
          </w:p>
          <w:p w14:paraId="4DF6944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2.理解在地與全球塗鴉藝術的理念。</w:t>
            </w:r>
          </w:p>
          <w:p w14:paraId="07A24C2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7850DD3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1.能觀察生活周遭的大眾流行藝術。</w:t>
            </w:r>
          </w:p>
          <w:p w14:paraId="51429D4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2.能設計個人名字塗鴉字體。</w:t>
            </w:r>
          </w:p>
          <w:p w14:paraId="0397BB9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3.能操作噴漆塗鴉設計。</w:t>
            </w:r>
          </w:p>
          <w:p w14:paraId="6F03E4F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0374E86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1.能接納各種街頭藝術。</w:t>
            </w:r>
          </w:p>
          <w:p w14:paraId="3703675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064D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【品德教育】</w:t>
            </w:r>
          </w:p>
          <w:p w14:paraId="5C49B66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品J8 理性溝通與問題解決。</w:t>
            </w:r>
          </w:p>
          <w:p w14:paraId="12E7FBB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【法治教育】</w:t>
            </w:r>
          </w:p>
          <w:p w14:paraId="68AF807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法J3 認識法律之意義與制定。</w:t>
            </w:r>
          </w:p>
          <w:p w14:paraId="2FDFC31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【生涯規劃教育】</w:t>
            </w:r>
          </w:p>
          <w:p w14:paraId="364C7192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DBF90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7B0BA403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EAFAC" w14:textId="03EC1860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六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5B1624A3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5/25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8622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1-IV-4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能透過創作，表達對生活環境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及社會文化的理解。</w:t>
            </w:r>
          </w:p>
          <w:p w14:paraId="3A2B0D7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能理解藝術產物的功能與價值，以拓展多元視野。</w:t>
            </w:r>
          </w:p>
          <w:p w14:paraId="20B0AC8E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3-IV-1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能透過多元藝文活動的參與，培養對在地藝文環境的關注態度。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8960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A-IV-3 </w:t>
            </w:r>
            <w:r w:rsidRPr="00D31799">
              <w:rPr>
                <w:rFonts w:eastAsia="標楷體" w:hint="eastAsia"/>
                <w:color w:val="auto"/>
                <w:sz w:val="22"/>
              </w:rPr>
              <w:t>在地及全球藝術。</w:t>
            </w:r>
          </w:p>
          <w:p w14:paraId="73FF9D1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P-IV-3 </w:t>
            </w:r>
            <w:r w:rsidRPr="00D31799">
              <w:rPr>
                <w:rFonts w:eastAsia="標楷體" w:hint="eastAsia"/>
                <w:color w:val="auto"/>
                <w:sz w:val="22"/>
              </w:rPr>
              <w:t>設計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思考、生活美感。</w:t>
            </w:r>
          </w:p>
          <w:p w14:paraId="3039AD48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P-IV-4 </w:t>
            </w:r>
            <w:r w:rsidRPr="00D31799">
              <w:rPr>
                <w:rFonts w:eastAsia="標楷體" w:hint="eastAsia"/>
                <w:color w:val="auto"/>
                <w:sz w:val="22"/>
              </w:rPr>
              <w:t>視覺藝術相關工作的特性與種類。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972C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視覺</w:t>
            </w:r>
          </w:p>
          <w:p w14:paraId="787625E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流行生活「俗」世繪</w:t>
            </w:r>
          </w:p>
          <w:p w14:paraId="6798B2F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1.進行噴漆示範和實作。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164914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FE6992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電腦、相機、資訊設備、音響器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材、學習單等。</w:t>
            </w:r>
          </w:p>
          <w:p w14:paraId="7024CFB1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F40A85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87194C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E276F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4DF9B89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1.學生課堂參與度。</w:t>
            </w:r>
          </w:p>
          <w:p w14:paraId="002C60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2.單元學習活動積極度。</w:t>
            </w:r>
          </w:p>
          <w:p w14:paraId="4185166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3.分組合作程度。</w:t>
            </w:r>
          </w:p>
          <w:p w14:paraId="29B838B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4.小組報告。</w:t>
            </w:r>
          </w:p>
          <w:p w14:paraId="1B63C20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5.學習單。</w:t>
            </w:r>
          </w:p>
          <w:p w14:paraId="5D177DA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93D4EB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70014F1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</w:t>
            </w:r>
          </w:p>
          <w:p w14:paraId="7D432CC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1.認識大眾流行與藝術產物。</w:t>
            </w:r>
          </w:p>
          <w:p w14:paraId="151A5E1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2.理解在地與全球塗鴉藝術的理念。</w:t>
            </w:r>
          </w:p>
          <w:p w14:paraId="2F97381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574FD7F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1.能觀察生活周遭的大眾流行藝術。</w:t>
            </w:r>
          </w:p>
          <w:p w14:paraId="2D1D2A7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2.能設計個人名字塗鴉字體。</w:t>
            </w:r>
          </w:p>
          <w:p w14:paraId="52F3349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3.能操作噴漆塗鴉設計。</w:t>
            </w:r>
          </w:p>
          <w:p w14:paraId="5734FCB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26CECD7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1.能接納各種街頭藝術。</w:t>
            </w:r>
          </w:p>
          <w:p w14:paraId="66AE47A4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2.能發展對校園環境的關注。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FF5BD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【品德教育】</w:t>
            </w:r>
          </w:p>
          <w:p w14:paraId="4D73D55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品J8 理性溝通與問題解決。</w:t>
            </w:r>
          </w:p>
          <w:p w14:paraId="6FCD7E2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lastRenderedPageBreak/>
              <w:t>【法治教育】</w:t>
            </w:r>
          </w:p>
          <w:p w14:paraId="396E1D9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法J3 認識法律之意義與制定。</w:t>
            </w:r>
          </w:p>
          <w:p w14:paraId="507258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</w:rPr>
              <w:t>【生涯規劃教育】</w:t>
            </w:r>
          </w:p>
          <w:p w14:paraId="4DC042A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涯J8 工作/教育環境的類型與現況。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AEDA4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48746A3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FF577" w14:textId="00700C70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七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7B9878C5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6/1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E13A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能體驗藝術作品，並接受多元的觀點</w:t>
            </w:r>
          </w:p>
          <w:p w14:paraId="6B24D1B2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8D864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藝術常識、藝術鑑賞方法。</w:t>
            </w:r>
          </w:p>
          <w:p w14:paraId="16666D3A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90C8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28E29BA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女力崛起</w:t>
            </w:r>
          </w:p>
          <w:p w14:paraId="187AB61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引導學生從生活經驗出發，請學生發表性別印象，作為此單元的引起動機。</w:t>
            </w:r>
          </w:p>
          <w:p w14:paraId="36A7F7A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4D3B79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議題融入與延伸學習</w:t>
            </w:r>
          </w:p>
          <w:p w14:paraId="2936654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t>【性別平等教育】</w:t>
            </w:r>
          </w:p>
          <w:p w14:paraId="26D9588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性別議題討論：性別刻板印象</w:t>
            </w:r>
          </w:p>
          <w:p w14:paraId="7B26CC5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討論不同文化中有哪些常見的性別刻板印象，請學生分享可以如何去除性別偏見。</w:t>
            </w:r>
          </w:p>
          <w:p w14:paraId="1A79615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3D985B0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</w:rPr>
              <w:t>【生命教育】</w:t>
            </w:r>
          </w:p>
          <w:p w14:paraId="18E961F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生命意義討論：幸福的方式</w:t>
            </w:r>
          </w:p>
          <w:p w14:paraId="4C5FA6E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透過學生分享生活中的刻板印象，例如家庭分工、職涯選擇等，討論這些印象是否影響個人追求幸福與快樂的方式？</w:t>
            </w:r>
          </w:p>
          <w:p w14:paraId="0C91EC6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55268C52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21761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7CC2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1.依據課本內容準備相關藝術家生平故事、圖像與影像資源，以多媒體或電腦投影呈現。</w:t>
            </w:r>
          </w:p>
          <w:p w14:paraId="1E503EA0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2.蒐集拼貼作品等相關圖片。</w:t>
            </w:r>
          </w:p>
          <w:p w14:paraId="077F522D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A8037DA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EB862D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87605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2D87A3F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47AA746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7140714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504787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632C65C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3949D8D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61107D8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50ABB00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．認知部分：賞析女性藝術家的作品，提出個人主觀的見解，並能適當表達與呈現。</w:t>
            </w:r>
          </w:p>
          <w:p w14:paraId="658DDC0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0E3EFBA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1.能夠運用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藝術鑑賞的步驟，清楚表達個人鑑賞藝術作品的看法與觀點。</w:t>
            </w:r>
          </w:p>
          <w:p w14:paraId="2149A40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2.能夠運用拼貼手法呈現個人性別觀點的創作。</w:t>
            </w:r>
          </w:p>
          <w:p w14:paraId="2125FF9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49CA873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1.學生是否能消除性別的刻版印象與偏見，充分尊重多元觀點的表現。</w:t>
            </w:r>
          </w:p>
          <w:p w14:paraId="79B30B0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AB32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6978C8F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59C3BDF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455AC88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46CCA8AE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004C9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4009DED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C6A1F" w14:textId="4135A0DE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八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1E1FF770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6/8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444C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能體驗藝術作品，並接受多元的觀點</w:t>
            </w:r>
          </w:p>
          <w:p w14:paraId="60B04064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A326F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藝術常識、藝術鑑賞方法。</w:t>
            </w:r>
          </w:p>
          <w:p w14:paraId="621A2452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05B2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視覺</w:t>
            </w:r>
          </w:p>
          <w:p w14:paraId="62E56FD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女力崛起</w:t>
            </w:r>
          </w:p>
          <w:p w14:paraId="17012776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認識女性主義，進而認同女性爭取認同的行動。</w:t>
            </w:r>
            <w:r w:rsidRPr="00D31799">
              <w:rPr>
                <w:rFonts w:ascii="標楷體" w:eastAsia="標楷體" w:hAnsi="標楷體" w:cs="標楷體" w:hint="eastAsia"/>
                <w:color w:val="auto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399DC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2450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1.依據課本內容準備相關藝術家生平故事、圖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像與影像資源，以多媒體或電腦投影呈現。</w:t>
            </w:r>
          </w:p>
          <w:p w14:paraId="155F92B6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2.蒐集拼貼作品等相關圖片。</w:t>
            </w:r>
          </w:p>
          <w:p w14:paraId="0E8C102F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2E559A2A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814DA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 xml:space="preserve">ORID 焦點討論法(閱讀) ：發ORID 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4AFA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2EA2BBC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與度。</w:t>
            </w:r>
          </w:p>
          <w:p w14:paraId="340AD10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1E00FC0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26D1DBF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5BF0150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246485C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3F6C753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3ED97D9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．認知部分：賞析女性藝術家的作品，提出個人主觀的見解，並能適當表達與呈現。</w:t>
            </w:r>
          </w:p>
          <w:p w14:paraId="38B510E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15566D7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1.能夠運用藝術鑑賞的步驟，清楚表達個人鑑賞藝術作品的看法與觀點。</w:t>
            </w:r>
          </w:p>
          <w:p w14:paraId="2FB18E1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2.能夠運用拼貼手法呈現個人性別觀點的創作。</w:t>
            </w:r>
          </w:p>
          <w:p w14:paraId="49A52D3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．情意部分：</w:t>
            </w:r>
          </w:p>
          <w:p w14:paraId="60C3C86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1.學生是否能消除性別的刻版印象與偏見，充分尊重多元觀點的表現。</w:t>
            </w:r>
          </w:p>
          <w:p w14:paraId="51EB1CAF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8518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111D37E3" w14:textId="77777777" w:rsidR="00E37171" w:rsidRPr="00D31799" w:rsidRDefault="00E37171" w:rsidP="003233BF">
            <w:pPr>
              <w:spacing w:line="260" w:lineRule="exact"/>
              <w:jc w:val="left"/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偏見的情感表達與溝通，具備與他人平等互動的能力。</w:t>
            </w:r>
          </w:p>
          <w:p w14:paraId="28F5B2A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74D319BD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618F518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7C192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5E186BD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6F862" w14:textId="6AB14FEA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九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6763A15D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6/15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25DD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能體驗藝術作品，並接受多元的觀點</w:t>
            </w:r>
          </w:p>
          <w:p w14:paraId="4B4751B5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165A9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藝術常識、藝術鑑賞方法。</w:t>
            </w:r>
          </w:p>
          <w:p w14:paraId="169EBB96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F23B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2859DC2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女力崛起</w:t>
            </w:r>
          </w:p>
          <w:p w14:paraId="1A5E9DC1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認識圖像語言和色彩印象。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6BEB2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E746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1.依據課本內容準備相關藝術家生平故事、圖像與影像資源，以多媒體或電腦投影呈現。</w:t>
            </w:r>
          </w:p>
          <w:p w14:paraId="51A36C2D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2.蒐集拼貼作品等相關圖片。</w:t>
            </w:r>
          </w:p>
          <w:p w14:paraId="0579EA5F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120E0D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5E0632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209C8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6522DF1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05D601C1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7E0DEEA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7789569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6ACB6AC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18CBDCE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5FE6AC4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2F6C5DF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．認知部分：賞析女性藝術家的作品，提出個人主觀的見解，並能適當表達與呈現。</w:t>
            </w:r>
          </w:p>
          <w:p w14:paraId="6B5D805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7D1202A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1.能夠運用藝術鑑賞的步驟，清楚表達個人鑑賞藝術作品的看法與觀點。</w:t>
            </w:r>
          </w:p>
          <w:p w14:paraId="36FD2B4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2.能夠運用拼貼手法呈現個人性別觀點的創作。</w:t>
            </w:r>
          </w:p>
          <w:p w14:paraId="2971C51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0CA3DB9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1.學生是否能消除性別的刻版印象與偏見，充分尊重多元觀點的表現。</w:t>
            </w:r>
          </w:p>
          <w:p w14:paraId="052B81C7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2.學生是否可以尊重與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E6DEE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376C3DF8" w14:textId="77777777" w:rsidR="00E37171" w:rsidRPr="00D31799" w:rsidRDefault="00E37171" w:rsidP="003233BF">
            <w:pPr>
              <w:spacing w:line="260" w:lineRule="exact"/>
              <w:jc w:val="left"/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4E922C5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58BB9F8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30E3F867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D52A6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4E9D850C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EFB03" w14:textId="100AC12E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二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十週</w:t>
            </w:r>
          </w:p>
          <w:p w14:paraId="10209A5A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8E1181">
              <w:rPr>
                <w:rFonts w:ascii="標楷體" w:eastAsia="標楷體" w:hAnsi="標楷體" w:cs="標楷體" w:hint="eastAsia"/>
                <w:color w:val="auto"/>
                <w:sz w:val="22"/>
              </w:rPr>
              <w:t>6/22</w:t>
            </w:r>
            <w:r w:rsidRPr="0007369F">
              <w:rPr>
                <w:rFonts w:ascii="標楷體" w:eastAsia="標楷體" w:hAnsi="標楷體" w:cs="標楷體" w:hint="eastAsia"/>
                <w:color w:val="auto"/>
                <w:sz w:val="22"/>
              </w:rPr>
              <w:t>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E36A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能體驗藝術作品，並接受多元的觀點</w:t>
            </w:r>
          </w:p>
          <w:p w14:paraId="7B128059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2C993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藝術常識、藝術鑑賞方法。</w:t>
            </w:r>
          </w:p>
          <w:p w14:paraId="248BCDF7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9541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視覺</w:t>
            </w:r>
          </w:p>
          <w:p w14:paraId="3DCC14F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女力崛起</w:t>
            </w:r>
          </w:p>
          <w:p w14:paraId="594DA91D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瞭解藝術作品中的色彩意義。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5DA5C3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CF6B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1.依據課本內容準備相關藝術家生平故事、圖像與影像資源，以多媒體或電腦投影呈現。</w:t>
            </w:r>
          </w:p>
          <w:p w14:paraId="2881B242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2.蒐集拼貼作品等相關圖片。</w:t>
            </w:r>
          </w:p>
          <w:p w14:paraId="12A05769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2C460AEC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1DC6EB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4EE4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歷程性評量</w:t>
            </w:r>
          </w:p>
          <w:p w14:paraId="2E15E98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1.學生個人在課堂討論與發表的參與度。</w:t>
            </w:r>
          </w:p>
          <w:p w14:paraId="19AC50F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02AB99D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0C39426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0BB4D12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32C8489B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48963A8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46502648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．認知部分：賞析女性藝術家的作品，提出個人主觀的見解，並能適當表達與呈現。</w:t>
            </w:r>
          </w:p>
          <w:p w14:paraId="0BD97ED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31E29F3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1.能夠運用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藝術鑑賞的步驟，清楚表達個人鑑賞藝術作品的看法與觀點。</w:t>
            </w:r>
          </w:p>
          <w:p w14:paraId="5E020C6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2.能夠運用拼貼手法呈現個人性別觀點的創作。</w:t>
            </w:r>
          </w:p>
          <w:p w14:paraId="0FA2404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．情意部分：</w:t>
            </w:r>
          </w:p>
          <w:p w14:paraId="5E87D4F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1.學生是否能消除性別的刻版印象與偏見，充分尊重多元觀點的表現。</w:t>
            </w:r>
          </w:p>
          <w:p w14:paraId="1C02731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05B49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66ECBA2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去除性別刻板與性別偏見的情感表達與溝通，具備與他人平等互動的能力。</w:t>
            </w:r>
          </w:p>
          <w:p w14:paraId="22AF1D3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3300FB7C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47BC8D7A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C5B76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E37171" w:rsidRPr="006B4433" w14:paraId="437EDF8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060CA2" w14:textId="23BF87B5" w:rsidR="00E37171" w:rsidRPr="00D31799" w:rsidRDefault="00E37171" w:rsidP="003233BF">
            <w:pPr>
              <w:spacing w:line="260" w:lineRule="exact"/>
              <w:jc w:val="center"/>
              <w:rPr>
                <w:rFonts w:eastAsiaTheme="minorEastAsia"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lastRenderedPageBreak/>
              <w:t>第二十</w:t>
            </w:r>
            <w:r w:rsidR="007A37EA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一</w:t>
            </w:r>
            <w:r w:rsidRPr="00D31799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</w:rPr>
              <w:t>週</w:t>
            </w:r>
          </w:p>
          <w:p w14:paraId="5F1F4C36" w14:textId="77777777" w:rsidR="00E37171" w:rsidRPr="00897E9B" w:rsidRDefault="00E3717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634CBF">
              <w:rPr>
                <w:rFonts w:ascii="標楷體" w:eastAsia="標楷體" w:hAnsi="標楷體" w:cs="標楷體" w:hint="eastAsia"/>
                <w:color w:val="auto"/>
                <w:sz w:val="22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B97A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能體驗藝術作品，並接受多元的觀點</w:t>
            </w:r>
          </w:p>
          <w:p w14:paraId="0DB58197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2-IV-2 </w:t>
            </w:r>
            <w:r w:rsidRPr="00D31799">
              <w:rPr>
                <w:rFonts w:eastAsia="標楷體" w:hint="eastAsia"/>
                <w:color w:val="auto"/>
                <w:sz w:val="22"/>
              </w:rPr>
              <w:t>能理解視覺符號的意義，並表達多元的觀點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93FD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A-IV-1 </w:t>
            </w:r>
            <w:r w:rsidRPr="00D31799">
              <w:rPr>
                <w:rFonts w:eastAsia="標楷體" w:hint="eastAsia"/>
                <w:color w:val="auto"/>
                <w:sz w:val="22"/>
              </w:rPr>
              <w:t>藝術常識、藝術鑑賞方法。</w:t>
            </w:r>
          </w:p>
          <w:p w14:paraId="3A540276" w14:textId="77777777" w:rsidR="00E37171" w:rsidRPr="004777D3" w:rsidRDefault="00E37171" w:rsidP="003233BF">
            <w:pPr>
              <w:spacing w:line="260" w:lineRule="exac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31799">
              <w:rPr>
                <w:rFonts w:eastAsia="標楷體" w:hint="eastAsia"/>
                <w:color w:val="auto"/>
                <w:sz w:val="22"/>
              </w:rPr>
              <w:t>視</w:t>
            </w:r>
            <w:r w:rsidRPr="00D31799">
              <w:rPr>
                <w:rFonts w:eastAsia="標楷體" w:hint="eastAsia"/>
                <w:color w:val="auto"/>
                <w:sz w:val="22"/>
              </w:rPr>
              <w:t xml:space="preserve">E-IV-2 </w:t>
            </w:r>
            <w:r w:rsidRPr="00D31799">
              <w:rPr>
                <w:rFonts w:eastAsia="標楷體" w:hint="eastAsia"/>
                <w:color w:val="auto"/>
                <w:sz w:val="22"/>
              </w:rPr>
              <w:t>平</w:t>
            </w:r>
            <w:r w:rsidRPr="00D31799">
              <w:rPr>
                <w:rFonts w:eastAsia="標楷體" w:hint="eastAsia"/>
                <w:color w:val="auto"/>
                <w:sz w:val="22"/>
              </w:rPr>
              <w:lastRenderedPageBreak/>
              <w:t>面、立體及複合媒材的表現技法。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F486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視覺</w:t>
            </w:r>
          </w:p>
          <w:p w14:paraId="4DB9619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女力崛起（第三次段考）</w:t>
            </w:r>
          </w:p>
          <w:p w14:paraId="5BE1FDAD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認識中外女性藝術家。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DC08D" w14:textId="77777777" w:rsidR="00E37171" w:rsidRPr="005121B9" w:rsidRDefault="00E37171" w:rsidP="003233BF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608782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1.依據課本內容準備相關藝術家生平故事、圖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像與影像資源，以多媒體或電腦投影呈現。</w:t>
            </w:r>
          </w:p>
          <w:p w14:paraId="413B7F76" w14:textId="77777777" w:rsidR="00E37171" w:rsidRPr="008B7CE7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2.蒐集拼貼作品等相關圖片。</w:t>
            </w:r>
          </w:p>
          <w:p w14:paraId="2295A7D0" w14:textId="77777777" w:rsidR="00E37171" w:rsidRPr="008B7CE7" w:rsidRDefault="00E37171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2539726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DA7CAC" w14:textId="77777777" w:rsidR="00E37171" w:rsidRPr="006B4433" w:rsidRDefault="00E37171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 xml:space="preserve">ORID 焦點討論法(閱讀) ：發ORID 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lastRenderedPageBreak/>
              <w:t>討論記錄表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8B7CE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8B7CE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8B7CE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DB39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歷程性評量</w:t>
            </w:r>
          </w:p>
          <w:p w14:paraId="050F914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1.學生個人在課堂討論與發表的參</w:t>
            </w: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與度。</w:t>
            </w:r>
          </w:p>
          <w:p w14:paraId="4145407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2.隨堂表現記錄</w:t>
            </w:r>
          </w:p>
          <w:p w14:paraId="18C5D4E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（1）學習熱忱</w:t>
            </w:r>
          </w:p>
          <w:p w14:paraId="7884FE4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（2）小組合作</w:t>
            </w:r>
          </w:p>
          <w:p w14:paraId="211ACBC5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（3）創作態度</w:t>
            </w:r>
          </w:p>
          <w:p w14:paraId="1C081B6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</w:p>
          <w:p w14:paraId="7E10529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總結性評量</w:t>
            </w:r>
          </w:p>
          <w:p w14:paraId="533EA8E7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．認知部分：賞析女性藝術家的作品，提出個人主觀的見解，並能適當表達與呈現。</w:t>
            </w:r>
          </w:p>
          <w:p w14:paraId="25E28B99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．技能部分：</w:t>
            </w:r>
          </w:p>
          <w:p w14:paraId="7F1232B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1.能夠運用藝術鑑賞的步驟，清楚表達個人鑑賞藝術作品的看法與觀點。</w:t>
            </w:r>
          </w:p>
          <w:p w14:paraId="783070E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2.能夠運用拼貼手法呈現個人性別觀點的創作。</w:t>
            </w:r>
          </w:p>
          <w:p w14:paraId="7568CA80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lastRenderedPageBreak/>
              <w:t>．情意部分：</w:t>
            </w:r>
          </w:p>
          <w:p w14:paraId="502D7654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1.學生是否能消除性別的刻版印象與偏見，充分尊重多元觀點的表現。</w:t>
            </w:r>
          </w:p>
          <w:p w14:paraId="7B2148A8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D548F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lastRenderedPageBreak/>
              <w:t>【性別平等教育】</w:t>
            </w:r>
          </w:p>
          <w:p w14:paraId="19D1D1C9" w14:textId="77777777" w:rsidR="00E37171" w:rsidRPr="00D31799" w:rsidRDefault="00E37171" w:rsidP="003233BF">
            <w:pPr>
              <w:spacing w:line="260" w:lineRule="exact"/>
              <w:jc w:val="left"/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性J11 去除性別刻板與性別</w:t>
            </w: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lastRenderedPageBreak/>
              <w:t>偏見的情感表達與溝通，具備與他人平等互動的能力。</w:t>
            </w:r>
          </w:p>
          <w:p w14:paraId="2169CBB6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  <w:b/>
              </w:rPr>
            </w:pPr>
            <w:r w:rsidRPr="00D31799">
              <w:rPr>
                <w:rFonts w:ascii="標楷體" w:eastAsia="標楷體" w:hAnsi="標楷體" w:cs="DFKaiShu-SB-Estd-BF" w:hint="eastAsia"/>
                <w:b/>
                <w:color w:val="auto"/>
                <w:sz w:val="22"/>
              </w:rPr>
              <w:t>【生命教育】</w:t>
            </w:r>
          </w:p>
          <w:p w14:paraId="72B8C7BA" w14:textId="77777777" w:rsidR="00E37171" w:rsidRPr="00D31799" w:rsidRDefault="00E37171" w:rsidP="003233BF">
            <w:pPr>
              <w:spacing w:line="260" w:lineRule="exact"/>
              <w:jc w:val="left"/>
              <w:rPr>
                <w:rFonts w:eastAsiaTheme="minorEastAsia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生J4 分析快樂、幸福與生命意義之間的關係。</w:t>
            </w:r>
          </w:p>
          <w:p w14:paraId="35D316C5" w14:textId="77777777" w:rsidR="00E37171" w:rsidRPr="005121B9" w:rsidRDefault="00E37171" w:rsidP="003233BF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D31799">
              <w:rPr>
                <w:rFonts w:ascii="標楷體" w:eastAsia="標楷體" w:hAnsi="標楷體" w:cs="DFKaiShu-SB-Estd-BF" w:hint="eastAsia"/>
                <w:color w:val="auto"/>
                <w:sz w:val="22"/>
              </w:rPr>
              <w:t>生J6 察覺知性與感性的衝突，尋求知、情、意、行統整之途徑。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D4221" w14:textId="77777777" w:rsidR="00E37171" w:rsidRPr="005121B9" w:rsidRDefault="00E37171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bookmarkStart w:id="0" w:name="_GoBack"/>
        <w:bookmarkEnd w:id="0"/>
      </w:tr>
    </w:tbl>
    <w:p w14:paraId="01BEB7E7" w14:textId="77777777" w:rsidR="00E37171" w:rsidRPr="00E37171" w:rsidRDefault="00E37171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</w:p>
    <w:p w14:paraId="3E4C3781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0CFA3180" w14:textId="3CE7D978" w:rsidR="008F65B2" w:rsidRPr="00BF31BC" w:rsidRDefault="007A37E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7549A29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24F033D5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157F1654" w14:textId="77777777" w:rsidTr="00A43EC7">
        <w:tc>
          <w:tcPr>
            <w:tcW w:w="1292" w:type="dxa"/>
          </w:tcPr>
          <w:p w14:paraId="2E014148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013224E7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BBE58CD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061BB17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0534815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601289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7BB98F7E" w14:textId="77777777" w:rsidTr="00A43EC7">
        <w:tc>
          <w:tcPr>
            <w:tcW w:w="1292" w:type="dxa"/>
          </w:tcPr>
          <w:p w14:paraId="4788567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46973F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C936E33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6EF78AB1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2990A55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D24740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A84979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012F8F37" w14:textId="77777777" w:rsidTr="00A43EC7">
        <w:tc>
          <w:tcPr>
            <w:tcW w:w="1292" w:type="dxa"/>
          </w:tcPr>
          <w:p w14:paraId="18C2C1B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28E8DE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1E5C90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75D042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675466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C19B487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2F1B0036" w14:textId="77777777" w:rsidTr="00A43EC7">
        <w:tc>
          <w:tcPr>
            <w:tcW w:w="1292" w:type="dxa"/>
          </w:tcPr>
          <w:p w14:paraId="1895E15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8F1739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1ECF9D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B392D8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B957E0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110731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9E3D176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2D3BB" w14:textId="77777777" w:rsidR="00985BEE" w:rsidRDefault="00985BEE">
      <w:r>
        <w:separator/>
      </w:r>
    </w:p>
  </w:endnote>
  <w:endnote w:type="continuationSeparator" w:id="0">
    <w:p w14:paraId="1E20043B" w14:textId="77777777" w:rsidR="00985BEE" w:rsidRDefault="0098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CJK JP Regular">
    <w:altName w:val="Malgun Gothic"/>
    <w:charset w:val="00"/>
    <w:family w:val="swiss"/>
    <w:pitch w:val="variable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1E6B" w14:textId="4BF79EF9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7A37EA" w:rsidRPr="007A37EA">
      <w:rPr>
        <w:noProof/>
        <w:lang w:val="zh-TW"/>
      </w:rPr>
      <w:t>32</w:t>
    </w:r>
    <w:r>
      <w:fldChar w:fldCharType="end"/>
    </w:r>
  </w:p>
  <w:p w14:paraId="1E29C45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18FE7" w14:textId="77777777" w:rsidR="00985BEE" w:rsidRDefault="00985BEE">
      <w:r>
        <w:separator/>
      </w:r>
    </w:p>
  </w:footnote>
  <w:footnote w:type="continuationSeparator" w:id="0">
    <w:p w14:paraId="5B40876D" w14:textId="77777777" w:rsidR="00985BEE" w:rsidRDefault="0098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0724A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6E1A"/>
    <w:rsid w:val="00060028"/>
    <w:rsid w:val="00060770"/>
    <w:rsid w:val="00060DFA"/>
    <w:rsid w:val="000619E4"/>
    <w:rsid w:val="00061EC2"/>
    <w:rsid w:val="000668B0"/>
    <w:rsid w:val="00066F9C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22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06D5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509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1FE2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64C1"/>
    <w:rsid w:val="002870A7"/>
    <w:rsid w:val="00290376"/>
    <w:rsid w:val="002915C9"/>
    <w:rsid w:val="002920BA"/>
    <w:rsid w:val="00292CEF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2CD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E486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777D3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2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B78"/>
    <w:rsid w:val="004F7550"/>
    <w:rsid w:val="00500692"/>
    <w:rsid w:val="00501758"/>
    <w:rsid w:val="005048F6"/>
    <w:rsid w:val="00504BCC"/>
    <w:rsid w:val="00507327"/>
    <w:rsid w:val="005103D7"/>
    <w:rsid w:val="005121B9"/>
    <w:rsid w:val="0051278C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137A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42F0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47BC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37EA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3975"/>
    <w:rsid w:val="007D42F0"/>
    <w:rsid w:val="007D5CDE"/>
    <w:rsid w:val="007E320B"/>
    <w:rsid w:val="007E4792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97E9B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E2F24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633D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5BEE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07D8C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024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0423B"/>
    <w:rsid w:val="00C16726"/>
    <w:rsid w:val="00C22E0C"/>
    <w:rsid w:val="00C2644D"/>
    <w:rsid w:val="00C27837"/>
    <w:rsid w:val="00C27A1B"/>
    <w:rsid w:val="00C27C2A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4390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1589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77A29"/>
    <w:rsid w:val="00D8163B"/>
    <w:rsid w:val="00D81B60"/>
    <w:rsid w:val="00D82CA1"/>
    <w:rsid w:val="00D85659"/>
    <w:rsid w:val="00D90E04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0844"/>
    <w:rsid w:val="00E07B7B"/>
    <w:rsid w:val="00E131CD"/>
    <w:rsid w:val="00E13338"/>
    <w:rsid w:val="00E13C58"/>
    <w:rsid w:val="00E13ECD"/>
    <w:rsid w:val="00E22722"/>
    <w:rsid w:val="00E22ED8"/>
    <w:rsid w:val="00E24A57"/>
    <w:rsid w:val="00E325ED"/>
    <w:rsid w:val="00E3387E"/>
    <w:rsid w:val="00E3550F"/>
    <w:rsid w:val="00E37171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0D83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B4B"/>
    <w:rsid w:val="00EB335F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012"/>
    <w:rsid w:val="00F471D9"/>
    <w:rsid w:val="00F50AA5"/>
    <w:rsid w:val="00F53B9A"/>
    <w:rsid w:val="00F544FE"/>
    <w:rsid w:val="00F55354"/>
    <w:rsid w:val="00F55A43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2EC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199E3"/>
  <w15:docId w15:val="{E3247FD9-4011-47E3-BD0A-5383F900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1206D5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51278C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rsid w:val="00E37171"/>
    <w:rPr>
      <w:rFonts w:cs="Times New Roman"/>
      <w:color w:val="0000FF"/>
      <w:u w:val="single"/>
    </w:rPr>
  </w:style>
  <w:style w:type="paragraph" w:styleId="affa">
    <w:name w:val="Body Text"/>
    <w:basedOn w:val="a"/>
    <w:link w:val="affb"/>
    <w:uiPriority w:val="1"/>
    <w:qFormat/>
    <w:rsid w:val="00E37171"/>
    <w:pPr>
      <w:widowControl w:val="0"/>
      <w:autoSpaceDE w:val="0"/>
      <w:autoSpaceDN w:val="0"/>
      <w:adjustRightInd w:val="0"/>
      <w:spacing w:line="380" w:lineRule="atLeast"/>
      <w:ind w:firstLine="0"/>
      <w:textAlignment w:val="baseline"/>
    </w:pPr>
    <w:rPr>
      <w:rFonts w:eastAsiaTheme="minorEastAsia" w:cs="Noto Sans CJK JP Regular"/>
      <w:color w:val="auto"/>
      <w:kern w:val="2"/>
      <w:sz w:val="24"/>
      <w:szCs w:val="24"/>
      <w:u w:color="000000"/>
      <w:lang w:eastAsia="en-US"/>
    </w:rPr>
  </w:style>
  <w:style w:type="character" w:customStyle="1" w:styleId="affb">
    <w:name w:val="本文 字元"/>
    <w:basedOn w:val="a0"/>
    <w:link w:val="affa"/>
    <w:uiPriority w:val="1"/>
    <w:rsid w:val="00E37171"/>
    <w:rPr>
      <w:rFonts w:eastAsiaTheme="minorEastAsia" w:cs="Noto Sans CJK JP Regular"/>
      <w:kern w:val="2"/>
      <w:sz w:val="24"/>
      <w:szCs w:val="24"/>
      <w:u w:color="000000"/>
      <w:lang w:eastAsia="en-US"/>
    </w:rPr>
  </w:style>
  <w:style w:type="character" w:styleId="affc">
    <w:name w:val="FollowedHyperlink"/>
    <w:basedOn w:val="a0"/>
    <w:uiPriority w:val="99"/>
    <w:semiHidden/>
    <w:unhideWhenUsed/>
    <w:rsid w:val="00E371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5B7CC-B1D2-410E-A145-C899674B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34</Pages>
  <Words>2158</Words>
  <Characters>12303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41</cp:revision>
  <cp:lastPrinted>2018-11-20T02:54:00Z</cp:lastPrinted>
  <dcterms:created xsi:type="dcterms:W3CDTF">2019-10-24T05:58:00Z</dcterms:created>
  <dcterms:modified xsi:type="dcterms:W3CDTF">2025-12-25T04:32:00Z</dcterms:modified>
</cp:coreProperties>
</file>