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826C8EB" w14:textId="10C99F60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582A5A">
        <w:rPr>
          <w:rFonts w:ascii="標楷體" w:eastAsia="標楷體" w:hAnsi="標楷體" w:cs="標楷體" w:hint="eastAsia"/>
          <w:b/>
          <w:sz w:val="28"/>
          <w:szCs w:val="28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806BB7">
        <w:rPr>
          <w:rFonts w:ascii="標楷體" w:eastAsia="標楷體" w:hAnsi="標楷體" w:cs="標楷體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582A5A">
        <w:rPr>
          <w:rFonts w:ascii="標楷體" w:eastAsia="標楷體" w:hAnsi="標楷體" w:cs="標楷體" w:hint="eastAsia"/>
          <w:b/>
          <w:sz w:val="28"/>
          <w:szCs w:val="28"/>
          <w:u w:val="single"/>
        </w:rPr>
        <w:t>九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582A5A">
        <w:rPr>
          <w:rFonts w:ascii="標楷體" w:eastAsia="標楷體" w:hAnsi="標楷體" w:cs="標楷體" w:hint="eastAsia"/>
          <w:b/>
          <w:sz w:val="28"/>
          <w:szCs w:val="28"/>
          <w:u w:val="single"/>
        </w:rPr>
        <w:t>翁峻祥</w:t>
      </w:r>
    </w:p>
    <w:p w14:paraId="02F6E439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450AA589" w14:textId="77777777" w:rsidR="00572D49" w:rsidRDefault="00572D49" w:rsidP="00572D49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14:paraId="447D5ED2" w14:textId="77777777" w:rsidR="00572D49" w:rsidRDefault="00572D49" w:rsidP="00572D49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□國語文    </w:t>
      </w:r>
      <w:r>
        <w:rPr>
          <w:rFonts w:eastAsia="標楷體"/>
          <w:color w:val="auto"/>
          <w:sz w:val="24"/>
          <w:szCs w:val="24"/>
        </w:rPr>
        <w:t>2.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□英語文   </w:t>
      </w:r>
      <w:r>
        <w:rPr>
          <w:rFonts w:eastAsia="標楷體"/>
          <w:color w:val="auto"/>
          <w:sz w:val="24"/>
          <w:szCs w:val="24"/>
        </w:rPr>
        <w:t>3.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□健康與體育  </w:t>
      </w:r>
      <w:r>
        <w:rPr>
          <w:rFonts w:eastAsia="標楷體"/>
          <w:color w:val="auto"/>
          <w:sz w:val="24"/>
          <w:szCs w:val="24"/>
        </w:rPr>
        <w:t xml:space="preserve"> 4.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□數學   </w:t>
      </w:r>
      <w:r>
        <w:rPr>
          <w:rFonts w:eastAsia="標楷體"/>
          <w:color w:val="auto"/>
          <w:sz w:val="24"/>
          <w:szCs w:val="24"/>
        </w:rPr>
        <w:t>5.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□社會   </w:t>
      </w:r>
      <w:r>
        <w:rPr>
          <w:rFonts w:eastAsia="標楷體"/>
          <w:color w:val="auto"/>
          <w:sz w:val="24"/>
          <w:szCs w:val="24"/>
        </w:rPr>
        <w:t>6.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■藝術  </w:t>
      </w:r>
      <w:r>
        <w:rPr>
          <w:rFonts w:eastAsia="標楷體"/>
          <w:color w:val="auto"/>
          <w:sz w:val="24"/>
          <w:szCs w:val="24"/>
        </w:rPr>
        <w:t>7.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□自然科學 </w:t>
      </w:r>
      <w:r>
        <w:rPr>
          <w:rFonts w:eastAsia="標楷體"/>
          <w:color w:val="auto"/>
          <w:sz w:val="24"/>
          <w:szCs w:val="24"/>
        </w:rPr>
        <w:t>8.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□科技  </w:t>
      </w:r>
      <w:r>
        <w:rPr>
          <w:rFonts w:eastAsia="標楷體"/>
          <w:color w:val="auto"/>
          <w:sz w:val="24"/>
          <w:szCs w:val="24"/>
        </w:rPr>
        <w:t>9.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>□綜合活動</w:t>
      </w:r>
    </w:p>
    <w:p w14:paraId="18AB8744" w14:textId="77777777" w:rsidR="00572D49" w:rsidRDefault="00572D49" w:rsidP="00572D49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10.</w:t>
      </w:r>
      <w:r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>
        <w:rPr>
          <w:rFonts w:eastAsia="標楷體"/>
          <w:color w:val="auto"/>
          <w:sz w:val="24"/>
          <w:szCs w:val="24"/>
        </w:rPr>
        <w:t>11.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>
        <w:rPr>
          <w:rFonts w:eastAsia="標楷體"/>
          <w:color w:val="auto"/>
          <w:sz w:val="24"/>
          <w:szCs w:val="24"/>
        </w:rPr>
        <w:t>12.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>
        <w:rPr>
          <w:rFonts w:eastAsia="標楷體"/>
          <w:color w:val="auto"/>
          <w:sz w:val="24"/>
          <w:szCs w:val="24"/>
        </w:rPr>
        <w:t>13.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>
        <w:rPr>
          <w:rFonts w:eastAsia="標楷體"/>
          <w:color w:val="auto"/>
          <w:sz w:val="24"/>
          <w:szCs w:val="24"/>
        </w:rPr>
        <w:t xml:space="preserve">14. </w:t>
      </w:r>
      <w:r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14:paraId="0771018A" w14:textId="77777777" w:rsidR="00572D49" w:rsidRDefault="00572D49" w:rsidP="00572D49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572D49" w14:paraId="2930992E" w14:textId="77777777">
        <w:trPr>
          <w:divId w:val="849292465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C9B3" w14:textId="77777777" w:rsidR="00572D49" w:rsidRDefault="00572D49" w:rsidP="00572D49">
            <w:pPr>
              <w:spacing w:line="240" w:lineRule="atLeast"/>
              <w:ind w:left="23"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A533" w14:textId="77777777" w:rsidR="00572D49" w:rsidRDefault="00572D49" w:rsidP="00572D49">
            <w:pPr>
              <w:spacing w:line="240" w:lineRule="atLeast"/>
              <w:ind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對應課程內容修正回復</w:t>
            </w:r>
          </w:p>
        </w:tc>
      </w:tr>
      <w:tr w:rsidR="00572D49" w14:paraId="4C381378" w14:textId="77777777">
        <w:trPr>
          <w:divId w:val="849292465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32BB" w14:textId="77777777" w:rsidR="00572D49" w:rsidRDefault="00572D49" w:rsidP="00572D49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28A" w14:textId="77777777" w:rsidR="00572D49" w:rsidRDefault="00572D49" w:rsidP="00572D49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</w:tr>
    </w:tbl>
    <w:p w14:paraId="1E4FCC8B" w14:textId="21EF5474" w:rsidR="00572D49" w:rsidRDefault="00572D49" w:rsidP="00572D49">
      <w:pPr>
        <w:spacing w:line="360" w:lineRule="auto"/>
        <w:ind w:left="23" w:firstLine="0"/>
        <w:rPr>
          <w:rFonts w:eastAsia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>
        <w:rPr>
          <w:rFonts w:ascii="標楷體" w:eastAsia="標楷體" w:hAnsi="標楷體" w:cs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 xml:space="preserve"> </w:t>
      </w:r>
      <w:r w:rsidR="00582A5A">
        <w:rPr>
          <w:rFonts w:eastAsia="標楷體" w:hint="eastAsia"/>
          <w:b/>
          <w:sz w:val="24"/>
          <w:szCs w:val="24"/>
        </w:rPr>
        <w:t>16</w:t>
      </w:r>
      <w:r>
        <w:rPr>
          <w:rFonts w:eastAsia="標楷體"/>
          <w:sz w:val="24"/>
          <w:szCs w:val="24"/>
        </w:rPr>
        <w:t xml:space="preserve"> )</w:t>
      </w:r>
      <w:r>
        <w:rPr>
          <w:rFonts w:eastAsia="標楷體" w:hint="eastAsia"/>
          <w:sz w:val="24"/>
          <w:szCs w:val="24"/>
        </w:rPr>
        <w:t>週，共</w:t>
      </w:r>
      <w:r>
        <w:rPr>
          <w:rFonts w:eastAsia="標楷體"/>
          <w:sz w:val="24"/>
          <w:szCs w:val="24"/>
        </w:rPr>
        <w:t>(</w:t>
      </w:r>
      <w:r w:rsidR="00582A5A">
        <w:rPr>
          <w:rFonts w:eastAsia="標楷體" w:hint="eastAsia"/>
          <w:sz w:val="24"/>
          <w:szCs w:val="24"/>
        </w:rPr>
        <w:t>16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14:paraId="7666C430" w14:textId="77777777" w:rsidR="00572D49" w:rsidRDefault="00572D49" w:rsidP="00572D49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3771C935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8EC18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E64855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1BA999DA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0D869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09BB0C0A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67C99194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AE2D294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2AB53C40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05D53DD8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0B22BBB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E44A1D7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A018714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7D92A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14:paraId="0D43045E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藝-J-A3 嘗試規劃與執行藝術活動，因應情境需求發揮創意。</w:t>
            </w:r>
          </w:p>
          <w:p w14:paraId="5F0B3109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14:paraId="4B650A86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7E5191DD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14:paraId="1A55CDAA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藝-J-C1 探討藝術活動中社會議題的意義。</w:t>
            </w:r>
          </w:p>
          <w:p w14:paraId="68BFA854" w14:textId="77777777" w:rsidR="00AA7FD6" w:rsidRDefault="008E4E65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藝-J-C3 理解在地及全球藝術與文化的多元與差異。</w:t>
            </w:r>
          </w:p>
        </w:tc>
      </w:tr>
    </w:tbl>
    <w:p w14:paraId="547FF2EC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10C0894" w14:textId="3402F99E" w:rsidR="008F65B2" w:rsidRPr="00572D49" w:rsidRDefault="00572D49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572D49">
        <w:rPr>
          <w:rFonts w:ascii="標楷體" w:eastAsia="標楷體" w:hAnsi="標楷體" w:cs="標楷體"/>
          <w:b/>
          <w:sz w:val="24"/>
          <w:szCs w:val="24"/>
        </w:rPr>
        <w:t>五</w:t>
      </w:r>
      <w:r w:rsidR="008F65B2" w:rsidRPr="00572D49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572D49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8F65B2" w:rsidRPr="00572D49">
        <w:rPr>
          <w:rFonts w:ascii="標楷體" w:eastAsia="標楷體" w:hAnsi="標楷體" w:cs="標楷體"/>
          <w:b/>
          <w:color w:val="FF0000"/>
          <w:sz w:val="24"/>
          <w:szCs w:val="24"/>
        </w:rPr>
        <w:t>(自行視需要決定是否呈現)</w:t>
      </w:r>
    </w:p>
    <w:tbl>
      <w:tblPr>
        <w:tblStyle w:val="10"/>
        <w:tblpPr w:leftFromText="180" w:rightFromText="180" w:vertAnchor="page" w:horzAnchor="margin" w:tblpY="3871"/>
        <w:tblW w:w="6204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2268"/>
        <w:gridCol w:w="2694"/>
      </w:tblGrid>
      <w:tr w:rsidR="00572D49" w:rsidRPr="004440F5" w14:paraId="37A9B42B" w14:textId="77777777" w:rsidTr="00572D49">
        <w:trPr>
          <w:trHeight w:val="402"/>
        </w:trPr>
        <w:tc>
          <w:tcPr>
            <w:tcW w:w="1242" w:type="dxa"/>
            <w:gridSpan w:val="2"/>
            <w:vMerge w:val="restart"/>
            <w:tcBorders>
              <w:right w:val="single" w:sz="12" w:space="0" w:color="auto"/>
              <w:tl2br w:val="single" w:sz="4" w:space="0" w:color="auto"/>
            </w:tcBorders>
          </w:tcPr>
          <w:p w14:paraId="16E253BA" w14:textId="77777777" w:rsidR="00572D49" w:rsidRPr="004440F5" w:rsidRDefault="00572D49" w:rsidP="00572D4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14:paraId="03B2B4A8" w14:textId="77777777" w:rsidR="00572D49" w:rsidRPr="004440F5" w:rsidRDefault="00572D49" w:rsidP="00572D4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4962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79C93957" w14:textId="77777777" w:rsidR="00572D49" w:rsidRPr="004440F5" w:rsidRDefault="00572D49" w:rsidP="00572D4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視覺藝術</w:t>
            </w:r>
          </w:p>
        </w:tc>
      </w:tr>
      <w:tr w:rsidR="00572D49" w:rsidRPr="004440F5" w14:paraId="5D23387F" w14:textId="77777777" w:rsidTr="00572D49">
        <w:trPr>
          <w:trHeight w:val="401"/>
        </w:trPr>
        <w:tc>
          <w:tcPr>
            <w:tcW w:w="1242" w:type="dxa"/>
            <w:gridSpan w:val="2"/>
            <w:vMerge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0471AF50" w14:textId="77777777" w:rsidR="00572D49" w:rsidRPr="004440F5" w:rsidRDefault="00572D49" w:rsidP="00572D4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85F53CD" w14:textId="77777777" w:rsidR="00572D49" w:rsidRPr="004440F5" w:rsidRDefault="00572D49" w:rsidP="00572D4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69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C1E9ABE" w14:textId="77777777" w:rsidR="00572D49" w:rsidRPr="004440F5" w:rsidRDefault="00572D49" w:rsidP="00572D4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572D49" w:rsidRPr="004440F5" w14:paraId="7AA97857" w14:textId="77777777" w:rsidTr="00572D49"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2B3B594C" w14:textId="77777777" w:rsidR="00572D49" w:rsidRPr="004440F5" w:rsidRDefault="00572D49" w:rsidP="00572D4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b/>
                <w:color w:val="auto"/>
              </w:rPr>
              <w:t>９</w:t>
            </w: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DD8770" w14:textId="77777777" w:rsidR="00572D49" w:rsidRPr="004440F5" w:rsidRDefault="00572D49" w:rsidP="00572D49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統整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33A18A76" w14:textId="77777777" w:rsidR="00572D49" w:rsidRPr="004440F5" w:rsidRDefault="00572D49" w:rsidP="00572D4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3005BC">
              <w:rPr>
                <w:rFonts w:ascii="細明體" w:eastAsia="細明體" w:hAnsi="細明體" w:cs="細明體" w:hint="eastAsia"/>
                <w:b/>
                <w:color w:val="auto"/>
              </w:rPr>
              <w:t>新媒體藝術的藝響舞臺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5749A23D" w14:textId="77777777" w:rsidR="00572D49" w:rsidRPr="004440F5" w:rsidRDefault="00572D49" w:rsidP="00572D4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錄像藝術</w:t>
            </w:r>
          </w:p>
          <w:p w14:paraId="3EE1E20A" w14:textId="77777777" w:rsidR="00572D49" w:rsidRPr="004440F5" w:rsidRDefault="00572D49" w:rsidP="00572D4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數位與新媒體藝術</w:t>
            </w:r>
          </w:p>
        </w:tc>
      </w:tr>
      <w:tr w:rsidR="00572D49" w:rsidRPr="004440F5" w14:paraId="778A0524" w14:textId="77777777" w:rsidTr="00572D49">
        <w:tc>
          <w:tcPr>
            <w:tcW w:w="534" w:type="dxa"/>
            <w:vMerge/>
            <w:shd w:val="clear" w:color="auto" w:fill="D9D9D9" w:themeFill="background1" w:themeFillShade="D9"/>
          </w:tcPr>
          <w:p w14:paraId="527A9239" w14:textId="77777777" w:rsidR="00572D49" w:rsidRPr="004440F5" w:rsidRDefault="00572D49" w:rsidP="00572D4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486ED9" w14:textId="77777777" w:rsidR="00572D49" w:rsidRPr="004440F5" w:rsidRDefault="00572D49" w:rsidP="00572D49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L1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4CD14203" w14:textId="77777777" w:rsidR="00572D49" w:rsidRPr="004440F5" w:rsidRDefault="00572D49" w:rsidP="00572D4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創意職涯探未來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12DE5C5D" w14:textId="77777777" w:rsidR="00572D49" w:rsidRPr="004440F5" w:rsidRDefault="00572D49" w:rsidP="00572D4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視覺藝術工作</w:t>
            </w:r>
          </w:p>
        </w:tc>
      </w:tr>
      <w:tr w:rsidR="00572D49" w:rsidRPr="004440F5" w14:paraId="234A51DF" w14:textId="77777777" w:rsidTr="00572D49">
        <w:tc>
          <w:tcPr>
            <w:tcW w:w="534" w:type="dxa"/>
            <w:vMerge/>
            <w:shd w:val="clear" w:color="auto" w:fill="D9D9D9" w:themeFill="background1" w:themeFillShade="D9"/>
          </w:tcPr>
          <w:p w14:paraId="04F4407A" w14:textId="77777777" w:rsidR="00572D49" w:rsidRPr="004440F5" w:rsidRDefault="00572D49" w:rsidP="00572D4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5A2851" w14:textId="77777777" w:rsidR="00572D49" w:rsidRPr="004440F5" w:rsidRDefault="00572D49" w:rsidP="00572D49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L2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02C97469" w14:textId="77777777" w:rsidR="00572D49" w:rsidRPr="004440F5" w:rsidRDefault="00572D49" w:rsidP="00572D4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像不像想一想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0583907A" w14:textId="77777777" w:rsidR="00572D49" w:rsidRPr="004440F5" w:rsidRDefault="00572D49" w:rsidP="00572D4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具象與抽象</w:t>
            </w:r>
          </w:p>
        </w:tc>
      </w:tr>
      <w:tr w:rsidR="00572D49" w:rsidRPr="004440F5" w14:paraId="49F16FF6" w14:textId="77777777" w:rsidTr="00572D49">
        <w:tc>
          <w:tcPr>
            <w:tcW w:w="534" w:type="dxa"/>
            <w:vMerge/>
            <w:shd w:val="clear" w:color="auto" w:fill="D9D9D9" w:themeFill="background1" w:themeFillShade="D9"/>
          </w:tcPr>
          <w:p w14:paraId="75338F4D" w14:textId="77777777" w:rsidR="00572D49" w:rsidRPr="004440F5" w:rsidRDefault="00572D49" w:rsidP="00572D4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0D777B" w14:textId="77777777" w:rsidR="00572D49" w:rsidRPr="004440F5" w:rsidRDefault="00572D49" w:rsidP="00572D49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L3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5DAD82EC" w14:textId="77777777" w:rsidR="00572D49" w:rsidRPr="004440F5" w:rsidRDefault="00572D49" w:rsidP="00572D4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地方創生之旅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64847E62" w14:textId="77777777" w:rsidR="00572D49" w:rsidRPr="004440F5" w:rsidRDefault="00572D49" w:rsidP="00572D4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藝術創生</w:t>
            </w:r>
          </w:p>
        </w:tc>
      </w:tr>
    </w:tbl>
    <w:p w14:paraId="1357031D" w14:textId="17BFA1D1" w:rsidR="00D37619" w:rsidRPr="00572D49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572D49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572D49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572D49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BF12CA" w:rsidRPr="006B4433" w14:paraId="66D89827" w14:textId="77777777" w:rsidTr="003233BF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AF7F301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5324A80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560E1F3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C8EBC3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709726E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7B096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BE6765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918607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ACF8971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BF12CA" w:rsidRPr="006B4433" w14:paraId="1CD8160D" w14:textId="77777777" w:rsidTr="003233BF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E5203C9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B67F3E9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6E050CD4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CA2364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FBC8F44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FD0F8AB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E0B793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EF5B31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8A4A01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3E45F516" w14:textId="77777777" w:rsidR="00BF12CA" w:rsidRPr="006B4433" w:rsidRDefault="00BF12CA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BF12CA" w:rsidRPr="006B4433" w14:paraId="731E9121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D2A805" w14:textId="42673E30" w:rsidR="00BF12CA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第一週</w:t>
            </w:r>
          </w:p>
          <w:p w14:paraId="0DC98272" w14:textId="70A15C92" w:rsidR="00582A5A" w:rsidRPr="00471FD1" w:rsidRDefault="00582A5A" w:rsidP="003233BF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2/9-2/13</w:t>
            </w:r>
          </w:p>
          <w:p w14:paraId="06C2B111" w14:textId="77777777" w:rsidR="00BF12CA" w:rsidRDefault="00582A5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="00BF12CA"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1/21~1/23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)</w:t>
            </w:r>
          </w:p>
          <w:p w14:paraId="3E8BA934" w14:textId="77777777" w:rsidR="00582A5A" w:rsidRDefault="00582A5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66F91272" w14:textId="0D43DE12" w:rsidR="00582A5A" w:rsidRDefault="00582A5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第二週</w:t>
            </w:r>
          </w:p>
          <w:p w14:paraId="3484A39B" w14:textId="1A2F225C" w:rsidR="00582A5A" w:rsidRPr="00471FD1" w:rsidRDefault="00582A5A" w:rsidP="003233BF">
            <w:pPr>
              <w:spacing w:line="260" w:lineRule="exact"/>
              <w:jc w:val="center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2/16-2/20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5385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視1-IV-3 能使用數位及影音媒體，表達創作意念。</w:t>
            </w:r>
          </w:p>
          <w:p w14:paraId="14CF42F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視1-IV-4 能透過議題創作，表達對生活環境及社會文化的理解。</w:t>
            </w:r>
          </w:p>
          <w:p w14:paraId="6E47C92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視3-IV-3 能應用設計式思考及藝術知能，因應生活情境尋求解決方案。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FCC07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視E-IV-3 數位影像、數位媒材。</w:t>
            </w:r>
          </w:p>
          <w:p w14:paraId="456FC92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視P-IV-2 展覽策畫與執行。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85B589" w14:textId="77777777" w:rsidR="00BF12CA" w:rsidRPr="00471FD1" w:rsidRDefault="00BF12CA" w:rsidP="003233BF">
            <w:pPr>
              <w:widowControl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統整（藝術與科技的漫遊）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第2課：新媒體藝術的藝響舞臺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1.「數位媒體」改變了人們的溝通與思維。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2.介紹三種不同的ＸＲ（ＡＲ、ＶＲ和ＭＲ）。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環境教育：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了解藝術創作中如何展現環境永續，並思考期未來趨勢。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924214" w14:textId="77777777" w:rsidR="00BF12CA" w:rsidRPr="00471FD1" w:rsidRDefault="00BF12CA" w:rsidP="003233BF">
            <w:pPr>
              <w:widowControl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FDD61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560B7F4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2.相機。</w:t>
            </w:r>
          </w:p>
          <w:p w14:paraId="121FC7B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3.資訊設備。</w:t>
            </w:r>
          </w:p>
          <w:p w14:paraId="683CFB3C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067F2B81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57B4AD4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679C0F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471FD1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DAD88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34B2385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342763E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662F6A2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44085BF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0FBC1D7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3EC3542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6680CBB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7613FA0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1.認識數位媒體與藝術的關係。</w:t>
            </w:r>
          </w:p>
          <w:p w14:paraId="776ADFF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2.能欣賞新媒體藝術家的作品。</w:t>
            </w:r>
          </w:p>
          <w:p w14:paraId="5A1FCED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114EF78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1.習得使用數位載具的創作方式。</w:t>
            </w:r>
          </w:p>
          <w:p w14:paraId="1D7AE5B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2.能從議題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發想到以新媒體藝術做為媒介的創作。</w:t>
            </w:r>
          </w:p>
          <w:p w14:paraId="0ECA5D2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0463FD8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1.發現數位時代的藝術創作新思維。</w:t>
            </w:r>
          </w:p>
          <w:p w14:paraId="0B01060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2.能具備未來跨領域藝術的新視野。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50C495" w14:textId="77777777" w:rsidR="00BF12CA" w:rsidRPr="00471FD1" w:rsidRDefault="00BF12CA" w:rsidP="003233BF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【環境教育】</w:t>
            </w:r>
          </w:p>
          <w:p w14:paraId="52926F0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環J4 了解永續發展的 意義（環境、社會、與經濟的均衡發展）與原則。</w:t>
            </w:r>
          </w:p>
          <w:p w14:paraId="56B9624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環J5 了解聯合國推動永續發展的背景與趨勢。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B8992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CD968B9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B93745F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2E44166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9AD9449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1B26E91D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B28C4E" w14:textId="4A09660D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三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3ABD8D23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2/23~2/27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C5AD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視1-IV-3 能使用數位及影音媒體，表達創作意念。</w:t>
            </w:r>
          </w:p>
          <w:p w14:paraId="6495F63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視1-IV-4 能透過議題創作，表達對生活環境及社會文化的理解。</w:t>
            </w:r>
          </w:p>
          <w:p w14:paraId="6813B5C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視3-IV-3 能應用設計式思考及藝術知能，因應生活情境尋求解決方案。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329C8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視E-IV-3 數位影像、數位媒材。</w:t>
            </w:r>
          </w:p>
          <w:p w14:paraId="4BAB576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視P-IV-2 展覽策畫與執行。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4425DE" w14:textId="77777777" w:rsidR="00BF12CA" w:rsidRPr="00471FD1" w:rsidRDefault="00BF12CA" w:rsidP="003233BF">
            <w:pPr>
              <w:widowControl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統整（藝術與科技的漫遊）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第2課：新媒體藝術的藝響舞臺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1.新媒體藝術屬性中的「遊戲性」、「互動性」、「跨領域」，打破時間與空間的限制，讓觀賞者有更多機會參與創作。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2.遊走在交錯座標的虛擬實境。透過虛擬建構的維度想像，觀眾擁有掌控視覺載體的主動性。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3.穿越時空的虛擬世界。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4.網路藝術。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環境教育：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了解藝術創作中如何展現環境永續，並思考期未來趨勢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6D7244" w14:textId="77777777" w:rsidR="00BF12CA" w:rsidRPr="00471FD1" w:rsidRDefault="00BF12CA" w:rsidP="003233BF">
            <w:pPr>
              <w:widowControl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C5728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4AC72DA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2.相機。</w:t>
            </w:r>
          </w:p>
          <w:p w14:paraId="562F820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3.資訊設備。</w:t>
            </w:r>
          </w:p>
          <w:p w14:paraId="779C84B5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4A9C141B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0BC2F7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76CCE4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471FD1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9F11A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57762BA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6B75B80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1E20CE6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6B9A858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2200820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08890A3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0C59478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581AE42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1.認識數位媒體與藝術的關係。</w:t>
            </w:r>
          </w:p>
          <w:p w14:paraId="1AB0B17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2.能欣賞新媒體藝術家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的作品。</w:t>
            </w:r>
          </w:p>
          <w:p w14:paraId="0796277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26758B6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1.習得使用數位載具的創作方式。</w:t>
            </w:r>
          </w:p>
          <w:p w14:paraId="0672A41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2.能從議題發想到以新媒體藝術做為媒介的創作。</w:t>
            </w:r>
          </w:p>
          <w:p w14:paraId="770E223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74431DE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1.發現數位時代的藝術創作新思維。</w:t>
            </w:r>
          </w:p>
          <w:p w14:paraId="4DDEE7E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2.能具備未來跨領域藝術的新視野。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728F28" w14:textId="77777777" w:rsidR="00BF12CA" w:rsidRPr="00471FD1" w:rsidRDefault="00BF12CA" w:rsidP="003233BF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【環境教育】</w:t>
            </w:r>
          </w:p>
          <w:p w14:paraId="74EAEB5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環J4 了解永續發展的 意義（環境、社會、與經濟的均衡發展）與原則。</w:t>
            </w:r>
          </w:p>
          <w:p w14:paraId="7354361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環J5 了解聯合國推動永續發展的背景與趨勢。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CBC99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DCBE6C3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260B4FD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30C0D60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069EFF2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74C8CD92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C9BAFA" w14:textId="79D71186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四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5C16E08F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3/2~3/6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1C2A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視1-IV-3 能使用數位及影音媒體，表達創作意念。</w:t>
            </w:r>
          </w:p>
          <w:p w14:paraId="6286B3A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視1-IV-4 能透過議題創作，表達對生活環境及社會文化的理解。</w:t>
            </w:r>
          </w:p>
          <w:p w14:paraId="64A5EB4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視3-IV-3 能應用設計式思考及藝術知能，因應生活情境尋求解決</w:t>
            </w: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40AB3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視E-IV-3 數位影像、數位媒材。</w:t>
            </w:r>
          </w:p>
          <w:p w14:paraId="67F4FFF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視P-IV-2 展覽策畫與執行。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0CC6A1" w14:textId="77777777" w:rsidR="00BF12CA" w:rsidRPr="00471FD1" w:rsidRDefault="00BF12CA" w:rsidP="003233BF">
            <w:pPr>
              <w:widowControl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統整（藝術與科技的漫遊）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第2課：新媒體藝術的藝響舞臺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1.跨領域舞臺—投影新玩藝。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2.跨領域舞臺—感測與互動。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環境教育：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了解藝術創作中如何展現環境永續，並思考期未來趨勢。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2CD9CB" w14:textId="77777777" w:rsidR="00BF12CA" w:rsidRPr="00471FD1" w:rsidRDefault="00BF12CA" w:rsidP="003233BF">
            <w:pPr>
              <w:widowControl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AC094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27ECBC0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2.相機。</w:t>
            </w:r>
          </w:p>
          <w:p w14:paraId="3FF69DE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3.資訊設備。</w:t>
            </w:r>
          </w:p>
          <w:p w14:paraId="731491B0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772606EB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08E45A7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701D4A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471FD1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 xml:space="preserve"> 4 個層次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lastRenderedPageBreak/>
              <w:t>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207C5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144F1B5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39D92E4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5BD21B4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266E8FA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7A89A6F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0DD880B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45CEE4E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‧知識部分：</w:t>
            </w:r>
          </w:p>
          <w:p w14:paraId="2D2FD4B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1.認識數位媒體與藝術的關係。</w:t>
            </w:r>
          </w:p>
          <w:p w14:paraId="1EFF90A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2.能欣賞新媒體藝術家的作品。</w:t>
            </w:r>
          </w:p>
          <w:p w14:paraId="4D5CFDE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0386743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1.習得使用數位載具的創作方式。</w:t>
            </w:r>
          </w:p>
          <w:p w14:paraId="582468B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2.能從議題發想到以新媒體藝術做為媒介的創作。</w:t>
            </w:r>
          </w:p>
          <w:p w14:paraId="07D3454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4F1558C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1.發現數位時代的藝術創作新思維。</w:t>
            </w:r>
          </w:p>
          <w:p w14:paraId="00FAEB8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2.能具備未來跨領域藝術的新視野。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29BCAF" w14:textId="77777777" w:rsidR="00BF12CA" w:rsidRPr="00471FD1" w:rsidRDefault="00BF12CA" w:rsidP="003233BF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【環境教育】</w:t>
            </w:r>
          </w:p>
          <w:p w14:paraId="1D3852F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環J4 了解永續發展的 意義（環境、社會、與經濟的均衡發展）與原則。</w:t>
            </w:r>
          </w:p>
          <w:p w14:paraId="14D4182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環J5 了解聯合國推動永續發展的背景與趨勢。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F4B67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AEC653B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9F44A1C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BCBE2D0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7C8FE18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6D287E4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836362" w14:textId="31DDCD48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五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09887E7F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3/9~3/13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9841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視1-IV-3 能使用數位及影音媒體，表達創作意念。</w:t>
            </w:r>
          </w:p>
          <w:p w14:paraId="6EFD117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視1-IV-4 能透過議題創作，表達對生</w:t>
            </w: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活環境及社會文化的理解。</w:t>
            </w:r>
          </w:p>
          <w:p w14:paraId="7D92E08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視3-IV-3 能應用設計式思考及藝術知能，因應生活情境尋求解決方案。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BCC28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視E-IV-3 數位影像、數位媒材。</w:t>
            </w:r>
          </w:p>
          <w:p w14:paraId="127ECDD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視P-IV-2 展覽策畫與執行。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AC92EB" w14:textId="77777777" w:rsidR="00BF12CA" w:rsidRPr="00471FD1" w:rsidRDefault="00BF12CA" w:rsidP="003233BF">
            <w:pPr>
              <w:widowControl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統整（藝術與科技的漫遊）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第2課：新媒體藝術的藝響舞臺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1.在動畫裡創造新生命—新媒體動畫。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2.把時間放進鏡頭裡—錄像藝術。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3.轉動機械的交響樂—動力藝術。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環境教育：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了解藝術創作中如何展現環境永續，並思考期未來趨勢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8D0FF8" w14:textId="77777777" w:rsidR="00BF12CA" w:rsidRPr="00471FD1" w:rsidRDefault="00BF12CA" w:rsidP="003233BF">
            <w:pPr>
              <w:widowControl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AA8BB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57BDBCA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2.相機。</w:t>
            </w:r>
          </w:p>
          <w:p w14:paraId="24FBF53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3.資訊設備。</w:t>
            </w:r>
          </w:p>
          <w:p w14:paraId="70FC0E6F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10C29A09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49BF95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9C05F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>將提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lastRenderedPageBreak/>
              <w:t>問分成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471FD1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15CBB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1A34DEB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79518F1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48EA3E9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3.分組合作程度。</w:t>
            </w:r>
          </w:p>
          <w:p w14:paraId="5D6F0DE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0876215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36EA54E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56C73E1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34A6BA7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1.認識數位媒體與藝術的關係。</w:t>
            </w:r>
          </w:p>
          <w:p w14:paraId="7B4C88E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2.能欣賞新媒體藝術家的作品。</w:t>
            </w:r>
          </w:p>
          <w:p w14:paraId="422DC53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70F29B3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1.習得使用數位載具的創作方式。</w:t>
            </w:r>
          </w:p>
          <w:p w14:paraId="2639E34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2.能從議題發想到以新媒體藝術做為媒介的創作。</w:t>
            </w:r>
          </w:p>
          <w:p w14:paraId="15D0E12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095A5E2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1.發現數位時代的藝術創作新思維。</w:t>
            </w:r>
          </w:p>
          <w:p w14:paraId="6ADAAE7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2.能具備未來跨領域藝術的新視野。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651E0B" w14:textId="77777777" w:rsidR="00BF12CA" w:rsidRPr="00471FD1" w:rsidRDefault="00BF12CA" w:rsidP="003233BF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【環境教育】</w:t>
            </w:r>
          </w:p>
          <w:p w14:paraId="5C3E790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環J4 了解永續發展的 意義（環境、社會、與經濟的均衡發展）與</w:t>
            </w: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原則。</w:t>
            </w:r>
          </w:p>
          <w:p w14:paraId="63B5734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環J5 了解聯合國推動永續發展的背景與趨勢。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563E8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6A69CB1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0D5EADF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 xml:space="preserve"> ＿       ＿ </w:t>
            </w:r>
          </w:p>
          <w:p w14:paraId="09A04C2D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59701AF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0250FF7D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12C41" w14:textId="3F58760D" w:rsidR="00BF12CA" w:rsidRPr="00471FD1" w:rsidRDefault="00582A5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第六</w:t>
            </w:r>
            <w:r w:rsidR="00BF12CA"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078B97F4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3/16~3/20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1130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視1-IV-3 能使用數位及影音媒體，表達創作意念。</w:t>
            </w:r>
          </w:p>
          <w:p w14:paraId="6E54C86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視1-IV-4 能透過議題創作，表達對生活環境及社會文化的理解。</w:t>
            </w:r>
          </w:p>
          <w:p w14:paraId="4598890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視3-IV-3 能應用設計式思考及藝術知能，因應生活情境尋求解決方案。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CDD68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視E-IV-3 數位影像、數位媒材。</w:t>
            </w:r>
          </w:p>
          <w:p w14:paraId="7EAC55C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視P-IV-2 展覽策畫與執行。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63B7D8" w14:textId="77777777" w:rsidR="00BF12CA" w:rsidRPr="00471FD1" w:rsidRDefault="00BF12CA" w:rsidP="003233BF">
            <w:pPr>
              <w:widowControl w:val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統整（藝術與科技的漫遊）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第2課：新媒體藝術的藝響舞臺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1.在城市裡的動態雕塑—新媒體公共藝術。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2.新冠肺炎疫情之下的名畫舞臺。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3.藝術玩咖Let's GO—用IG玩創意。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環境教育：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了解藝術創作中如何展現環境永續，並思考期未來趨勢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909961" w14:textId="77777777" w:rsidR="00BF12CA" w:rsidRPr="00471FD1" w:rsidRDefault="00BF12CA" w:rsidP="003233BF">
            <w:pPr>
              <w:widowControl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591C1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53988AB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2.相機。</w:t>
            </w:r>
          </w:p>
          <w:p w14:paraId="1E0F0E1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3.資訊設備。</w:t>
            </w:r>
          </w:p>
          <w:p w14:paraId="429B4564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59C1F567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00F055B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1563DD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471FD1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A4DDF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59E4396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14:paraId="237B703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2.單元學習活動積極度。</w:t>
            </w:r>
          </w:p>
          <w:p w14:paraId="518BA6F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3.分組合作程度。</w:t>
            </w:r>
          </w:p>
          <w:p w14:paraId="7591678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4.隨堂表現紀錄。</w:t>
            </w:r>
          </w:p>
          <w:p w14:paraId="663CEA4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49F3753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1BE3876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02CE79E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1.認識數位媒體與藝術的關係。</w:t>
            </w:r>
          </w:p>
          <w:p w14:paraId="462638B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2.能欣賞新媒體藝術家的作品。</w:t>
            </w:r>
          </w:p>
          <w:p w14:paraId="435B13C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1813CDA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1.習得使用數位載具的創作方式。</w:t>
            </w:r>
          </w:p>
          <w:p w14:paraId="4AC6721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2.能從議題發想到以新媒體藝術做為媒介的創作。</w:t>
            </w:r>
          </w:p>
          <w:p w14:paraId="3A149D9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43EDDE7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1.發現數位時代的藝術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創作新思維。</w:t>
            </w:r>
          </w:p>
          <w:p w14:paraId="177CD28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2.能具備未來跨領域藝術的新視野。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A44CB9" w14:textId="77777777" w:rsidR="00BF12CA" w:rsidRPr="00471FD1" w:rsidRDefault="00BF12CA" w:rsidP="003233BF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【環境教育】</w:t>
            </w:r>
          </w:p>
          <w:p w14:paraId="7C200EF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環J4 了解永續發展的 意義（環境、社會、與經濟的均衡發展）與原則。</w:t>
            </w:r>
          </w:p>
          <w:p w14:paraId="74EB686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環J5 了解聯合國推動永續發展的背景與趨勢。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0503F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AE32FDE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8B02D38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9C38174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C4A1D40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52D23C1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660CB6" w14:textId="431F9603" w:rsidR="00BF12CA" w:rsidRPr="00471FD1" w:rsidRDefault="00582A5A" w:rsidP="00582A5A">
            <w:pPr>
              <w:spacing w:line="260" w:lineRule="exac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 xml:space="preserve"> 第七</w:t>
            </w:r>
            <w:r w:rsidR="00BF12CA"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7E02AC0F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3/23~3/27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FBBA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視2-Ⅳ-3 能理解藝術產物的功能與價值，以拓展多元視野。</w:t>
            </w:r>
          </w:p>
          <w:p w14:paraId="701EC76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視3-IV-3 能應用設計思考及藝術知能，因應生活情境尋求解決方案。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D50DD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視A-Ⅳ-3 在地及各族群藝術、全球藝術。</w:t>
            </w:r>
          </w:p>
          <w:p w14:paraId="7381C7E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視P-Ⅳ-3 設計思考、生活美感。</w:t>
            </w:r>
          </w:p>
          <w:p w14:paraId="54DEC2F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視P-Ⅳ-4 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EAFDE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創意職涯探未來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讓學生認識自己與未來規畫，並可認識視覺藝術相關升學領域及管道。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藉由教師引導學生參與課程討論，激發學生對於學科認識的興趣，並思考自己未來職業發展的可能。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1BAE9B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065DC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0E488F0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2.資訊設備。</w:t>
            </w:r>
          </w:p>
          <w:p w14:paraId="10A4FE48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3.學習單。</w:t>
            </w:r>
          </w:p>
          <w:p w14:paraId="24BBBCBE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51447B6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3FB321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471FD1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C7CB1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3CC7CE0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5836FE9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2單元學習活動積極度。</w:t>
            </w:r>
          </w:p>
          <w:p w14:paraId="50D1B4D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3學習單。</w:t>
            </w:r>
          </w:p>
          <w:p w14:paraId="181412C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4心得分享。</w:t>
            </w:r>
          </w:p>
          <w:p w14:paraId="5520E7E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6A6D8F0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081551B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1.能知道視覺藝術相關升學領域與管道。</w:t>
            </w:r>
          </w:p>
          <w:p w14:paraId="34ECC69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2.能認識不同視覺工作者的作品特色。</w:t>
            </w:r>
          </w:p>
          <w:p w14:paraId="7A8AE13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3CEF302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1.能描繪出生活中所接觸到的視覺設計產物。</w:t>
            </w:r>
          </w:p>
          <w:p w14:paraId="3F17507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2.能蒐集與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視覺藝術工作相關的資料並彙整。</w:t>
            </w:r>
          </w:p>
          <w:p w14:paraId="7C76A83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6F202EA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1.能探索個人興趣能力等。</w:t>
            </w:r>
          </w:p>
          <w:p w14:paraId="40AAB36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2.能探索個人職涯的興趣與未來發展。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B2590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【生涯規畫教育】</w:t>
            </w:r>
          </w:p>
          <w:p w14:paraId="280F3C9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涯J3 覺察自己的能力與興趣。</w:t>
            </w:r>
          </w:p>
          <w:p w14:paraId="6B95144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涯J6 建立對於未來生涯的願景。</w:t>
            </w:r>
          </w:p>
          <w:p w14:paraId="5138897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學習蒐集與分析工作／教育環境的資料。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E7CC4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E051936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4A4F453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73DF2F0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E9DB26A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51AE211F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57FEF1" w14:textId="23B44EF3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八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58DC536B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3/30~4/3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910F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視2-Ⅳ-3 能理解藝術產物的功能與價值，以拓展多元視野。</w:t>
            </w:r>
          </w:p>
          <w:p w14:paraId="1A8D303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視3-IV-3 能應用設計思考及藝術知能，因應生活情境尋求解決方案。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80AA2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視A-Ⅳ-3 在地及各族群藝術、全球藝術。</w:t>
            </w:r>
          </w:p>
          <w:p w14:paraId="240CFFD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視P-Ⅳ-3 設計思考、生活美感。</w:t>
            </w:r>
          </w:p>
          <w:p w14:paraId="21BF111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視P-Ⅳ-4 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FEF46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創意職涯探未來(第一次段考)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先帶學生觀察日常生活所接觸到的視覺相關物品，並描述出來。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藉由教師引導學生參與課程討論，激發學生對於學科認識的興趣，並思考自己未來職業發展的可能。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F3AA01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DA8E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76D4824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2.資訊設備。</w:t>
            </w:r>
          </w:p>
          <w:p w14:paraId="51969CA8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3.學習單。</w:t>
            </w:r>
          </w:p>
          <w:p w14:paraId="1A04C229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3994C4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1102A8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471FD1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9FDB5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3DADAF0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4B20A25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2單元學習活動積極度。</w:t>
            </w:r>
          </w:p>
          <w:p w14:paraId="3E01CF8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3學習單。</w:t>
            </w:r>
          </w:p>
          <w:p w14:paraId="6683770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4心得分享。</w:t>
            </w:r>
          </w:p>
          <w:p w14:paraId="5C79896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3D9A048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58AD428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1.能知道視覺藝術相關升學領域與管道。</w:t>
            </w:r>
          </w:p>
          <w:p w14:paraId="09DF174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2.能認識不同視覺工作者的作品特色。</w:t>
            </w:r>
          </w:p>
          <w:p w14:paraId="4E8DDD6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分：</w:t>
            </w:r>
          </w:p>
          <w:p w14:paraId="3372CE7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1.能描繪出生活中所接觸到的視覺設計產物。</w:t>
            </w:r>
          </w:p>
          <w:p w14:paraId="5667B19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2.能蒐集與視覺藝術工作相關的資料並彙整。</w:t>
            </w:r>
          </w:p>
          <w:p w14:paraId="6314486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1C2A051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1.能探索個人興趣能力等。</w:t>
            </w:r>
          </w:p>
          <w:p w14:paraId="1310FD6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2.能探索個人職涯的興趣與未來發展。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D5E99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【生涯規畫教育】</w:t>
            </w:r>
          </w:p>
          <w:p w14:paraId="626E9D1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涯J3 覺察自己的能力與興趣。</w:t>
            </w:r>
          </w:p>
          <w:p w14:paraId="488D82C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涯J6 建立對於未來生涯的願景。</w:t>
            </w:r>
          </w:p>
          <w:p w14:paraId="77DDE23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學習蒐集與分析工作／教育環境的資料。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BD8A8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0F370F0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6405ABC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DE5DD4D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667A83F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787BCCC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3990DC" w14:textId="537BDECA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九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5B76FF4B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4/6~4/10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CC30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視2-Ⅳ-3 能理解藝術產物的功能與價值，以拓展多元視野。</w:t>
            </w:r>
          </w:p>
          <w:p w14:paraId="7341C04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視3-IV-3 能應用設計思考及藝術知能，因應生活情境尋求解決方案。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7A1F3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視A-Ⅳ-3 在地及各族群藝術、全球藝術。</w:t>
            </w:r>
          </w:p>
          <w:p w14:paraId="340C361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視P-Ⅳ-3 設計思考、生活美感。</w:t>
            </w:r>
          </w:p>
          <w:p w14:paraId="53847B5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視P-Ⅳ-4 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7C375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創意職涯探未來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認識現今藝術工作者的類型，藉此引起對視覺藝術的興趣。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藉由教師引導學生參與課程討論，激發學生對於學科認識的興趣，並思考自己未來職業發展的可能。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638E58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8B75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187E314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2.資訊設備。</w:t>
            </w:r>
          </w:p>
          <w:p w14:paraId="3C34BB12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3.學習單。</w:t>
            </w:r>
          </w:p>
          <w:p w14:paraId="4DF97250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75A3398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E3FC44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471FD1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5183F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3C40443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0886CA4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2單元學習活動積極度。</w:t>
            </w:r>
          </w:p>
          <w:p w14:paraId="360AD1C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3學習單。</w:t>
            </w:r>
          </w:p>
          <w:p w14:paraId="581E537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4心得分享。</w:t>
            </w:r>
          </w:p>
          <w:p w14:paraId="1E74374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6B7A344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4A336CB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1.能知道視覺藝術相關升學領域與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管道。</w:t>
            </w:r>
          </w:p>
          <w:p w14:paraId="31DD9C7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2.能認識不同視覺工作者的作品特色。</w:t>
            </w:r>
          </w:p>
          <w:p w14:paraId="1DC7623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051060B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1.能描繪出生活中所接觸到的視覺設計產物。</w:t>
            </w:r>
          </w:p>
          <w:p w14:paraId="605AA91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2.能蒐集與視覺藝術工作相關的資料並彙整。</w:t>
            </w:r>
          </w:p>
          <w:p w14:paraId="1116A19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2C40FDF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1.能探索個人興趣能力等。</w:t>
            </w:r>
          </w:p>
          <w:p w14:paraId="545B886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2.能探索個人職涯的興趣與未來發展。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8BCC0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【生涯規畫教育】</w:t>
            </w:r>
          </w:p>
          <w:p w14:paraId="4C1FEE4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涯J3 覺察自己的能力與興趣。</w:t>
            </w:r>
          </w:p>
          <w:p w14:paraId="0004242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涯J6 建立對於未來生涯的願景。</w:t>
            </w:r>
          </w:p>
          <w:p w14:paraId="39EBE5A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學習蒐集與分析工作／教育環境的資料。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515D3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EB31A2A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7FFA747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5C14FE5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422DCC1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3FC9F1DA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6BC117" w14:textId="34C4F88B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十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00DB5E42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4/13~4/17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BC7B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視2-Ⅳ-3 能理解藝術產物的功能與價值，以拓展多元視野。</w:t>
            </w:r>
          </w:p>
          <w:p w14:paraId="10E9AB1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視3-IV-3 能應用設計思考及藝術知能，因應生活情境尋求解決方案。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55A79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視A-Ⅳ-3 在地及各族群藝術、全球藝術。</w:t>
            </w:r>
          </w:p>
          <w:p w14:paraId="440B069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視P-Ⅳ-3 設計思考、生活美感。</w:t>
            </w:r>
          </w:p>
          <w:p w14:paraId="7609050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視P-Ⅳ-4 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11E70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創意職涯探未來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引導蒐集某一類型視覺工作者的工作內容，並將資料彙整。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藉由教師引導學生參與課程討論，激發學生對於學科認識的興趣，並思考自己未來職業發展的可能。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D80413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2150A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5B1EF08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2.資訊設備。</w:t>
            </w:r>
          </w:p>
          <w:p w14:paraId="4CFF36AD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3.學習單。</w:t>
            </w:r>
          </w:p>
          <w:p w14:paraId="75E16270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28A497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322257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471FD1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</w:t>
            </w:r>
            <w:r w:rsidRPr="00471FD1">
              <w:rPr>
                <w:rFonts w:ascii="標楷體" w:eastAsia="標楷體" w:hAnsi="標楷體"/>
                <w:b/>
                <w:bCs/>
                <w:sz w:val="22"/>
                <w:szCs w:val="22"/>
              </w:rPr>
              <w:lastRenderedPageBreak/>
              <w:t>釋意義、做決定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5C4CF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3401157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28A1547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2單元學習活動積極度。</w:t>
            </w:r>
          </w:p>
          <w:p w14:paraId="50332C9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3學習單。</w:t>
            </w:r>
          </w:p>
          <w:p w14:paraId="56421C8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4心得分享。</w:t>
            </w:r>
          </w:p>
          <w:p w14:paraId="414E57E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評量</w:t>
            </w:r>
          </w:p>
          <w:p w14:paraId="758F8E2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1F4DB92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1.能知道視覺藝術相關升學領域與管道。</w:t>
            </w:r>
          </w:p>
          <w:p w14:paraId="03C4C33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2.能認識不同視覺工作者的作品特色。</w:t>
            </w:r>
          </w:p>
          <w:p w14:paraId="2E81073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26FEAFB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1.能描繪出生活中所接觸到的視覺設計產物。</w:t>
            </w:r>
          </w:p>
          <w:p w14:paraId="13A78DB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2.能蒐集與視覺藝術工作相關的資料並彙整。</w:t>
            </w:r>
          </w:p>
          <w:p w14:paraId="1DF492F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4AB65C9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1.能探索個人興趣能力等。</w:t>
            </w:r>
          </w:p>
          <w:p w14:paraId="510A6D9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2.能探索個人職涯的興趣與未來發展。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1BDD5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【生涯規畫教育】</w:t>
            </w:r>
          </w:p>
          <w:p w14:paraId="0006A95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涯J3 覺察自己的能力與興趣。</w:t>
            </w:r>
          </w:p>
          <w:p w14:paraId="1A9A856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涯J6 建立對於未來生涯的願景。</w:t>
            </w:r>
          </w:p>
          <w:p w14:paraId="34FCBFB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學習蒐集與分析工作／教育環境的資</w:t>
            </w: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3F4A4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2DD1670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6B29EE0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D85EF8F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6442846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6FD0A859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500BAA" w14:textId="17EA58F2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一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36DC5FEF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4/20~4/24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9323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視2-Ⅳ-3 能理解藝術產物的功能與價值，以拓展多元視野。</w:t>
            </w:r>
          </w:p>
          <w:p w14:paraId="5BE8FC8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視3-IV-3 能應用設計思考及藝術知能，因應生活情境尋求解決方案。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2D24A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視A-Ⅳ-3 在地及各族群藝術、全球藝術。</w:t>
            </w:r>
          </w:p>
          <w:p w14:paraId="22E50C4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視P-Ⅳ-3 設計</w:t>
            </w: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思考、生活美感。</w:t>
            </w:r>
          </w:p>
          <w:p w14:paraId="48154DF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視P-Ⅳ-4 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5E04A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創意職涯探未來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同學互相分享所蒐集內容，除了探索這類型的工作外，也可瞭解自己的興趣。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藉由教師引導學生參與課程討論，激發學生對於學科認識的興趣，並思考自己未來職業發展的可能。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E66745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1496D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47EA6DB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2.資訊設備。</w:t>
            </w:r>
          </w:p>
          <w:p w14:paraId="07811D79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3.學習單。</w:t>
            </w:r>
          </w:p>
          <w:p w14:paraId="7F545058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09B324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E5E1BB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lastRenderedPageBreak/>
              <w:t xml:space="preserve">ORID 焦點討論法(閱讀) ：發ORID 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lastRenderedPageBreak/>
              <w:t>討論記錄表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471FD1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11A56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7202BAB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14:paraId="6DC263C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活動積極度。</w:t>
            </w:r>
          </w:p>
          <w:p w14:paraId="557A02C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3學習單。</w:t>
            </w:r>
          </w:p>
          <w:p w14:paraId="44C9B5D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4心得分享。</w:t>
            </w:r>
          </w:p>
          <w:p w14:paraId="09526E6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3A62F33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011A220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1.能知道視覺藝術相關升學領域與管道。</w:t>
            </w:r>
          </w:p>
          <w:p w14:paraId="62977F1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2.能認識不同視覺工作者的作品特色。</w:t>
            </w:r>
          </w:p>
          <w:p w14:paraId="68F28EE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3C62515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1.能描繪出生活中所接觸到的視覺設計產物。</w:t>
            </w:r>
          </w:p>
          <w:p w14:paraId="22D88E9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2.能蒐集與視覺藝術工作相關的資料並彙整。</w:t>
            </w:r>
          </w:p>
          <w:p w14:paraId="68E311F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6A352C2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1.能探索個人興趣能力等。</w:t>
            </w:r>
          </w:p>
          <w:p w14:paraId="14EB1AC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2.能探索個人職涯的興趣與未來發展。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6EF28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【生涯規畫教育】</w:t>
            </w:r>
          </w:p>
          <w:p w14:paraId="2D5ADB4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涯J3 覺察自己的能力與興趣。</w:t>
            </w:r>
          </w:p>
          <w:p w14:paraId="119B933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涯J6 建立對於未來生涯的願景。</w:t>
            </w:r>
          </w:p>
          <w:p w14:paraId="186B0C4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學習蒐集與分析工作／教育環境的資料。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1F5B3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授課鐘點費者)</w:t>
            </w:r>
          </w:p>
          <w:p w14:paraId="74FBB6EE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7A5BFAB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CB70306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3FBD96C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27B4C471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D74D4D" w14:textId="06FBD40D" w:rsidR="00BF12CA" w:rsidRPr="00471FD1" w:rsidRDefault="00582A5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第十二</w:t>
            </w:r>
            <w:r w:rsidR="00BF12CA"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08BD5D44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4/27~5/1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FA87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視2-IV-1 能體驗藝術作品，並接受多元的觀點。</w:t>
            </w:r>
          </w:p>
          <w:p w14:paraId="64DE778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視2-IV-2 能理解視覺符號的意義，並表達多元的觀點。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9C6CE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視A-IV-1 藝術常識、藝術鑑賞方法。</w:t>
            </w:r>
          </w:p>
          <w:p w14:paraId="1D09D0B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視E-IV-2 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99330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像不像想一想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1.欣賞阿拉伯花紋中抽象元素。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2.認識二十世紀抽象藝術，莫內、康丁斯基、蒙德里安的作品。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3.以生活當中舉例轉變為可視圖像的抽象經驗。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藉由教師解析藝術家畫作及其　平，引導學生閱讀相關文本。透過理解其中詞彙，共同參與課程討論。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46997C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7B080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1.依據課本內容準備相關藝術家生平故事、圖像與影像資源，以多媒體或電腦投影呈現。</w:t>
            </w:r>
          </w:p>
          <w:p w14:paraId="39EF0606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2.蒐集拼貼作品等相關圖片。</w:t>
            </w:r>
          </w:p>
          <w:p w14:paraId="21C6F12B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81EC20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077F34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5DA7F236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03F96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2684B57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4C31B10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2.隨堂表現紀錄</w:t>
            </w:r>
          </w:p>
          <w:p w14:paraId="29603DF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（1）學習熱忱。</w:t>
            </w:r>
          </w:p>
          <w:p w14:paraId="6C370FD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（2）小組合作。</w:t>
            </w:r>
          </w:p>
          <w:p w14:paraId="176696E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（3）創作態度。</w:t>
            </w:r>
          </w:p>
          <w:p w14:paraId="55B7C49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05FE39F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050363E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1.賞析抽象藝術家的作品，提出個人主觀的見解，並能適當表達與呈現。</w:t>
            </w:r>
          </w:p>
          <w:p w14:paraId="6E1D135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2.認識東西方抽象表現手法及作品。</w:t>
            </w:r>
          </w:p>
          <w:p w14:paraId="6C7D1E0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16F57F0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1.能夠運用藝術鑑賞的步驟，清楚表達個人鑑賞藝術作品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的看法與觀點。</w:t>
            </w:r>
          </w:p>
          <w:p w14:paraId="631822D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2.能區分出部首與配字，設計符合比例的抽象方圓字，並運用筆刀雕刻手法進行創作。</w:t>
            </w:r>
          </w:p>
          <w:p w14:paraId="2FFC608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000FE22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1.能觀察到日常生活環境的抽象的藝術作品，提升對生活中美的敏銳度和觀察力。</w:t>
            </w:r>
          </w:p>
          <w:p w14:paraId="7C63B41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2.能感受抽象作品在環境當中，與人群的的互動氛圍和造型美感。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0143A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【閱讀素養教育】</w:t>
            </w:r>
          </w:p>
          <w:p w14:paraId="038D4F0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DDF4A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80BFD9D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F0D40CF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A7C17B2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5A5E0FA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07DEE03D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E0F2EC" w14:textId="32579912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三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3CD439B3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5/4~5/8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66C6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視2-IV-2 能體驗藝術作品，並接受多元的觀點。</w:t>
            </w:r>
          </w:p>
          <w:p w14:paraId="556AA11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視2-IV-2 能理解視覺符號的意義，並表達多元的觀點。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B29CC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視A-IV-1 藝術常識、藝術鑑賞方法。</w:t>
            </w:r>
          </w:p>
          <w:p w14:paraId="3D34C18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視E-IV-2 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F1260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像不像想一想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1.瞭解藝術從具象到抽象的轉變與意義，介紹畢卡索等跨時代的藝術家。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2.鑑賞康丁斯基、蒙德里安早期抽象藝術家的作品與生平。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3.教師可補充相關藝術家生平故事與其他具代表性的作品。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藉由教師解析藝術家畫作及其　平，引導學生閱讀相關文本。透過理解其中詞彙，共同參與課程討論。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4D5135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31369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1.依據課本內容準備相關藝術家生平故事、圖像與影像資源，以多媒體或電腦投影呈現。</w:t>
            </w:r>
          </w:p>
          <w:p w14:paraId="4D0844FA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2.蒐集拼貼作品等相關圖片。</w:t>
            </w:r>
          </w:p>
          <w:p w14:paraId="514B0A0E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6CD8FC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10C2B1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lastRenderedPageBreak/>
              <w:t>1.合作學習法：小組分工，完成討論，並報告。</w:t>
            </w:r>
          </w:p>
          <w:p w14:paraId="3909E980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2.任務導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lastRenderedPageBreak/>
              <w:t>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4FAE3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27DC32B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4592D7D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2.隨堂表現紀錄</w:t>
            </w:r>
          </w:p>
          <w:p w14:paraId="2D7058B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忱。</w:t>
            </w:r>
          </w:p>
          <w:p w14:paraId="4A08EC2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（2）小組合作。</w:t>
            </w:r>
          </w:p>
          <w:p w14:paraId="5358756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（3）創作態度。</w:t>
            </w:r>
          </w:p>
          <w:p w14:paraId="039DA79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5233599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1701F5B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1.賞析抽象藝術家的作品，提出個人主觀的見解，並能適當表達與呈現。</w:t>
            </w:r>
          </w:p>
          <w:p w14:paraId="413C35D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2.認識東西方抽象表現手法及作品。</w:t>
            </w:r>
          </w:p>
          <w:p w14:paraId="3DEB249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00E7B5B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1.能夠運用藝術鑑賞的步驟，清楚表達個人鑑賞藝術作品的看法與觀點。</w:t>
            </w:r>
          </w:p>
          <w:p w14:paraId="5433B0F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2.能區分出部首與配字，設計符合比例的抽象方圓字，並運用筆刀雕刻手法進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行創作。</w:t>
            </w:r>
          </w:p>
          <w:p w14:paraId="5E1881A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6D335A2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1.能觀察到日常生活環境的抽象的藝術作品，提升對生活中美的敏銳度和觀察力。</w:t>
            </w:r>
          </w:p>
          <w:p w14:paraId="6617877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2.能感受抽象作品在環境當中，與人群的的互動氛圍和造型美感。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B53B6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【閱讀素養教育】</w:t>
            </w:r>
          </w:p>
          <w:p w14:paraId="56B476F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5DE4A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76DABED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5698447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C04882F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4E95E9A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5BFC92BB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4D30AC" w14:textId="3870A5CE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四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0850E5EB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5/11~5/15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11B0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視2-IV-2 能體驗藝術作品，並接受多元的觀點。</w:t>
            </w:r>
          </w:p>
          <w:p w14:paraId="33C686E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視2-IV-2 能理解視覺符號的意義，並表達多元的觀點。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33127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視A-IV-1 藝術常識、藝術鑑賞方法。</w:t>
            </w:r>
          </w:p>
          <w:p w14:paraId="5C57DC9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視E-IV-2 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B718C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像不像想一想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1.鑑賞傑森‧帕洛克、馬克．羅斯柯、莫里斯．路易斯、卡門．埃蕾拉、廖繼春、趙無極、陳庭詩藝術家的作品。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2.教師可補充藝術家生平故事與其他具代表性的作品。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3.引導學生討論關於抽象藝術家的風格發表個人感受。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藉由教師解析藝術家畫作及其　平，引導學生閱讀相關文本。透過理解其中詞彙，共同參與課程討論。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3F38ED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77CEB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1.依據課本內容準備相關藝術家生平故事、圖像與影像資源，以多媒體或電腦投影呈現。</w:t>
            </w:r>
          </w:p>
          <w:p w14:paraId="6B42FF0D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2.蒐集拼貼作品等相關圖片。</w:t>
            </w:r>
          </w:p>
          <w:p w14:paraId="043F8020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322FC6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9DEC6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0724263A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DB3FD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462BBFA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1763CF7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2.隨堂表現紀錄</w:t>
            </w:r>
          </w:p>
          <w:p w14:paraId="6B1A0C3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（1）學習熱忱。</w:t>
            </w:r>
          </w:p>
          <w:p w14:paraId="6153CF4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（2）小組合作。</w:t>
            </w:r>
          </w:p>
          <w:p w14:paraId="6744D30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（3）創作態度。</w:t>
            </w:r>
          </w:p>
          <w:p w14:paraId="5661934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785B164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597290B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1.賞析抽象藝術家的作品，提出個人主觀的見解，並能適當表達與呈現。</w:t>
            </w:r>
          </w:p>
          <w:p w14:paraId="1B25832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2.認識東西方抽象表現手法及作品。</w:t>
            </w:r>
          </w:p>
          <w:p w14:paraId="0926745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234A3EB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1.能夠運用藝術鑑賞的步驟，清楚表達個人鑑賞藝術作品的看法與觀點。</w:t>
            </w:r>
          </w:p>
          <w:p w14:paraId="7255D2A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2.能區分出部首與配字，設計符合比例的抽象方圓字，並運用筆刀雕刻手法進行創作。</w:t>
            </w:r>
          </w:p>
          <w:p w14:paraId="617ED2B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5965A68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1.能觀察到日常生活環境的抽象的藝術作品，提升對生活中美的敏銳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度和觀察力。</w:t>
            </w:r>
          </w:p>
          <w:p w14:paraId="2BB2FEF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2.能感受抽象作品在環境當中，與人群的的互動氛圍和造型美感。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EBDC6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【閱讀素養教育】</w:t>
            </w:r>
          </w:p>
          <w:p w14:paraId="4F72A49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05060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EB85CD2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1CDDE80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1DD91DE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C31C26D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2CC290FE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96068D" w14:textId="51D98585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五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2D85F0F1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5/18~5/22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91D5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視2-IV-2 能體驗藝術作品，並接受多元的觀點。</w:t>
            </w:r>
          </w:p>
          <w:p w14:paraId="6F67CA5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視2-IV-2 能理解視覺符號的意義，並表達多元的觀點。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C9E10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視A-IV-1 藝術常識、藝術鑑賞方法。</w:t>
            </w:r>
          </w:p>
          <w:p w14:paraId="0ACB257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視E-IV-2 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68D7D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像不像想一想(第二次段考)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1.鼓勵學生發表蒐集抽象藝術家相關資料之成果與心得。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2.鑑賞抽象藝術相關作品。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3.蒐集相關作品資料，運用抽象手法進行構思。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藉由教師解析藝術家畫作及其　平，引導學生閱讀相關文本。透過理解其中詞彙，共同參與課程討論。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2D20E3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53466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1.依據課本內容準備相關藝術家生平故事、圖像與影像資源，以多媒體或電腦投影呈現。</w:t>
            </w:r>
          </w:p>
          <w:p w14:paraId="3AC0E87C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2.蒐集拼貼作品等相關圖片。</w:t>
            </w:r>
          </w:p>
          <w:p w14:paraId="15A3BBAF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563EBD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5C351C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5D6E3302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A7CAA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2B15B32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7A875E4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2.隨堂表現紀錄</w:t>
            </w:r>
          </w:p>
          <w:p w14:paraId="3639761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（1）學習熱忱。</w:t>
            </w:r>
          </w:p>
          <w:p w14:paraId="5574C43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（2）小組合作。</w:t>
            </w:r>
          </w:p>
          <w:p w14:paraId="7B9987F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（3）創作態度。</w:t>
            </w:r>
          </w:p>
          <w:p w14:paraId="4C01075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5E833F8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6C296E0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1.賞析抽象藝術家的作品，提出個人主觀的見解，並能適當表達與呈現。</w:t>
            </w:r>
          </w:p>
          <w:p w14:paraId="0C6F7ED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2.認識東西方抽象表現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手法及作品。</w:t>
            </w:r>
          </w:p>
          <w:p w14:paraId="2C6154F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2D0592A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1.能夠運用藝術鑑賞的步驟，清楚表達個人鑑賞藝術作品的看法與觀點。</w:t>
            </w:r>
          </w:p>
          <w:p w14:paraId="49D7BB0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2.能區分出部首與配字，設計符合比例的抽象方圓字，並運用筆刀雕刻手法進行創作。</w:t>
            </w:r>
          </w:p>
          <w:p w14:paraId="742DE0E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1F19684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1.能觀察到日常生活環境的抽象的藝術作品，提升對生活中美的敏銳度和觀察力。</w:t>
            </w:r>
          </w:p>
          <w:p w14:paraId="2CC1BFA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2.能感受抽象作品在環境當中，與人群的的互動氛圍和造型美感。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E290C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【閱讀素養教育】</w:t>
            </w:r>
          </w:p>
          <w:p w14:paraId="51D83E9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4FD37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ED31E31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43A1757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39E40C5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9278913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4453ABF3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13A1D" w14:textId="39585691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六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445F3C35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5/25~5/29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596A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視2-IV-2 能體驗藝術作品，並接受多元的觀點。</w:t>
            </w:r>
          </w:p>
          <w:p w14:paraId="49C1062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視2-IV-2 能理解視覺符號的意義，並表達多元的觀點。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166B6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視A-IV-1 藝術常識、藝術鑑賞方法。</w:t>
            </w:r>
          </w:p>
          <w:p w14:paraId="30220DD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視E-IV-2 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7A451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像不像想一想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1.個別指導學生的抽象作品。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2.舉辦班級展覽會，進行成果發表及回饋分享。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藉由教師解析藝術家畫作及其　平，引導學生閱讀相關文本。透過理解其中詞彙，共同參與課程討論。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B8E4C8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2DC8A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1.依據課本內容準備相關藝術家生平故事、圖像與影像資源，以多媒體或電腦投影呈現。</w:t>
            </w:r>
          </w:p>
          <w:p w14:paraId="5577ECD6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2.蒐集拼貼作品等相關圖片。</w:t>
            </w:r>
          </w:p>
          <w:p w14:paraId="74C5A7E1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5DC6504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02C994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31FBEA10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4F439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03E131F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7147252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2.隨堂表現紀錄</w:t>
            </w:r>
          </w:p>
          <w:p w14:paraId="5169212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（1）學習熱忱。</w:t>
            </w:r>
          </w:p>
          <w:p w14:paraId="4928F8C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（2）小組合作。</w:t>
            </w:r>
          </w:p>
          <w:p w14:paraId="43DCEBE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（3）創作態度。</w:t>
            </w:r>
          </w:p>
          <w:p w14:paraId="0D53795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5663498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3A07FBE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1.賞析抽象藝術家的作品，提出個人主觀的見解，並能適當表達與呈現。</w:t>
            </w:r>
          </w:p>
          <w:p w14:paraId="5F58D56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2.認識東西方抽象表現手法及作品。</w:t>
            </w:r>
          </w:p>
          <w:p w14:paraId="6DFF47C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7572619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1.能夠運用藝術鑑賞的步驟，清楚表達個人鑑賞藝術作品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的看法與觀點。</w:t>
            </w:r>
          </w:p>
          <w:p w14:paraId="4016705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2.能區分出部首與配字，設計符合比例的抽象方圓字，並運用筆刀雕刻手法進行創作。</w:t>
            </w:r>
          </w:p>
          <w:p w14:paraId="37E1748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5F40499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1.能觀察到日常生活環境的抽象的藝術作品，提升對生活中美的敏銳度和觀察力。</w:t>
            </w:r>
          </w:p>
          <w:p w14:paraId="40540AE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2.能感受抽象作品在環境當中，與人群的的互動氛圍和造型美感。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44DE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【閱讀素養教育】</w:t>
            </w:r>
          </w:p>
          <w:p w14:paraId="389EC53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14891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249BE3D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21402A6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4B68801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98C3ED7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7430005C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F86E0E" w14:textId="43E3DDA8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七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4DA2F4B0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6/1~6/5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1E97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視1-Ⅳ-1 能使用構成要素和形式原理，表達情感與想法。</w:t>
            </w:r>
          </w:p>
          <w:p w14:paraId="1BB658C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視1-Ⅳ-2 能使用多元媒材與技法，表現個人或社群的</w:t>
            </w: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觀點。</w:t>
            </w:r>
          </w:p>
          <w:p w14:paraId="3D79203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視2-Ⅳ-1 能體驗藝術作品，並接受多元的觀點。</w:t>
            </w:r>
          </w:p>
          <w:p w14:paraId="6AD5A7D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視2-Ⅳ-3 能理解藝術產物的功能與價值，以拓展多元視野。</w:t>
            </w:r>
          </w:p>
          <w:p w14:paraId="2195808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視3-Ⅳ-1 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6FD01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視E-Ⅳ-1 色彩理論、造形表現、符號意涵。</w:t>
            </w:r>
          </w:p>
          <w:p w14:paraId="7F90076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視E-Ⅳ-2 平面、立體及複合媒材的表現技法。</w:t>
            </w:r>
          </w:p>
          <w:p w14:paraId="5378177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視A-Ⅳ-1 藝術</w:t>
            </w: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常識、藝術鑑賞方法。</w:t>
            </w:r>
          </w:p>
          <w:p w14:paraId="4127FFA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視A-Ⅳ-2 傳統藝術、當代藝術、視覺文化。</w:t>
            </w:r>
          </w:p>
          <w:p w14:paraId="3686721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視P-Ⅳ-1 公共藝術、在地及各族群藝文活動、藝術薪傳。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D3DBC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地方創生之旅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1.請學生尋找放學途中具有歷史文化意義的建築，透過訪談或資料搜尋，認識建物背後的故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事。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2.認識閩式建築、洋樓式建築、牌樓式建築、現代主義式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建築之風格特色。搭配自學時認識到之建物背後的故事，思辨老建築存在的文化價值。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戶外教育：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教師介紹公共空間中的藝術展現，鼓勵學生參與護衛活動，藉以發現戶外藝術之美。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透過認識地方創生的概念，了解台灣在公共藝術方面的努力與維護。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A46CEB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F3293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1182205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2.手機。</w:t>
            </w:r>
          </w:p>
          <w:p w14:paraId="48208A3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3.實物投影機。</w:t>
            </w:r>
          </w:p>
          <w:p w14:paraId="2363588B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4.影音播放器。</w:t>
            </w:r>
          </w:p>
          <w:p w14:paraId="354889F0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3AE093E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97DFD6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6172EE6E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2.任務導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lastRenderedPageBreak/>
              <w:t>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31DC1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40D40D1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2206AC1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2.分組活動時團體的合作程度。</w:t>
            </w:r>
          </w:p>
          <w:p w14:paraId="75055A9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3.隨堂表現紀錄（鑑賞、表現、實踐之學習態度）。</w:t>
            </w:r>
          </w:p>
          <w:p w14:paraId="6971BB2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4B24E47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615E60C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1.認識老屋與鄉鎮文化的價值，瞭解生活、文化、藝術間的關係。</w:t>
            </w:r>
          </w:p>
          <w:p w14:paraId="7CB3BC8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2.認識臺灣藝術家如何透過藝術介入活動展現對居住地社區的關懷。</w:t>
            </w:r>
          </w:p>
          <w:p w14:paraId="1654B27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4A4FE2F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1.認識各種藝術介入地方創生的手段。</w:t>
            </w:r>
          </w:p>
          <w:p w14:paraId="75C1EB4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2.能應用平面泡泡圖的概念與手法，提出自己對空間重畫的想法。</w:t>
            </w:r>
          </w:p>
          <w:p w14:paraId="2B6ADCD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3DA67E1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1.能夠欣賞藝術翻轉後的設計產品、房舍、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街角、社區，知道它的美。</w:t>
            </w:r>
          </w:p>
          <w:p w14:paraId="37411B3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2.能夠理解藝術介入地方創生的價值，分享自己的看法和同儕交流。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BDF06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【戶外教育】</w:t>
            </w:r>
          </w:p>
          <w:p w14:paraId="2CBCC76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戶J1 善用教室外、戶外及校外教學，認識臺灣環境並參訪自然及文化資產，如國家公園、國家風景區及國家森</w:t>
            </w: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林公園等。</w:t>
            </w:r>
          </w:p>
          <w:p w14:paraId="613AC3C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2674E7A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 珍惜並維護我族文化。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7ED5F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58A5171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66346AC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99B209B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F3EB846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0724AA05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8ACCB2" w14:textId="6F68097A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八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17DBAB7F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6/8~6/12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EF11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視1-Ⅳ-1 能使用構成要素和形式原理，表達情感與想法。</w:t>
            </w:r>
          </w:p>
          <w:p w14:paraId="2C83E3E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視1-Ⅳ-2 能使用多元媒材與技法，表現個人或社群的觀點。</w:t>
            </w:r>
          </w:p>
          <w:p w14:paraId="5ACB325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視2-Ⅳ-1 能體驗藝術作品，並接受多元的觀點。</w:t>
            </w:r>
          </w:p>
          <w:p w14:paraId="4057257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視2-Ⅳ-3 能理解藝術產物的功能與價值，以拓展多元視野。</w:t>
            </w:r>
          </w:p>
          <w:p w14:paraId="6A46569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視3-Ⅳ-1 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740C4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視E-Ⅳ-1 色彩理論、造形表現、符號意涵。</w:t>
            </w:r>
          </w:p>
          <w:p w14:paraId="2A081FE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視E-Ⅳ-2 平面、立體及複合媒材的表現技法。</w:t>
            </w:r>
          </w:p>
          <w:p w14:paraId="14BD343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視A-Ⅳ-1 藝術常識、藝術鑑賞方法。</w:t>
            </w:r>
          </w:p>
          <w:p w14:paraId="3989048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視A-Ⅳ-2 傳統藝術、當代藝術、視覺文化。</w:t>
            </w:r>
          </w:p>
          <w:p w14:paraId="587EE9F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視P-Ⅳ-1 公共藝術、在地及各族群藝文活動、藝術薪傳。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E24A1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地方創生之旅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1.說明「閒置空間再利用」的概念，介紹各類老屋翻新之實際案例，讓同學看見老建築再利用的可能性與文化意義。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2.導入平面泡泡圖的概念，認識藝術介入老屋翻新的其中一項手法。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戶外教育：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教師介紹公共空間中的藝術展現，鼓勵學生參與護衛活動，藉以發現戶外藝術之美。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透過認識地方創生的概念，了解台灣在公共藝術方面的努力與維護。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408E39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9CF9F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032D9F9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2.手機。</w:t>
            </w:r>
          </w:p>
          <w:p w14:paraId="084F51A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3.實物投影機。</w:t>
            </w:r>
          </w:p>
          <w:p w14:paraId="65FCFEB6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4.影音播放器。</w:t>
            </w:r>
          </w:p>
          <w:p w14:paraId="35C48B0A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5016BDA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7659EE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3E64C405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C0D56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12C68A6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65B7A88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2.分組活動時團體的合作程度。</w:t>
            </w:r>
          </w:p>
          <w:p w14:paraId="51C8C4C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3.隨堂表現紀錄（鑑賞、表現、實踐之學習態度）。</w:t>
            </w:r>
          </w:p>
          <w:p w14:paraId="1E3173D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6A36A4E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4D60ED8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1.認識老屋與鄉鎮文化的價值，瞭解生活、文化、藝術間的關係。</w:t>
            </w:r>
          </w:p>
          <w:p w14:paraId="1A86774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2.認識臺灣藝術家如何透過藝術介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入活動展現對居住地社區的關懷。</w:t>
            </w:r>
          </w:p>
          <w:p w14:paraId="339A504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4205C4A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1.認識各種藝術介入地方創生的手段。</w:t>
            </w:r>
          </w:p>
          <w:p w14:paraId="7256EC5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2.能應用平面泡泡圖的概念與手法，提出自己對空間重畫的想法。</w:t>
            </w:r>
          </w:p>
          <w:p w14:paraId="0BB6FC5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05FA500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1.能夠欣賞藝術翻轉後的設計產品、房舍、街角、社區，知道它的美。</w:t>
            </w:r>
          </w:p>
          <w:p w14:paraId="6EDCAA2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2.能夠理解藝術介入地方創生的價值，分享自己的看法和同儕交流。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7982C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【戶外教育】</w:t>
            </w:r>
          </w:p>
          <w:p w14:paraId="2A9BAF1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戶J1 善用教室外、戶外及校外教學，認識臺灣環境並參訪自然及文化資產，如國家公園、國家風景區及國家森林公園等。</w:t>
            </w:r>
          </w:p>
          <w:p w14:paraId="3198DD2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5069B65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 珍惜並維護我族文化。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48A16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1B2321A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C38ED8F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EFE56D2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E55A842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6ACB6664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9B4494" w14:textId="12F8024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九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73A2B588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6/15~6/19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B257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視1-Ⅳ-1 能使用構成要素和形式原理，表達情感與想法。</w:t>
            </w:r>
          </w:p>
          <w:p w14:paraId="6078C78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視1-Ⅳ-2 能使用多元媒材</w:t>
            </w: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與技法，表現個人或社群的觀點。</w:t>
            </w:r>
          </w:p>
          <w:p w14:paraId="148A7D1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視2-Ⅳ-1 能體驗藝術作品，並接受多元的觀點。</w:t>
            </w:r>
          </w:p>
          <w:p w14:paraId="1FED1A3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視2-Ⅳ-3 能理解藝術產物的功能與價值，以拓展多元視野。</w:t>
            </w:r>
          </w:p>
          <w:p w14:paraId="66149C4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視3-Ⅳ-1 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BC553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視E-Ⅳ-1 色彩理論、造形表現、符號意涵。</w:t>
            </w:r>
          </w:p>
          <w:p w14:paraId="371EF24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視E-Ⅳ-2 平面、立體及複合媒材的表現</w:t>
            </w: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技法。</w:t>
            </w:r>
          </w:p>
          <w:p w14:paraId="3940937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視A-Ⅳ-1 藝術常識、藝術鑑賞方法。</w:t>
            </w:r>
          </w:p>
          <w:p w14:paraId="7D64F1C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視A-Ⅳ-2 傳統藝術、當代藝術、視覺文化。</w:t>
            </w:r>
          </w:p>
          <w:p w14:paraId="249C1AB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視P-Ⅳ-1 公共藝術、在地及各族群藝文活動、藝術薪傳。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B9939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地方創生之旅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1.說明「地方創生」的概念。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2.以「老字號店舖的華麗變身」、「空間共存的公共藝術」、「藝術聯合在地產業再造地方價值」三個面向為例，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講解藝術介入地方創生的方法。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戶外教育：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教師介紹公共空間中的藝術展現，鼓勵學生參與護衛活動，藉以發現戶外藝術之美。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透過認識地方創生的概念，了解台灣在公共藝術方面的努力與維護。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6072D4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2220D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445261D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2.手機。</w:t>
            </w:r>
          </w:p>
          <w:p w14:paraId="27808CF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3.實物投影機。</w:t>
            </w:r>
          </w:p>
          <w:p w14:paraId="09AD8082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4.影音播放器。</w:t>
            </w:r>
          </w:p>
          <w:p w14:paraId="6027B059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DA53E3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50B5CB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lastRenderedPageBreak/>
              <w:t>1.合作學習法：小組分工，完成討論，並報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lastRenderedPageBreak/>
              <w:t>告。</w:t>
            </w:r>
          </w:p>
          <w:p w14:paraId="6E5B29A6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59BDB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1FCFEB6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0687753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2.分組活動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時團體的合作程度。</w:t>
            </w:r>
          </w:p>
          <w:p w14:paraId="15A77BF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3.隨堂表現紀錄（鑑賞、表現、實踐之學習態度）。</w:t>
            </w:r>
          </w:p>
          <w:p w14:paraId="554AADA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2CF4EF7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4B9324C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1.認識老屋與鄉鎮文化的價值，瞭解生活、文化、藝術間的關係。</w:t>
            </w:r>
          </w:p>
          <w:p w14:paraId="66F6FF3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2.認識臺灣藝術家如何透過藝術介入活動展現對居住地社區的關懷。</w:t>
            </w:r>
          </w:p>
          <w:p w14:paraId="2CA9FD2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1060C98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1.認識各種藝術介入地方創生的手段。</w:t>
            </w:r>
          </w:p>
          <w:p w14:paraId="6C1F56F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2.能應用平面泡泡圖的概念與手法，提出自己對空間重畫的想法。</w:t>
            </w:r>
          </w:p>
          <w:p w14:paraId="0959352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3E58DBC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1.能夠欣賞藝術翻轉後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的設計產品、房舍、街角、社區，知道它的美。</w:t>
            </w:r>
          </w:p>
          <w:p w14:paraId="71F44D7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2.能夠理解藝術介入地方創生的價值，分享自己的看法和同儕交流。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4D995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【戶外教育】</w:t>
            </w:r>
          </w:p>
          <w:p w14:paraId="70006BD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戶J1 善用教室外、戶外及校外教學，認識臺灣環境並參訪自然及文化資產，如國家</w:t>
            </w: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公園、國家風景區及國家森林公園等。</w:t>
            </w:r>
          </w:p>
          <w:p w14:paraId="5B3694D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57F7CAE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 珍惜並維護我族文化。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FC381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B6BFF8F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937E6AB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 xml:space="preserve"> ＿       ＿ </w:t>
            </w:r>
          </w:p>
          <w:p w14:paraId="3099002B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8A8477C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7277F1DE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23FE65" w14:textId="12ED647D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二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十週</w:t>
            </w:r>
          </w:p>
          <w:p w14:paraId="37E32A1B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6/22~6/26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3173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視1-Ⅳ-1 能使用構成要素和形式原理，表達情感與想法。</w:t>
            </w:r>
          </w:p>
          <w:p w14:paraId="5D2F594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視1-Ⅳ-2 能使用多元媒材與技法，表現個人或社群的觀點。</w:t>
            </w:r>
          </w:p>
          <w:p w14:paraId="7C81A62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視2-Ⅳ-1 能體驗藝術作品，並接受多元的觀點。</w:t>
            </w:r>
          </w:p>
          <w:p w14:paraId="14D0157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視2-Ⅳ-3 能理解藝術產物的功能與價值，以拓展多元視野。</w:t>
            </w:r>
          </w:p>
          <w:p w14:paraId="0DD3397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視3-Ⅳ-1 能透過多元藝文活動的參與，培養對在地藝文環境的關注</w:t>
            </w: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51350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視E-Ⅳ-1 色彩理論、造形表現、符號意涵。</w:t>
            </w:r>
          </w:p>
          <w:p w14:paraId="756CCF8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視E-Ⅳ-2 平面、立體及複合媒材的表現技法。</w:t>
            </w:r>
          </w:p>
          <w:p w14:paraId="6A620A2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視A-Ⅳ-1 藝術常識、藝術鑑賞方法。</w:t>
            </w:r>
          </w:p>
          <w:p w14:paraId="4E2BE56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視A-Ⅳ-2 傳統藝術、當代藝術、視覺文化。</w:t>
            </w:r>
          </w:p>
          <w:p w14:paraId="050CE14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視P-Ⅳ-1 公共藝術、在地及各族群藝文活動、藝術薪傳。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2B75D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地方創生之旅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以老舊麵店改造的案例為範本，學習用設計解決生活問題的方法。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戶外教育：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教師介紹公共空間中的藝術展現，鼓勵學生參與護衛活動，藉以發現戶外藝術之美。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透過認識地方創生的概念，了解台灣在公共藝術方面的努力與維護。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54045B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37F5B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77D970F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2.手機。</w:t>
            </w:r>
          </w:p>
          <w:p w14:paraId="6BCEF87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3.實物投影機。</w:t>
            </w:r>
          </w:p>
          <w:p w14:paraId="7E1EAD24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4.影音播放器。</w:t>
            </w:r>
          </w:p>
          <w:p w14:paraId="79E53C08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A3CE5C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4812A2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10FF96B0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49C81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3B34CE0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73D132E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2.分組活動時團體的合作程度。</w:t>
            </w:r>
          </w:p>
          <w:p w14:paraId="3B9B40A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3.隨堂表現紀錄（鑑賞、表現、實踐之學習態度）。</w:t>
            </w:r>
          </w:p>
          <w:p w14:paraId="4E0D2ED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6ACB1A4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0CBC727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1.認識老屋與鄉鎮文化的價值，瞭解生活、文化、藝術間的關係。</w:t>
            </w:r>
          </w:p>
          <w:p w14:paraId="347FC9C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2.認識臺灣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藝術家如何透過藝術介入活動展現對居住地社區的關懷。</w:t>
            </w:r>
          </w:p>
          <w:p w14:paraId="256D620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7056E5A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1.認識各種藝術介入地方創生的手段。</w:t>
            </w:r>
          </w:p>
          <w:p w14:paraId="50B6526D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2.能應用平面泡泡圖的概念與手法，提出自己對空間重畫的想法。</w:t>
            </w:r>
          </w:p>
          <w:p w14:paraId="7D84F02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6FFD9F6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1.能夠欣賞藝術翻轉後的設計產品、房舍、街角、社區，知道它的美。</w:t>
            </w:r>
          </w:p>
          <w:p w14:paraId="6FD8CB8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2.能夠理解藝術介入地方創生的價值，分享自己的看法和同儕交流。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04817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【戶外教育】</w:t>
            </w:r>
          </w:p>
          <w:p w14:paraId="26E7651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戶J1 善用教室外、戶外及校外教學，認識臺灣環境並參訪自然及文化資產，如國家公園、國家風景區及國家森林公園等。</w:t>
            </w:r>
          </w:p>
          <w:p w14:paraId="161EA38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307499B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 珍惜並維護我族文化。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A8868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48FBFB8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9BAC9B1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DD84897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D65B905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BF12CA" w:rsidRPr="006B4433" w14:paraId="53E4D1A2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86D7FE" w14:textId="0828060A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第二十</w:t>
            </w:r>
            <w:r w:rsidR="00582A5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一</w:t>
            </w:r>
            <w:r w:rsidRPr="00471F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16191F57" w14:textId="77777777" w:rsidR="00BF12CA" w:rsidRPr="00471FD1" w:rsidRDefault="00BF12C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6/29~6/30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40E0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視1-Ⅳ-1 能使用構成要素和形式原理，表達情感與想法。</w:t>
            </w:r>
          </w:p>
          <w:p w14:paraId="4E2A9F3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視1-Ⅳ-2 能使用多元媒材與技法，表現個人或社群的觀點。</w:t>
            </w:r>
          </w:p>
          <w:p w14:paraId="542C0E0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視2-Ⅳ-1 能體驗藝術作品，並接受多元的觀點。</w:t>
            </w:r>
          </w:p>
          <w:p w14:paraId="3922E9B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視2-Ⅳ-3 能理解藝術產物的功能與價值，以拓展多元視野。</w:t>
            </w:r>
          </w:p>
          <w:p w14:paraId="0B6D4D7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視3-Ⅳ-1 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42110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視E-Ⅳ-1 色彩理論、造形表現、符號意涵。</w:t>
            </w:r>
          </w:p>
          <w:p w14:paraId="3094B70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視E-Ⅳ-2 平</w:t>
            </w: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面、立體及複合媒材的表現技法。</w:t>
            </w:r>
          </w:p>
          <w:p w14:paraId="543E4DE6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視A-Ⅳ-1 藝術常識、藝術鑑賞方法。</w:t>
            </w:r>
          </w:p>
          <w:p w14:paraId="753F5FE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視A-Ⅳ-2 傳統藝術、當代藝術、視覺文化。</w:t>
            </w:r>
          </w:p>
          <w:p w14:paraId="1B4ED14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視P-Ⅳ-1 公共藝術、在地及各族群藝文活動、藝術薪傳。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BE3DD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視覺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地方創生之旅(第三次段考)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嘗試將課堂上學習到的空間配置手法，實際應用在空間改造的學習活動上。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br/>
            </w:r>
            <w:r w:rsidRPr="00471FD1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戶外教育：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教師介紹公共空間中的藝術展現，鼓勵學生參與護衛活動，藉以發現戶外藝術之美。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471FD1">
              <w:rPr>
                <w:rFonts w:ascii="標楷體" w:eastAsia="標楷體" w:hAnsi="標楷體" w:hint="eastAsia"/>
                <w:sz w:val="22"/>
                <w:szCs w:val="22"/>
              </w:rPr>
              <w:br/>
              <w:t>透過認識地方創生的概念，了解台灣在公共藝術方面的努力與維護。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5861A3" w14:textId="77777777" w:rsidR="00BF12CA" w:rsidRPr="00471FD1" w:rsidRDefault="00BF12CA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A68AF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1.電腦。</w:t>
            </w:r>
          </w:p>
          <w:p w14:paraId="472D52D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2.手機。</w:t>
            </w:r>
          </w:p>
          <w:p w14:paraId="30D09FC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3.實物投影機。</w:t>
            </w:r>
          </w:p>
          <w:p w14:paraId="4E8F9287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4.影音播放器。</w:t>
            </w:r>
          </w:p>
          <w:p w14:paraId="74F52612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7BC2895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1C5BF8" w14:textId="77777777" w:rsidR="00BF12CA" w:rsidRPr="00471FD1" w:rsidRDefault="00BF12CA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lastRenderedPageBreak/>
              <w:t>1.合作學習法：小組分工，完成討</w:t>
            </w:r>
            <w:r w:rsidRPr="00471FD1">
              <w:rPr>
                <w:rFonts w:ascii="標楷體" w:eastAsia="標楷體" w:hAnsi="標楷體"/>
                <w:sz w:val="22"/>
                <w:szCs w:val="22"/>
              </w:rPr>
              <w:lastRenderedPageBreak/>
              <w:t>論，並報告。</w:t>
            </w:r>
          </w:p>
          <w:p w14:paraId="6801394B" w14:textId="77777777" w:rsidR="00BF12CA" w:rsidRPr="006B4433" w:rsidRDefault="00BF12CA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471FD1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FFEA5C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21CE856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1.學生個人在課堂討論與發表的參</w:t>
            </w: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與度。</w:t>
            </w:r>
          </w:p>
          <w:p w14:paraId="0AE123F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2.分組活動時團體的合作程度。</w:t>
            </w:r>
          </w:p>
          <w:p w14:paraId="7A2DF9F2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3.隨堂表現紀錄（鑑賞、表現、實踐之學習態度）。</w:t>
            </w:r>
          </w:p>
          <w:p w14:paraId="50DAA7B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6F61A3A5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0FCFF4AB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1.認識老屋與鄉鎮文化的價值，瞭解生活、文化、藝術間的關係。</w:t>
            </w:r>
          </w:p>
          <w:p w14:paraId="37EA043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2.認識臺灣藝術家如何透過藝術介入活動展現對居住地社區的關懷。</w:t>
            </w:r>
          </w:p>
          <w:p w14:paraId="27AF6487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0EB066A3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1.認識各種藝術介入地方創生的手段。</w:t>
            </w:r>
          </w:p>
          <w:p w14:paraId="205E3BA8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2.能應用平面泡泡圖的概念與手法，提出自己對空間重畫的想法。</w:t>
            </w:r>
          </w:p>
          <w:p w14:paraId="5A235799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18E471E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1.能夠欣賞藝術翻轉後的設計產品、房舍、街角、社區，知道它的美。</w:t>
            </w:r>
          </w:p>
          <w:p w14:paraId="0EF3A024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2.能夠理解藝術介入地方創生的價值，分享自己的看法和同儕交流。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532F0A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【戶外教育】</w:t>
            </w:r>
          </w:p>
          <w:p w14:paraId="194061AF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戶J1 善用教室外、戶外及校外教學，認識臺灣環境並參</w:t>
            </w: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訪自然及文化資產，如國家公園、國家風景區及國家森林公園等。</w:t>
            </w:r>
          </w:p>
          <w:p w14:paraId="55F04240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7D2A7C9E" w14:textId="77777777" w:rsidR="00BF12CA" w:rsidRPr="00471FD1" w:rsidRDefault="00BF12CA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471FD1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 珍惜並維護我族文化。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BC4C3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授課鐘點費者)</w:t>
            </w:r>
          </w:p>
          <w:p w14:paraId="12B8675A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7619A7F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670D9D3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2612568" w14:textId="77777777" w:rsidR="00BF12CA" w:rsidRPr="00500692" w:rsidRDefault="00BF12CA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1DD43A77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71D3A63E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  <w:bookmarkStart w:id="0" w:name="_GoBack"/>
      <w:bookmarkEnd w:id="0"/>
    </w:p>
    <w:p w14:paraId="5F9D8F82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3A975926" w14:textId="2C654CB6" w:rsidR="008F65B2" w:rsidRPr="00BF31BC" w:rsidRDefault="00582A5A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5B43E85C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5735FE4B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694A2342" w14:textId="77777777" w:rsidTr="00A43EC7">
        <w:tc>
          <w:tcPr>
            <w:tcW w:w="1292" w:type="dxa"/>
          </w:tcPr>
          <w:p w14:paraId="4D695A2A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5DB4CBB5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7BF7BF68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A77051F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30C5857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3BA5F8E4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3A39122D" w14:textId="77777777" w:rsidTr="00A43EC7">
        <w:tc>
          <w:tcPr>
            <w:tcW w:w="1292" w:type="dxa"/>
          </w:tcPr>
          <w:p w14:paraId="5C37926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AF8B48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231F4C9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21888BC7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0E67131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353D28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1C0BDA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75B2A6CF" w14:textId="77777777" w:rsidTr="00A43EC7">
        <w:tc>
          <w:tcPr>
            <w:tcW w:w="1292" w:type="dxa"/>
          </w:tcPr>
          <w:p w14:paraId="3A7B260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16DF68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296ECFD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30E60E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9A76FB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7752FA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6C9BF4F6" w14:textId="77777777" w:rsidTr="00A43EC7">
        <w:tc>
          <w:tcPr>
            <w:tcW w:w="1292" w:type="dxa"/>
          </w:tcPr>
          <w:p w14:paraId="61B63E6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7858C6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967223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49905B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D7D97A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63078E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6116B8B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AE7F7" w14:textId="77777777" w:rsidR="001144B3" w:rsidRDefault="001144B3">
      <w:r>
        <w:separator/>
      </w:r>
    </w:p>
  </w:endnote>
  <w:endnote w:type="continuationSeparator" w:id="0">
    <w:p w14:paraId="29D628E2" w14:textId="77777777" w:rsidR="001144B3" w:rsidRDefault="00114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000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29A64" w14:textId="6622C997"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582A5A" w:rsidRPr="00582A5A">
      <w:rPr>
        <w:noProof/>
        <w:lang w:val="zh-TW"/>
      </w:rPr>
      <w:t>30</w:t>
    </w:r>
    <w:r>
      <w:fldChar w:fldCharType="end"/>
    </w:r>
  </w:p>
  <w:p w14:paraId="48C9B92E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6BCBD" w14:textId="77777777" w:rsidR="001144B3" w:rsidRDefault="001144B3">
      <w:r>
        <w:separator/>
      </w:r>
    </w:p>
  </w:footnote>
  <w:footnote w:type="continuationSeparator" w:id="0">
    <w:p w14:paraId="6022A293" w14:textId="77777777" w:rsidR="001144B3" w:rsidRDefault="00114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21D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44B3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4DC3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36661"/>
    <w:rsid w:val="002465A9"/>
    <w:rsid w:val="0025196E"/>
    <w:rsid w:val="00252E0C"/>
    <w:rsid w:val="00263A25"/>
    <w:rsid w:val="002664FE"/>
    <w:rsid w:val="002670FA"/>
    <w:rsid w:val="0028069D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4C02"/>
    <w:rsid w:val="002B5B91"/>
    <w:rsid w:val="002C2C4F"/>
    <w:rsid w:val="002C6411"/>
    <w:rsid w:val="002D272B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1FD1"/>
    <w:rsid w:val="00474E06"/>
    <w:rsid w:val="00481A87"/>
    <w:rsid w:val="004843EC"/>
    <w:rsid w:val="0048605F"/>
    <w:rsid w:val="00490278"/>
    <w:rsid w:val="004926A1"/>
    <w:rsid w:val="00493294"/>
    <w:rsid w:val="004A46BB"/>
    <w:rsid w:val="004A5072"/>
    <w:rsid w:val="004B0A44"/>
    <w:rsid w:val="004B103C"/>
    <w:rsid w:val="004B2A8F"/>
    <w:rsid w:val="004B4D60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3D6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18DE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2D49"/>
    <w:rsid w:val="00573E05"/>
    <w:rsid w:val="00575BF8"/>
    <w:rsid w:val="00582A5A"/>
    <w:rsid w:val="00586943"/>
    <w:rsid w:val="005902DD"/>
    <w:rsid w:val="00594087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1212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759D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01F5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7E4792"/>
    <w:rsid w:val="00806BB7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E4E65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A7FD6"/>
    <w:rsid w:val="00AB0D6C"/>
    <w:rsid w:val="00AB164A"/>
    <w:rsid w:val="00AB33BD"/>
    <w:rsid w:val="00AB671C"/>
    <w:rsid w:val="00AB6FC4"/>
    <w:rsid w:val="00AC4B0F"/>
    <w:rsid w:val="00AC5CE9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19A3"/>
    <w:rsid w:val="00B62FC1"/>
    <w:rsid w:val="00B66C53"/>
    <w:rsid w:val="00B7069B"/>
    <w:rsid w:val="00B75FF7"/>
    <w:rsid w:val="00B80E48"/>
    <w:rsid w:val="00B85833"/>
    <w:rsid w:val="00B858CC"/>
    <w:rsid w:val="00B85D8E"/>
    <w:rsid w:val="00B8634E"/>
    <w:rsid w:val="00B87A7B"/>
    <w:rsid w:val="00B93C61"/>
    <w:rsid w:val="00B9600B"/>
    <w:rsid w:val="00BA0553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2CA"/>
    <w:rsid w:val="00BF1A42"/>
    <w:rsid w:val="00C01B71"/>
    <w:rsid w:val="00C0277A"/>
    <w:rsid w:val="00C16726"/>
    <w:rsid w:val="00C207E0"/>
    <w:rsid w:val="00C22E0C"/>
    <w:rsid w:val="00C25134"/>
    <w:rsid w:val="00C2644D"/>
    <w:rsid w:val="00C27837"/>
    <w:rsid w:val="00C27A1B"/>
    <w:rsid w:val="00C31F2D"/>
    <w:rsid w:val="00C34A8B"/>
    <w:rsid w:val="00C35623"/>
    <w:rsid w:val="00C3784A"/>
    <w:rsid w:val="00C41BC8"/>
    <w:rsid w:val="00C4394F"/>
    <w:rsid w:val="00C443DF"/>
    <w:rsid w:val="00C44F9E"/>
    <w:rsid w:val="00C453F2"/>
    <w:rsid w:val="00C45440"/>
    <w:rsid w:val="00C45941"/>
    <w:rsid w:val="00C4704C"/>
    <w:rsid w:val="00C532F0"/>
    <w:rsid w:val="00C536FA"/>
    <w:rsid w:val="00C5403B"/>
    <w:rsid w:val="00C56A17"/>
    <w:rsid w:val="00C56EA6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687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54F7"/>
    <w:rsid w:val="00F763C9"/>
    <w:rsid w:val="00F7647E"/>
    <w:rsid w:val="00F76AAA"/>
    <w:rsid w:val="00F80526"/>
    <w:rsid w:val="00F80B20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4A4F3"/>
  <w15:docId w15:val="{AD4E428E-1ACF-41AE-A512-A3D42F3F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AB164A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a1"/>
    <w:uiPriority w:val="39"/>
    <w:rsid w:val="00572D49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Hyperlink"/>
    <w:rsid w:val="00BF12CA"/>
    <w:rPr>
      <w:rFonts w:cs="Times New Roman"/>
      <w:color w:val="0000FF"/>
      <w:u w:val="single"/>
    </w:rPr>
  </w:style>
  <w:style w:type="character" w:styleId="affa">
    <w:name w:val="FollowedHyperlink"/>
    <w:basedOn w:val="a0"/>
    <w:uiPriority w:val="99"/>
    <w:semiHidden/>
    <w:unhideWhenUsed/>
    <w:rsid w:val="00BF12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29CED-A518-49AB-9A7A-65FC45A59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31</Pages>
  <Words>2483</Words>
  <Characters>14154</Characters>
  <Application>Microsoft Office Word</Application>
  <DocSecurity>0</DocSecurity>
  <Lines>117</Lines>
  <Paragraphs>33</Paragraphs>
  <ScaleCrop>false</ScaleCrop>
  <Company>Hewlett-Packard Company</Company>
  <LinksUpToDate>false</LinksUpToDate>
  <CharactersWithSpaces>16604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39</cp:revision>
  <cp:lastPrinted>2018-11-20T02:54:00Z</cp:lastPrinted>
  <dcterms:created xsi:type="dcterms:W3CDTF">2019-10-24T05:58:00Z</dcterms:created>
  <dcterms:modified xsi:type="dcterms:W3CDTF">2025-12-25T04:25:00Z</dcterms:modified>
</cp:coreProperties>
</file>