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09AE37A9"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009511BE">
        <w:rPr>
          <w:rFonts w:eastAsia="標楷體" w:hint="eastAsia"/>
          <w:b/>
          <w:sz w:val="32"/>
          <w:szCs w:val="32"/>
        </w:rPr>
        <w:t>私立格致高級中學附設國中部</w:t>
      </w:r>
      <w:r w:rsidRPr="00EA7A47">
        <w:rPr>
          <w:rFonts w:eastAsia="標楷體"/>
          <w:b/>
          <w:color w:val="FF0000"/>
          <w:sz w:val="32"/>
          <w:szCs w:val="32"/>
          <w:u w:val="single"/>
        </w:rPr>
        <w:t>11</w:t>
      </w:r>
      <w:r w:rsidR="00F343B4">
        <w:rPr>
          <w:rFonts w:eastAsia="標楷體" w:hint="eastAsia"/>
          <w:b/>
          <w:color w:val="FF0000"/>
          <w:sz w:val="32"/>
          <w:szCs w:val="32"/>
          <w:u w:val="single"/>
        </w:rPr>
        <w:t>4</w:t>
      </w:r>
      <w:r w:rsidRPr="00EA7A47">
        <w:rPr>
          <w:rFonts w:eastAsia="標楷體"/>
          <w:b/>
          <w:sz w:val="32"/>
          <w:szCs w:val="32"/>
        </w:rPr>
        <w:t>學年度</w:t>
      </w:r>
      <w:r w:rsidR="009511BE">
        <w:rPr>
          <w:rFonts w:eastAsia="標楷體" w:hint="eastAsia"/>
          <w:b/>
          <w:sz w:val="32"/>
          <w:szCs w:val="32"/>
        </w:rPr>
        <w:t>8</w:t>
      </w:r>
      <w:r w:rsidRPr="00EA7A47">
        <w:rPr>
          <w:rFonts w:eastAsia="標楷體"/>
          <w:b/>
          <w:sz w:val="32"/>
          <w:szCs w:val="32"/>
        </w:rPr>
        <w:t>年級第</w:t>
      </w:r>
      <w:r w:rsidR="006C4867">
        <w:rPr>
          <w:rFonts w:eastAsia="標楷體" w:hint="eastAsia"/>
          <w:b/>
          <w:color w:val="FF0000"/>
          <w:sz w:val="32"/>
          <w:szCs w:val="32"/>
          <w:u w:val="single"/>
        </w:rPr>
        <w:t>2</w:t>
      </w:r>
      <w:proofErr w:type="gramStart"/>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r w:rsidR="009511BE">
        <w:rPr>
          <w:rFonts w:eastAsia="標楷體" w:hint="eastAsia"/>
          <w:b/>
          <w:sz w:val="32"/>
          <w:szCs w:val="32"/>
        </w:rPr>
        <w:t>王振沅</w:t>
      </w:r>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64D03CEB"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511BE">
        <w:rPr>
          <mc:AlternateContent>
            <mc:Choice Requires="w16se">
              <w:rFonts w:ascii="標楷體" w:eastAsia="標楷體" w:hAnsi="標楷體" w:cs="標楷體" w:hint="eastAsia"/>
            </mc:Choice>
            <mc:Fallback>
              <w:rFonts w:ascii="Segoe UI Emoji" w:eastAsia="Segoe UI Emoji" w:hAnsi="Segoe UI Emoji" w:cs="Segoe UI Emoji"/>
            </mc:Fallback>
          </mc:AlternateContent>
        </w:rPr>
        <mc:AlternateContent>
          <mc:Choice Requires="w16se">
            <w16se:symEx w16se:font="Segoe UI Emoji" w16se:char="25A0"/>
          </mc:Choice>
          <mc:Fallback>
            <w:t>■</w:t>
          </mc:Fallback>
        </mc:AlternateConten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7E058E">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7E058E">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7E058E">
        <w:trPr>
          <w:trHeight w:val="690"/>
        </w:trPr>
        <w:tc>
          <w:tcPr>
            <w:tcW w:w="7371" w:type="dxa"/>
            <w:vAlign w:val="center"/>
          </w:tcPr>
          <w:p w14:paraId="57ADD7C1" w14:textId="77777777" w:rsidR="00AD03CF" w:rsidRDefault="00AD03CF" w:rsidP="007E058E">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7E058E">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3E73B9C1"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FA74E9">
        <w:rPr>
          <w:rFonts w:eastAsia="標楷體" w:hint="eastAsia"/>
          <w:b/>
          <w:sz w:val="24"/>
          <w:szCs w:val="24"/>
        </w:rPr>
        <w:t>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A51B29">
        <w:rPr>
          <w:rFonts w:eastAsia="標楷體" w:hint="eastAsia"/>
          <w:b/>
          <w:sz w:val="24"/>
          <w:szCs w:val="24"/>
        </w:rPr>
        <w:t>1</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Pr="00FC1B4B">
        <w:rPr>
          <w:rFonts w:eastAsia="標楷體"/>
          <w:b/>
          <w:sz w:val="24"/>
          <w:szCs w:val="24"/>
        </w:rPr>
        <w:t xml:space="preserve"> </w:t>
      </w:r>
      <w:r w:rsidR="00FA74E9">
        <w:rPr>
          <w:rFonts w:eastAsia="標楷體" w:hint="eastAsia"/>
          <w:b/>
          <w:sz w:val="24"/>
          <w:szCs w:val="24"/>
        </w:rPr>
        <w:t>63</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7E058E">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7E058E">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763D3CF" w14:textId="77777777" w:rsidTr="007E058E">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7197231" w14:textId="77777777" w:rsidR="00FC1B4B" w:rsidRDefault="00FC1B4B" w:rsidP="007E058E">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063EAC5A" w14:textId="77777777" w:rsidR="00FC1B4B" w:rsidRPr="00EC7948" w:rsidRDefault="00FC1B4B" w:rsidP="007E058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A1</w:t>
            </w:r>
            <w:r w:rsidRPr="00EC7948">
              <w:rPr>
                <w:rFonts w:ascii="標楷體" w:eastAsia="標楷體" w:hAnsi="標楷體" w:cs="新細明體" w:hint="eastAsia"/>
                <w:color w:val="auto"/>
                <w:sz w:val="24"/>
                <w:szCs w:val="24"/>
              </w:rPr>
              <w:t>身心素質與自我精進</w:t>
            </w:r>
          </w:p>
          <w:p w14:paraId="2D66B769" w14:textId="78559F7E" w:rsidR="00FC1B4B" w:rsidRPr="009511BE" w:rsidRDefault="009511BE" w:rsidP="009511BE">
            <w:pPr>
              <w:autoSpaceDE w:val="0"/>
              <w:autoSpaceDN w:val="0"/>
              <w:adjustRightInd w:val="0"/>
              <w:rPr>
                <w:rFonts w:ascii="標楷體" w:eastAsia="標楷體" w:hAnsi="標楷體" w:cs="標楷體"/>
              </w:rPr>
            </w:pP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rPr>
              <mc:AlternateContent>
                <mc:Choice Requires="w16se">
                  <w16se:symEx w16se:font="Segoe UI Emoji" w16se:char="25A0"/>
                </mc:Choice>
                <mc:Fallback>
                  <w:t>■</w:t>
                </mc:Fallback>
              </mc:AlternateConten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58971242" w14:textId="77777777" w:rsidR="00FC1B4B" w:rsidRPr="00EC7948" w:rsidRDefault="00FC1B4B" w:rsidP="007E058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36A44305" w14:textId="0CC7B580" w:rsidR="00FC1B4B" w:rsidRPr="00EC7948" w:rsidRDefault="001E11ED" w:rsidP="007E058E">
            <w:pPr>
              <w:autoSpaceDE w:val="0"/>
              <w:autoSpaceDN w:val="0"/>
              <w:adjustRightInd w:val="0"/>
              <w:rPr>
                <w:rFonts w:ascii="標楷體" w:eastAsia="標楷體" w:hAnsi="標楷體" w:cs="新細明體"/>
                <w:color w:val="auto"/>
                <w:sz w:val="24"/>
                <w:szCs w:val="24"/>
              </w:rPr>
            </w:pP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rPr>
              <w:lastRenderedPageBreak/>
              <mc:AlternateContent>
                <mc:Choice Requires="w16se">
                  <w16se:symEx w16se:font="Segoe UI Emoji" w16se:char="25A0"/>
                </mc:Choice>
                <mc:Fallback>
                  <w:t>■</w:t>
                </mc:Fallback>
              </mc:AlternateConten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56ABF6E0" w14:textId="3049D9D7" w:rsidR="00FC1B4B" w:rsidRPr="00EC7948" w:rsidRDefault="001E11ED" w:rsidP="007E058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14:paraId="1E2AC3F9" w14:textId="77777777" w:rsidR="00FC1B4B" w:rsidRPr="00EC7948" w:rsidRDefault="00FC1B4B" w:rsidP="007E058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69ACDDB4" w14:textId="77777777" w:rsidR="00FC1B4B" w:rsidRPr="00EC7948" w:rsidRDefault="00FC1B4B" w:rsidP="007E058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27C22FB6" w14:textId="5A5B622B" w:rsidR="00FC1B4B" w:rsidRPr="00EC7948" w:rsidRDefault="009511BE" w:rsidP="007E058E">
            <w:pPr>
              <w:autoSpaceDE w:val="0"/>
              <w:autoSpaceDN w:val="0"/>
              <w:adjustRightInd w:val="0"/>
              <w:rPr>
                <w:rFonts w:ascii="標楷體" w:eastAsia="標楷體" w:hAnsi="標楷體" w:cs="新細明體"/>
                <w:color w:val="auto"/>
                <w:sz w:val="24"/>
                <w:szCs w:val="24"/>
              </w:rPr>
            </w:pP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rPr>
              <mc:AlternateContent>
                <mc:Choice Requires="w16se">
                  <w16se:symEx w16se:font="Segoe UI Emoji" w16se:char="25A0"/>
                </mc:Choice>
                <mc:Fallback>
                  <w:t>■</w:t>
                </mc:Fallback>
              </mc:AlternateConten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FAD337B" w14:textId="77777777" w:rsidR="00FC1B4B" w:rsidRPr="001D3382" w:rsidRDefault="00FC1B4B" w:rsidP="007E058E">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C3</w:t>
            </w:r>
            <w:r w:rsidRPr="00EC7948">
              <w:rPr>
                <w:rFonts w:ascii="標楷體" w:eastAsia="標楷體" w:hAnsi="標楷體" w:hint="eastAsia"/>
                <w:color w:val="auto"/>
                <w:sz w:val="24"/>
                <w:szCs w:val="24"/>
              </w:rPr>
              <w:t>多元文化</w:t>
            </w:r>
            <w:r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0FE469C" w14:textId="77777777" w:rsidR="001E11ED" w:rsidRDefault="001E11ED" w:rsidP="00FC1B4B">
            <w:pPr>
              <w:pStyle w:val="Web"/>
              <w:snapToGrid w:val="0"/>
              <w:spacing w:before="0" w:beforeAutospacing="0" w:after="0" w:afterAutospacing="0" w:line="240" w:lineRule="atLeast"/>
              <w:rPr>
                <w:rFonts w:ascii="Times New Roman" w:hAnsi="Times New Roman" w:cs="Times New Roman"/>
                <w:color w:val="000000"/>
                <w:shd w:val="clear" w:color="auto" w:fill="FFFFFF"/>
              </w:rPr>
            </w:pPr>
            <w:r>
              <w:rPr>
                <w:rStyle w:val="aff9"/>
                <w:rFonts w:ascii="Times New Roman" w:hAnsi="Times New Roman" w:cs="Times New Roman"/>
                <w:color w:val="000000"/>
                <w:bdr w:val="none" w:sz="0" w:space="0" w:color="auto" w:frame="1"/>
                <w:shd w:val="clear" w:color="auto" w:fill="FFFFFF"/>
              </w:rPr>
              <w:lastRenderedPageBreak/>
              <w:t>自</w:t>
            </w:r>
            <w:r>
              <w:rPr>
                <w:rStyle w:val="aff9"/>
                <w:rFonts w:ascii="Times New Roman" w:hAnsi="Times New Roman" w:cs="Times New Roman"/>
                <w:color w:val="000000"/>
                <w:bdr w:val="none" w:sz="0" w:space="0" w:color="auto" w:frame="1"/>
                <w:shd w:val="clear" w:color="auto" w:fill="FFFFFF"/>
              </w:rPr>
              <w:t>-J-A2</w:t>
            </w:r>
            <w:r>
              <w:rPr>
                <w:rFonts w:ascii="Times New Roman" w:hAnsi="Times New Roman" w:cs="Times New Roman"/>
                <w:color w:val="000000"/>
              </w:rPr>
              <w:br/>
            </w:r>
            <w:r>
              <w:rPr>
                <w:rFonts w:ascii="Times New Roman" w:hAnsi="Times New Roman" w:cs="Times New Roman"/>
                <w:color w:val="000000"/>
                <w:shd w:val="clear" w:color="auto" w:fill="FFFFFF"/>
              </w:rPr>
              <w:t>能</w:t>
            </w:r>
            <w:proofErr w:type="gramStart"/>
            <w:r>
              <w:rPr>
                <w:rFonts w:ascii="Times New Roman" w:hAnsi="Times New Roman" w:cs="Times New Roman"/>
                <w:color w:val="000000"/>
                <w:shd w:val="clear" w:color="auto" w:fill="FFFFFF"/>
              </w:rPr>
              <w:t>將所習得</w:t>
            </w:r>
            <w:proofErr w:type="gramEnd"/>
            <w:r>
              <w:rPr>
                <w:rFonts w:ascii="Times New Roman" w:hAnsi="Times New Roman" w:cs="Times New Roman"/>
                <w:color w:val="000000"/>
                <w:shd w:val="clear" w:color="auto" w:fill="FFFFFF"/>
              </w:rPr>
              <w:t>的科學知識，連結到自己觀察到的自然現象及實驗數據，學習自我或團體探索證據、回應多元觀點，並能對問題、方法、資訊或數據的</w:t>
            </w:r>
            <w:proofErr w:type="gramStart"/>
            <w:r>
              <w:rPr>
                <w:rFonts w:ascii="Times New Roman" w:hAnsi="Times New Roman" w:cs="Times New Roman"/>
                <w:color w:val="000000"/>
                <w:shd w:val="clear" w:color="auto" w:fill="FFFFFF"/>
              </w:rPr>
              <w:t>可信性抱持</w:t>
            </w:r>
            <w:proofErr w:type="gramEnd"/>
            <w:r>
              <w:rPr>
                <w:rFonts w:ascii="Times New Roman" w:hAnsi="Times New Roman" w:cs="Times New Roman"/>
                <w:color w:val="000000"/>
                <w:shd w:val="clear" w:color="auto" w:fill="FFFFFF"/>
              </w:rPr>
              <w:t>合理的懷疑態度或進行檢核，提出問題可能的解決方案。</w:t>
            </w:r>
          </w:p>
          <w:p w14:paraId="77D7D360" w14:textId="77777777" w:rsidR="001E11ED" w:rsidRDefault="001E11ED" w:rsidP="00FC1B4B">
            <w:pPr>
              <w:pStyle w:val="Web"/>
              <w:snapToGrid w:val="0"/>
              <w:spacing w:before="0" w:beforeAutospacing="0" w:after="0" w:afterAutospacing="0" w:line="240" w:lineRule="atLeast"/>
              <w:rPr>
                <w:rFonts w:ascii="Times New Roman" w:hAnsi="Times New Roman" w:cs="Times New Roman"/>
                <w:color w:val="000000"/>
                <w:shd w:val="clear" w:color="auto" w:fill="FFFFFF"/>
              </w:rPr>
            </w:pPr>
            <w:r>
              <w:rPr>
                <w:rStyle w:val="aff9"/>
                <w:rFonts w:ascii="Times New Roman" w:hAnsi="Times New Roman" w:cs="Times New Roman"/>
                <w:color w:val="000000"/>
                <w:bdr w:val="none" w:sz="0" w:space="0" w:color="auto" w:frame="1"/>
                <w:shd w:val="clear" w:color="auto" w:fill="FFFFFF"/>
              </w:rPr>
              <w:lastRenderedPageBreak/>
              <w:t>自</w:t>
            </w:r>
            <w:r>
              <w:rPr>
                <w:rStyle w:val="aff9"/>
                <w:rFonts w:ascii="Times New Roman" w:hAnsi="Times New Roman" w:cs="Times New Roman"/>
                <w:color w:val="000000"/>
                <w:bdr w:val="none" w:sz="0" w:space="0" w:color="auto" w:frame="1"/>
                <w:shd w:val="clear" w:color="auto" w:fill="FFFFFF"/>
              </w:rPr>
              <w:t>-J-B1</w:t>
            </w:r>
            <w:r>
              <w:rPr>
                <w:rFonts w:ascii="Times New Roman" w:hAnsi="Times New Roman" w:cs="Times New Roman"/>
                <w:color w:val="000000"/>
              </w:rPr>
              <w:br/>
            </w:r>
            <w:r>
              <w:rPr>
                <w:rFonts w:ascii="Times New Roman" w:hAnsi="Times New Roman" w:cs="Times New Roman"/>
                <w:color w:val="000000"/>
                <w:shd w:val="clear" w:color="auto" w:fill="FFFFFF"/>
              </w:rPr>
              <w:t>能分析歸納、製作圖表、使用資訊與數學運算等方法，整理自然科學資訊或數據，並利用口語、影像、文字與圖案、繪圖或實物、科學名詞、數學公式、模型等，表達探究之過程、發現與成果、價值和限制等。</w:t>
            </w:r>
          </w:p>
          <w:p w14:paraId="25285579" w14:textId="4D361D55" w:rsidR="001E11ED" w:rsidRPr="00FC1B4B" w:rsidRDefault="001E11ED" w:rsidP="00FC1B4B">
            <w:pPr>
              <w:pStyle w:val="Web"/>
              <w:snapToGrid w:val="0"/>
              <w:spacing w:before="0" w:beforeAutospacing="0" w:after="0" w:afterAutospacing="0" w:line="240" w:lineRule="atLeast"/>
              <w:rPr>
                <w:color w:val="FF0000"/>
              </w:rPr>
            </w:pPr>
            <w:r>
              <w:rPr>
                <w:rStyle w:val="aff9"/>
                <w:rFonts w:ascii="Times New Roman" w:hAnsi="Times New Roman" w:cs="Times New Roman"/>
                <w:color w:val="000000"/>
                <w:bdr w:val="none" w:sz="0" w:space="0" w:color="auto" w:frame="1"/>
                <w:shd w:val="clear" w:color="auto" w:fill="FFFFFF"/>
              </w:rPr>
              <w:t>自</w:t>
            </w:r>
            <w:r>
              <w:rPr>
                <w:rStyle w:val="aff9"/>
                <w:rFonts w:ascii="Times New Roman" w:hAnsi="Times New Roman" w:cs="Times New Roman"/>
                <w:color w:val="000000"/>
                <w:bdr w:val="none" w:sz="0" w:space="0" w:color="auto" w:frame="1"/>
                <w:shd w:val="clear" w:color="auto" w:fill="FFFFFF"/>
              </w:rPr>
              <w:t>-J-C2</w:t>
            </w:r>
            <w:r>
              <w:rPr>
                <w:rFonts w:ascii="Times New Roman" w:hAnsi="Times New Roman" w:cs="Times New Roman"/>
                <w:color w:val="000000"/>
              </w:rPr>
              <w:br/>
            </w:r>
            <w:r>
              <w:rPr>
                <w:rFonts w:ascii="Times New Roman" w:hAnsi="Times New Roman" w:cs="Times New Roman"/>
                <w:color w:val="000000"/>
                <w:shd w:val="clear" w:color="auto" w:fill="FFFFFF"/>
              </w:rPr>
              <w:t>透過合作學習，發展與同儕溝通、共同參與、共同執行及共同發掘科學相關知識與問題解決的能力。</w:t>
            </w:r>
          </w:p>
        </w:tc>
      </w:tr>
    </w:tbl>
    <w:p w14:paraId="6BC15F4C" w14:textId="7CB58CA6"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4FFE5354" w14:textId="6D261003" w:rsidR="00440A20" w:rsidRDefault="00D37619" w:rsidP="001E11ED">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課程架構：</w:t>
      </w:r>
      <w:r w:rsidR="001E11ED">
        <w:rPr>
          <w:rFonts w:ascii="標楷體" w:eastAsia="標楷體" w:hAnsi="標楷體" w:cs="標楷體"/>
          <w:sz w:val="24"/>
          <w:szCs w:val="24"/>
        </w:rPr>
        <w:t xml:space="preserve"> </w:t>
      </w:r>
    </w:p>
    <w:p w14:paraId="6ACF90E9" w14:textId="26117ECF" w:rsidR="00200C15" w:rsidRDefault="001E11ED" w:rsidP="001948DA">
      <w:pPr>
        <w:spacing w:line="0" w:lineRule="atLeast"/>
        <w:rPr>
          <w:rFonts w:ascii="標楷體" w:eastAsia="標楷體" w:hAnsi="標楷體" w:cs="標楷體"/>
          <w:sz w:val="24"/>
          <w:szCs w:val="24"/>
        </w:rPr>
      </w:pPr>
      <w:r>
        <w:rPr>
          <w:rFonts w:ascii="標楷體" w:eastAsia="標楷體" w:hAnsi="標楷體" w:cs="標楷體"/>
          <w:noProof/>
          <w:sz w:val="24"/>
          <w:szCs w:val="24"/>
        </w:rPr>
        <w:drawing>
          <wp:inline distT="0" distB="0" distL="0" distR="0" wp14:anchorId="083A9C6D" wp14:editId="517040EF">
            <wp:extent cx="4000500" cy="3581400"/>
            <wp:effectExtent l="0" t="19050" r="19050" b="76200"/>
            <wp:docPr id="4" name="資料庫圖表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37F71ADA" w14:textId="2223EFE3" w:rsidR="00D37619" w:rsidRPr="00F343B4"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p w14:paraId="0EE8C192" w14:textId="77777777" w:rsidR="00F343B4" w:rsidRDefault="00F343B4" w:rsidP="00F343B4">
      <w:pPr>
        <w:spacing w:line="0" w:lineRule="atLeast"/>
        <w:rPr>
          <w:rFonts w:ascii="標楷體" w:eastAsia="標楷體" w:hAnsi="標楷體" w:cs="標楷體"/>
          <w:b/>
          <w:color w:val="FF0000"/>
          <w:sz w:val="24"/>
          <w:szCs w:val="24"/>
        </w:rPr>
      </w:pP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1540"/>
        <w:gridCol w:w="1701"/>
        <w:gridCol w:w="2835"/>
        <w:gridCol w:w="586"/>
        <w:gridCol w:w="1256"/>
        <w:gridCol w:w="1296"/>
        <w:gridCol w:w="1417"/>
        <w:gridCol w:w="1276"/>
        <w:gridCol w:w="1764"/>
      </w:tblGrid>
      <w:tr w:rsidR="00F343B4" w:rsidRPr="002026C7" w14:paraId="38A9B0AD" w14:textId="77777777" w:rsidTr="00A80544">
        <w:trPr>
          <w:jc w:val="center"/>
        </w:trPr>
        <w:tc>
          <w:tcPr>
            <w:tcW w:w="1408" w:type="dxa"/>
            <w:vMerge w:val="restart"/>
            <w:tcBorders>
              <w:top w:val="single" w:sz="8" w:space="0" w:color="000000"/>
              <w:left w:val="single" w:sz="8" w:space="0" w:color="000000"/>
              <w:right w:val="single" w:sz="8" w:space="0" w:color="000000"/>
            </w:tcBorders>
            <w:vAlign w:val="center"/>
          </w:tcPr>
          <w:p w14:paraId="11D4CDC7" w14:textId="2AD86796"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241"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62413B65"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EA7A47" w:rsidRDefault="00F343B4" w:rsidP="00A80544">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EA7A47" w:rsidRDefault="00F343B4" w:rsidP="00A80544">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F343B4" w:rsidRPr="002026C7" w14:paraId="047B77E6" w14:textId="77777777" w:rsidTr="00A80544">
        <w:trPr>
          <w:jc w:val="center"/>
        </w:trPr>
        <w:tc>
          <w:tcPr>
            <w:tcW w:w="1408" w:type="dxa"/>
            <w:vMerge/>
            <w:tcBorders>
              <w:left w:val="single" w:sz="8" w:space="0" w:color="000000"/>
              <w:bottom w:val="single" w:sz="8" w:space="0" w:color="000000"/>
              <w:right w:val="single" w:sz="8" w:space="0" w:color="000000"/>
            </w:tcBorders>
          </w:tcPr>
          <w:p w14:paraId="60EBA0F5"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540"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EA7A47" w:rsidRDefault="00F343B4" w:rsidP="00A80544">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EA7A47" w:rsidRDefault="00F343B4" w:rsidP="00A80544">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w:t>
            </w:r>
            <w:r w:rsidRPr="00724122">
              <w:rPr>
                <w:rFonts w:ascii="標楷體" w:eastAsia="標楷體" w:hAnsi="標楷體" w:cs="標楷體"/>
                <w:b/>
                <w:color w:val="FF0000"/>
                <w:sz w:val="24"/>
                <w:szCs w:val="24"/>
              </w:rPr>
              <w:t>內容</w:t>
            </w:r>
          </w:p>
        </w:tc>
        <w:tc>
          <w:tcPr>
            <w:tcW w:w="2835" w:type="dxa"/>
            <w:vMerge/>
            <w:tcBorders>
              <w:bottom w:val="single" w:sz="8" w:space="0" w:color="000000"/>
              <w:right w:val="single" w:sz="8" w:space="0" w:color="000000"/>
            </w:tcBorders>
            <w:tcMar>
              <w:top w:w="100" w:type="dxa"/>
              <w:left w:w="20" w:type="dxa"/>
              <w:bottom w:w="100" w:type="dxa"/>
              <w:right w:w="20" w:type="dxa"/>
            </w:tcMar>
          </w:tcPr>
          <w:p w14:paraId="781E723B"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tcPr>
          <w:p w14:paraId="43114B60"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tcPr>
          <w:p w14:paraId="09858B27"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tcPr>
          <w:p w14:paraId="63381282"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tcPr>
          <w:p w14:paraId="792B0008"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tcPr>
          <w:p w14:paraId="01AD27F3"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tcPr>
          <w:p w14:paraId="6AE23E43" w14:textId="77777777" w:rsidR="00F343B4" w:rsidRPr="002026C7" w:rsidRDefault="00F343B4" w:rsidP="00A80544">
            <w:pPr>
              <w:pBdr>
                <w:top w:val="nil"/>
                <w:left w:val="nil"/>
                <w:bottom w:val="nil"/>
                <w:right w:val="nil"/>
                <w:between w:val="nil"/>
              </w:pBdr>
              <w:spacing w:line="240" w:lineRule="atLeast"/>
              <w:rPr>
                <w:rFonts w:ascii="標楷體" w:eastAsia="標楷體" w:hAnsi="標楷體" w:cs="標楷體"/>
                <w:color w:val="auto"/>
                <w:sz w:val="24"/>
                <w:szCs w:val="24"/>
              </w:rPr>
            </w:pPr>
          </w:p>
        </w:tc>
      </w:tr>
      <w:tr w:rsidR="005C4A40" w:rsidRPr="00C5431B" w14:paraId="0B1F57A8" w14:textId="77777777" w:rsidTr="00A80544">
        <w:trPr>
          <w:trHeight w:val="880"/>
          <w:jc w:val="center"/>
        </w:trPr>
        <w:tc>
          <w:tcPr>
            <w:tcW w:w="1408" w:type="dxa"/>
            <w:tcBorders>
              <w:top w:val="single" w:sz="8" w:space="0" w:color="000000"/>
              <w:left w:val="single" w:sz="8" w:space="0" w:color="000000"/>
              <w:bottom w:val="single" w:sz="8" w:space="0" w:color="000000"/>
              <w:right w:val="single" w:sz="8" w:space="0" w:color="000000"/>
            </w:tcBorders>
          </w:tcPr>
          <w:p w14:paraId="5B335A15" w14:textId="35CD520A" w:rsidR="005C4A40" w:rsidRDefault="005C4A40" w:rsidP="00A80544">
            <w:pPr>
              <w:rPr>
                <w:rFonts w:asciiTheme="minorEastAsia" w:hAnsiTheme="minorEastAsia"/>
                <w:color w:val="auto"/>
              </w:rPr>
            </w:pPr>
            <w:r w:rsidRPr="00C5431B">
              <w:rPr>
                <w:rFonts w:asciiTheme="minorEastAsia" w:hAnsiTheme="minorEastAsia" w:hint="eastAsia"/>
                <w:color w:val="auto"/>
              </w:rPr>
              <w:t>第一</w:t>
            </w:r>
            <w:proofErr w:type="gramStart"/>
            <w:r w:rsidRPr="00C5431B">
              <w:rPr>
                <w:rFonts w:asciiTheme="minorEastAsia" w:hAnsiTheme="minorEastAsia" w:hint="eastAsia"/>
                <w:color w:val="auto"/>
              </w:rPr>
              <w:t>週</w:t>
            </w:r>
            <w:proofErr w:type="gramEnd"/>
          </w:p>
          <w:p w14:paraId="20D11A68" w14:textId="1536D179" w:rsidR="00FA74E9" w:rsidRPr="00C5431B" w:rsidRDefault="00FA74E9" w:rsidP="00A80544">
            <w:pPr>
              <w:rPr>
                <w:rFonts w:asciiTheme="minorEastAsia" w:hAnsiTheme="minorEastAsia" w:hint="eastAsia"/>
                <w:color w:val="auto"/>
              </w:rPr>
            </w:pPr>
            <w:r>
              <w:rPr>
                <w:rFonts w:asciiTheme="minorEastAsia" w:hAnsiTheme="minorEastAsia" w:hint="eastAsia"/>
                <w:color w:val="auto"/>
              </w:rPr>
              <w:t>2/9-2/13</w:t>
            </w:r>
          </w:p>
          <w:p w14:paraId="397ADAFE" w14:textId="40DE131A" w:rsidR="005C4A40" w:rsidRPr="00C5431B" w:rsidRDefault="00FA74E9" w:rsidP="00A80544">
            <w:pPr>
              <w:ind w:firstLine="0"/>
              <w:rPr>
                <w:rFonts w:asciiTheme="minorEastAsia" w:hAnsiTheme="minorEastAsia" w:cs="標楷體"/>
                <w:color w:val="auto"/>
              </w:rPr>
            </w:pPr>
            <w:r>
              <w:rPr>
                <w:rFonts w:asciiTheme="minorEastAsia" w:hAnsiTheme="minorEastAsia" w:cs="標楷體" w:hint="eastAsia"/>
                <w:color w:val="auto"/>
              </w:rPr>
              <w:t>(</w:t>
            </w:r>
            <w:r w:rsidR="005C4A40" w:rsidRPr="00C5431B">
              <w:rPr>
                <w:rFonts w:asciiTheme="minorEastAsia" w:hAnsiTheme="minorEastAsia" w:cs="標楷體" w:hint="eastAsia"/>
                <w:color w:val="auto"/>
              </w:rPr>
              <w:t>1/21~1/23</w:t>
            </w:r>
            <w:r>
              <w:rPr>
                <w:rFonts w:asciiTheme="minorEastAsia" w:hAnsiTheme="minorEastAsia" w:cs="標楷體" w:hint="eastAsia"/>
                <w:color w:val="auto"/>
              </w:rPr>
              <w:t>)</w:t>
            </w:r>
          </w:p>
        </w:tc>
        <w:tc>
          <w:tcPr>
            <w:tcW w:w="1540" w:type="dxa"/>
            <w:tcBorders>
              <w:top w:val="single" w:sz="8" w:space="0" w:color="000000"/>
              <w:left w:val="single" w:sz="8" w:space="0" w:color="000000"/>
              <w:bottom w:val="single" w:sz="8" w:space="0" w:color="000000"/>
              <w:right w:val="single" w:sz="8" w:space="0" w:color="000000"/>
            </w:tcBorders>
          </w:tcPr>
          <w:p w14:paraId="63BAD46B" w14:textId="77777777" w:rsidR="005C4A40" w:rsidRPr="00C5431B" w:rsidRDefault="005C4A40" w:rsidP="00A80544">
            <w:pPr>
              <w:ind w:firstLine="0"/>
              <w:rPr>
                <w:rFonts w:asciiTheme="minorEastAsia" w:hAnsiTheme="minorEastAsia" w:cs="標楷體"/>
                <w:color w:val="auto"/>
              </w:rPr>
            </w:pPr>
            <w:r w:rsidRPr="00C5431B">
              <w:rPr>
                <w:rFonts w:asciiTheme="minorEastAsia" w:hAnsiTheme="minorEastAsia" w:cs="標楷體"/>
                <w:bCs/>
                <w:color w:val="auto"/>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1173F88C" w14:textId="77777777" w:rsidR="005C4A40" w:rsidRPr="00C5431B" w:rsidRDefault="005C4A40" w:rsidP="00A80544">
            <w:pPr>
              <w:ind w:firstLine="0"/>
              <w:rPr>
                <w:rFonts w:asciiTheme="minorEastAsia" w:hAnsiTheme="minorEastAsia" w:cs="標楷體"/>
                <w:color w:val="auto"/>
              </w:rPr>
            </w:pPr>
            <w:r w:rsidRPr="00C5431B">
              <w:rPr>
                <w:rFonts w:asciiTheme="minorEastAsia" w:hAnsiTheme="minorEastAsia" w:cs="標楷體"/>
                <w:bCs/>
                <w:color w:val="auto"/>
              </w:rPr>
              <w:t>pe-Ⅳ-2 能正確安全操作適合學習階段的物品、器材儀器、科技設備及資源。能進行客觀的質性觀察或數值量</w:t>
            </w:r>
            <w:r w:rsidRPr="00C5431B">
              <w:rPr>
                <w:rFonts w:asciiTheme="minorEastAsia" w:hAnsiTheme="minorEastAsia" w:cs="標楷體"/>
                <w:bCs/>
                <w:color w:val="auto"/>
              </w:rPr>
              <w:lastRenderedPageBreak/>
              <w:t>測並詳實記錄。</w:t>
            </w:r>
          </w:p>
          <w:p w14:paraId="39300C14" w14:textId="2912C703" w:rsidR="005C4A40" w:rsidRPr="00C5431B" w:rsidRDefault="005C4A40" w:rsidP="00A80544">
            <w:pPr>
              <w:pStyle w:val="Default"/>
              <w:rPr>
                <w:rFonts w:asciiTheme="minorEastAsia" w:hAnsiTheme="minorEastAsia" w:cs="Times New Roman"/>
                <w:color w:val="auto"/>
                <w:sz w:val="20"/>
                <w:szCs w:val="20"/>
              </w:rPr>
            </w:pPr>
            <w:r w:rsidRPr="00C5431B">
              <w:rPr>
                <w:rFonts w:asciiTheme="minorEastAsia" w:hAnsiTheme="minorEastAsia"/>
                <w:bCs/>
                <w:color w:val="auto"/>
                <w:sz w:val="20"/>
                <w:szCs w:val="20"/>
              </w:rPr>
              <w:t>ti-Ⅳ-1 能依據已知的自然科學知識概念，經由自我或團體探索與討論的過程，想像當使用的觀察方法或實驗方法改變時，其結果可能產生的差異；並能嘗試在指導下以創新思考和方法得到新的模型、成品或結果。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06981C0" w14:textId="77777777" w:rsidR="005C4A40" w:rsidRPr="00C5431B" w:rsidRDefault="005C4A40" w:rsidP="00A80544">
            <w:pPr>
              <w:ind w:firstLine="0"/>
              <w:rPr>
                <w:rFonts w:asciiTheme="minorEastAsia" w:hAnsiTheme="minorEastAsia" w:cs="標楷體"/>
                <w:color w:val="auto"/>
              </w:rPr>
            </w:pPr>
            <w:r w:rsidRPr="00C5431B">
              <w:rPr>
                <w:rFonts w:asciiTheme="minorEastAsia" w:hAnsiTheme="minorEastAsia" w:cs="標楷體"/>
                <w:color w:val="auto"/>
              </w:rPr>
              <w:lastRenderedPageBreak/>
              <w:t>Mb-Ⅳ-2 科學史上重要發現的過程，以及不同性別、背景、族群者於其中的貢獻。</w:t>
            </w:r>
          </w:p>
          <w:p w14:paraId="7AA37D69" w14:textId="77777777" w:rsidR="005C4A40" w:rsidRPr="00C5431B" w:rsidRDefault="005C4A40" w:rsidP="00A80544">
            <w:pPr>
              <w:ind w:firstLine="0"/>
              <w:rPr>
                <w:rFonts w:asciiTheme="minorEastAsia" w:hAnsiTheme="minorEastAsia" w:cs="標楷體"/>
                <w:color w:val="auto"/>
              </w:rPr>
            </w:pPr>
            <w:r w:rsidRPr="00C5431B">
              <w:rPr>
                <w:rFonts w:asciiTheme="minorEastAsia" w:hAnsiTheme="minorEastAsia" w:cs="標楷體"/>
                <w:color w:val="auto"/>
              </w:rPr>
              <w:t>Ja-Ⅳ-1 化學反應中的質量守恆定律。</w:t>
            </w:r>
          </w:p>
          <w:p w14:paraId="034C31E3" w14:textId="6D0F1D1A" w:rsidR="005C4A40" w:rsidRPr="00C5431B" w:rsidRDefault="005C4A40" w:rsidP="00A80544">
            <w:pPr>
              <w:rPr>
                <w:rFonts w:asciiTheme="minorEastAsia" w:hAnsiTheme="minorEastAsia"/>
                <w:color w:val="auto"/>
              </w:rPr>
            </w:pPr>
            <w:r w:rsidRPr="00C5431B">
              <w:rPr>
                <w:rFonts w:asciiTheme="minorEastAsia" w:hAnsiTheme="minorEastAsia" w:cs="標楷體"/>
                <w:color w:val="auto"/>
              </w:rPr>
              <w:t>Ja-Ⅳ-3 化學反應中常伴隨沉澱、氣體、顏色及溫度變化等現象。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F4E0A9" w14:textId="1C310808" w:rsidR="005C4A40" w:rsidRPr="00C5431B" w:rsidRDefault="00E807F9" w:rsidP="00A80544">
            <w:pPr>
              <w:rPr>
                <w:rFonts w:asciiTheme="minorEastAsia" w:hAnsiTheme="minorEastAsia" w:cs="標楷體"/>
                <w:bCs/>
                <w:color w:val="auto"/>
              </w:rPr>
            </w:pPr>
            <w:r w:rsidRPr="00C5431B">
              <w:rPr>
                <w:rFonts w:asciiTheme="minorEastAsia" w:hAnsiTheme="minorEastAsia" w:cs="標楷體" w:hint="eastAsia"/>
                <w:bCs/>
                <w:color w:val="auto"/>
              </w:rPr>
              <w:t>1-1質</w:t>
            </w:r>
            <w:r w:rsidR="005C4A40" w:rsidRPr="00C5431B">
              <w:rPr>
                <w:rFonts w:asciiTheme="minorEastAsia" w:hAnsiTheme="minorEastAsia" w:cs="標楷體" w:hint="eastAsia"/>
                <w:bCs/>
                <w:color w:val="auto"/>
              </w:rPr>
              <w:t>量守恆的實驗探究</w:t>
            </w:r>
          </w:p>
          <w:p w14:paraId="3E5B8AD6" w14:textId="77777777" w:rsidR="005C4A40" w:rsidRPr="00C5431B" w:rsidRDefault="005C4A40" w:rsidP="00A80544">
            <w:pPr>
              <w:rPr>
                <w:rFonts w:asciiTheme="minorEastAsia" w:hAnsiTheme="minorEastAsia" w:cs="標楷體"/>
                <w:bCs/>
                <w:color w:val="auto"/>
              </w:rPr>
            </w:pPr>
          </w:p>
          <w:p w14:paraId="58EA0C9B" w14:textId="77777777" w:rsidR="005C4A40" w:rsidRPr="00C5431B" w:rsidRDefault="005C4A40" w:rsidP="00A80544">
            <w:pPr>
              <w:rPr>
                <w:rFonts w:asciiTheme="minorEastAsia" w:hAnsiTheme="minorEastAsia" w:cs="標楷體"/>
                <w:bCs/>
                <w:color w:val="auto"/>
              </w:rPr>
            </w:pPr>
            <w:r w:rsidRPr="00C5431B">
              <w:rPr>
                <w:rFonts w:asciiTheme="minorEastAsia" w:hAnsiTheme="minorEastAsia" w:cs="標楷體" w:hint="eastAsia"/>
                <w:bCs/>
                <w:color w:val="auto"/>
              </w:rPr>
              <w:t>本單元透過多種化學反應實驗，引導學生比較反應前後物質總質量的變化，建立質量守恆的基本概念。</w:t>
            </w:r>
          </w:p>
          <w:p w14:paraId="25F2807C" w14:textId="77777777" w:rsidR="005C4A40" w:rsidRPr="00C5431B" w:rsidRDefault="005C4A40" w:rsidP="00A80544">
            <w:pPr>
              <w:rPr>
                <w:rFonts w:asciiTheme="minorEastAsia" w:hAnsiTheme="minorEastAsia" w:cs="標楷體"/>
                <w:bCs/>
                <w:color w:val="auto"/>
              </w:rPr>
            </w:pPr>
            <w:r w:rsidRPr="00C5431B">
              <w:rPr>
                <w:rFonts w:asciiTheme="minorEastAsia" w:hAnsiTheme="minorEastAsia" w:cs="標楷體" w:hint="eastAsia"/>
                <w:bCs/>
                <w:color w:val="auto"/>
              </w:rPr>
              <w:t>教學由溶液反應與固體反應入手，讓學生實際量測並記錄數據，再進一步探討燃燒反應中，為何在開放環境下容易出現質量改變的現象。</w:t>
            </w:r>
          </w:p>
          <w:p w14:paraId="6337D748" w14:textId="77777777" w:rsidR="005C4A40" w:rsidRPr="00C5431B" w:rsidRDefault="005C4A40" w:rsidP="00A80544">
            <w:pPr>
              <w:rPr>
                <w:rFonts w:asciiTheme="minorEastAsia" w:hAnsiTheme="minorEastAsia" w:cs="標楷體"/>
                <w:bCs/>
                <w:color w:val="auto"/>
              </w:rPr>
            </w:pPr>
          </w:p>
          <w:p w14:paraId="704AD4DF" w14:textId="77777777" w:rsidR="005C4A40" w:rsidRPr="00C5431B" w:rsidRDefault="005C4A40" w:rsidP="00A80544">
            <w:pPr>
              <w:rPr>
                <w:rFonts w:asciiTheme="minorEastAsia" w:hAnsiTheme="minorEastAsia" w:cs="標楷體"/>
                <w:bCs/>
                <w:color w:val="auto"/>
              </w:rPr>
            </w:pPr>
            <w:r w:rsidRPr="00C5431B">
              <w:rPr>
                <w:rFonts w:asciiTheme="minorEastAsia" w:hAnsiTheme="minorEastAsia" w:cs="標楷體" w:hint="eastAsia"/>
                <w:bCs/>
                <w:color w:val="auto"/>
              </w:rPr>
              <w:t>課程安排包含兩類實驗活動：</w:t>
            </w:r>
          </w:p>
          <w:p w14:paraId="01D5688D" w14:textId="77777777" w:rsidR="005C4A40" w:rsidRPr="00C5431B" w:rsidRDefault="005C4A40" w:rsidP="00A80544">
            <w:pPr>
              <w:rPr>
                <w:rFonts w:asciiTheme="minorEastAsia" w:hAnsiTheme="minorEastAsia" w:cs="標楷體"/>
                <w:bCs/>
                <w:color w:val="auto"/>
              </w:rPr>
            </w:pPr>
            <w:r w:rsidRPr="00C5431B">
              <w:rPr>
                <w:rFonts w:asciiTheme="minorEastAsia" w:hAnsiTheme="minorEastAsia" w:cs="標楷體" w:hint="eastAsia"/>
                <w:bCs/>
                <w:color w:val="auto"/>
              </w:rPr>
              <w:t>第一類為在一般實驗條件下進行的化學反應，讓學生觀察反應前後的質量變化，並嘗試說明結果；</w:t>
            </w:r>
          </w:p>
          <w:p w14:paraId="1A37D22C" w14:textId="73188E4F" w:rsidR="005C4A40" w:rsidRPr="00C5431B" w:rsidRDefault="005C4A40" w:rsidP="00A80544">
            <w:pPr>
              <w:rPr>
                <w:rFonts w:asciiTheme="minorEastAsia" w:hAnsiTheme="minorEastAsia" w:cs="標楷體"/>
                <w:color w:val="auto"/>
              </w:rPr>
            </w:pPr>
            <w:r w:rsidRPr="00C5431B">
              <w:rPr>
                <w:rFonts w:asciiTheme="minorEastAsia" w:hAnsiTheme="minorEastAsia" w:cs="標楷體" w:hint="eastAsia"/>
                <w:bCs/>
                <w:color w:val="auto"/>
              </w:rPr>
              <w:t>第二類則以鋼絲絨燃燒為例，引導學生思考空氣參與反應時，實驗設計與量測方式對結果判讀的影響，進而理解必須在適當控制條件下，才能正確驗證質量守恆。</w:t>
            </w:r>
            <w:r w:rsidRPr="00C5431B">
              <w:rPr>
                <w:rFonts w:asciiTheme="minorEastAsia" w:hAnsiTheme="minorEastAsia" w:cs="標楷體" w:hint="eastAsia"/>
                <w:color w:val="auto"/>
              </w:rPr>
              <w:t>2.</w:t>
            </w:r>
            <w:proofErr w:type="gramStart"/>
            <w:r w:rsidRPr="00C5431B">
              <w:rPr>
                <w:rFonts w:asciiTheme="minorEastAsia" w:hAnsiTheme="minorEastAsia" w:cs="標楷體" w:hint="eastAsia"/>
                <w:color w:val="auto"/>
              </w:rPr>
              <w:t>點出鋼絲絨</w:t>
            </w:r>
            <w:proofErr w:type="gramEnd"/>
            <w:r w:rsidRPr="00C5431B">
              <w:rPr>
                <w:rFonts w:asciiTheme="minorEastAsia" w:hAnsiTheme="minorEastAsia" w:cs="標楷體" w:hint="eastAsia"/>
                <w:color w:val="auto"/>
              </w:rPr>
              <w:t>燃燒的實驗必須如何設計才可觀察到質量守恆。</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6B288" w14:textId="3F0EEC82" w:rsidR="005C4A40" w:rsidRPr="00C5431B" w:rsidRDefault="005C4A40" w:rsidP="00A80544">
            <w:pPr>
              <w:ind w:left="317" w:hanging="317"/>
              <w:rPr>
                <w:rFonts w:asciiTheme="minorEastAsia" w:hAnsiTheme="minorEastAsia" w:cs="標楷體"/>
                <w:color w:val="auto"/>
              </w:rPr>
            </w:pPr>
            <w:r w:rsidRPr="00C5431B">
              <w:rPr>
                <w:rFonts w:asciiTheme="minorEastAsia" w:hAnsiTheme="minorEastAsia" w:cs="標楷體"/>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BCFAA2" w14:textId="0006433C"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實驗器材與材料</w:t>
            </w:r>
          </w:p>
          <w:p w14:paraId="0F84EDF2" w14:textId="4985921F"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碳酸鈉水溶液、氯化鈣水溶液</w:t>
            </w:r>
          </w:p>
          <w:p w14:paraId="68D7BC1D" w14:textId="3CD8EFDE"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大理岩、稀鹽酸</w:t>
            </w:r>
          </w:p>
          <w:p w14:paraId="5DCEC2AD" w14:textId="4FB273CB"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鋼絲絨、鑷子、酒精燈</w:t>
            </w:r>
          </w:p>
          <w:p w14:paraId="600F5704" w14:textId="77777777"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上</w:t>
            </w:r>
            <w:proofErr w:type="gramStart"/>
            <w:r w:rsidRPr="00C5431B">
              <w:rPr>
                <w:rFonts w:asciiTheme="minorEastAsia" w:hAnsiTheme="minorEastAsia" w:cs="標楷體" w:hint="eastAsia"/>
                <w:bCs/>
                <w:color w:val="auto"/>
              </w:rPr>
              <w:t>皿</w:t>
            </w:r>
            <w:proofErr w:type="gramEnd"/>
            <w:r w:rsidRPr="00C5431B">
              <w:rPr>
                <w:rFonts w:asciiTheme="minorEastAsia" w:hAnsiTheme="minorEastAsia" w:cs="標楷體" w:hint="eastAsia"/>
                <w:bCs/>
                <w:color w:val="auto"/>
              </w:rPr>
              <w:t>天平、燒杯、試管等基本實驗器材</w:t>
            </w:r>
          </w:p>
          <w:p w14:paraId="478A0B12" w14:textId="77777777"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p>
          <w:p w14:paraId="15D78A7B" w14:textId="77777777"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學習輔助資料</w:t>
            </w:r>
          </w:p>
          <w:p w14:paraId="08E85B77" w14:textId="77777777"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p>
          <w:p w14:paraId="6DA5FA0F" w14:textId="06CEB1A0"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教師自編實驗操作說明與數據記錄表</w:t>
            </w:r>
          </w:p>
          <w:p w14:paraId="58661700" w14:textId="594781B7"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化學反應示意圖或流程圖，協助學生理解反應前後的變化</w:t>
            </w:r>
          </w:p>
          <w:p w14:paraId="4BABDA2D" w14:textId="138DF116"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lastRenderedPageBreak/>
              <w:t>有關質量守恆概念及相關科學家的簡要補充資料</w:t>
            </w:r>
          </w:p>
          <w:p w14:paraId="4A5D3CB4" w14:textId="6E968C86"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板書與視覺工具</w:t>
            </w:r>
          </w:p>
          <w:p w14:paraId="5E680BB7" w14:textId="46A0A9F1" w:rsidR="005C4A40" w:rsidRPr="00C5431B" w:rsidRDefault="005C4A40" w:rsidP="00A80544">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黑板或</w:t>
            </w:r>
            <w:proofErr w:type="gramStart"/>
            <w:r w:rsidRPr="00C5431B">
              <w:rPr>
                <w:rFonts w:asciiTheme="minorEastAsia" w:hAnsiTheme="minorEastAsia" w:cs="標楷體" w:hint="eastAsia"/>
                <w:bCs/>
                <w:color w:val="auto"/>
              </w:rPr>
              <w:t>白板彙整</w:t>
            </w:r>
            <w:proofErr w:type="gramEnd"/>
            <w:r w:rsidRPr="00C5431B">
              <w:rPr>
                <w:rFonts w:asciiTheme="minorEastAsia" w:hAnsiTheme="minorEastAsia" w:cs="標楷體" w:hint="eastAsia"/>
                <w:bCs/>
                <w:color w:val="auto"/>
              </w:rPr>
              <w:t>各組實驗結果</w:t>
            </w:r>
          </w:p>
          <w:p w14:paraId="4C7BEF5C" w14:textId="039F59F9" w:rsidR="005C4A40" w:rsidRPr="00C5431B" w:rsidRDefault="005C4A40" w:rsidP="00A80544">
            <w:pPr>
              <w:ind w:left="92" w:hanging="7"/>
              <w:rPr>
                <w:rFonts w:asciiTheme="minorEastAsia" w:hAnsiTheme="minorEastAsia" w:cs="標楷體"/>
                <w:color w:val="auto"/>
              </w:rPr>
            </w:pPr>
          </w:p>
        </w:tc>
        <w:tc>
          <w:tcPr>
            <w:tcW w:w="1296" w:type="dxa"/>
            <w:tcBorders>
              <w:top w:val="single" w:sz="8" w:space="0" w:color="000000"/>
              <w:bottom w:val="single" w:sz="8" w:space="0" w:color="000000"/>
              <w:right w:val="single" w:sz="8" w:space="0" w:color="000000"/>
            </w:tcBorders>
          </w:tcPr>
          <w:p w14:paraId="5B145B5A"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lastRenderedPageBreak/>
              <w:t>實驗操作引導學習</w:t>
            </w:r>
          </w:p>
          <w:p w14:paraId="37016BD4"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教師先說明實驗目的與安全注意事項，再由學生分組實際操作，透過天平量測反應前後的質量，強化動手與觀察經驗。</w:t>
            </w:r>
          </w:p>
          <w:p w14:paraId="4C927F94"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p>
          <w:p w14:paraId="2B352942"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比較不同反應類型</w:t>
            </w:r>
          </w:p>
          <w:p w14:paraId="317C904F"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引導學生比較溶液反應、產生氣體的反應與燃燒反應在質量變化上的差異，培</w:t>
            </w:r>
            <w:r w:rsidRPr="00C5431B">
              <w:rPr>
                <w:rFonts w:asciiTheme="minorEastAsia" w:hAnsiTheme="minorEastAsia" w:cs="標楷體" w:hint="eastAsia"/>
                <w:color w:val="auto"/>
              </w:rPr>
              <w:lastRenderedPageBreak/>
              <w:t>養學生從數據中找出關鍵因素的能力。</w:t>
            </w:r>
          </w:p>
          <w:p w14:paraId="12B8FD8B"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p>
          <w:p w14:paraId="5DE384FA"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問題導向討論</w:t>
            </w:r>
          </w:p>
          <w:p w14:paraId="7C714F98"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在實驗過程與結果整理階段，教師提出引導問題，例如質量為何看似減少或增加，鼓勵學生根據實驗現象提出解釋。</w:t>
            </w:r>
          </w:p>
          <w:p w14:paraId="22078630"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p>
          <w:p w14:paraId="15B39E9B"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強調實驗設計的重要性</w:t>
            </w:r>
          </w:p>
          <w:p w14:paraId="26D85882"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透過鋼絲絨燃燒實驗，引導學生思考若要正確觀察質量守恆，實驗應如何設計，</w:t>
            </w:r>
            <w:r w:rsidRPr="00C5431B">
              <w:rPr>
                <w:rFonts w:asciiTheme="minorEastAsia" w:hAnsiTheme="minorEastAsia" w:cs="標楷體" w:hint="eastAsia"/>
                <w:color w:val="auto"/>
              </w:rPr>
              <w:lastRenderedPageBreak/>
              <w:t>並說明密閉或控制環境在科學實驗中的重要性。</w:t>
            </w:r>
          </w:p>
          <w:p w14:paraId="54C82F8B"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p>
          <w:p w14:paraId="1ED4C9CE" w14:textId="77777777" w:rsidR="00505E3A" w:rsidRPr="00C5431B" w:rsidRDefault="00505E3A" w:rsidP="00A80544">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概念統整與生活連結</w:t>
            </w:r>
          </w:p>
          <w:p w14:paraId="499A8219" w14:textId="644EA34C" w:rsidR="005C4A40" w:rsidRPr="00C5431B" w:rsidRDefault="00505E3A" w:rsidP="00A80544">
            <w:pPr>
              <w:ind w:left="92" w:hanging="7"/>
              <w:rPr>
                <w:rFonts w:asciiTheme="minorEastAsia" w:hAnsiTheme="minorEastAsia" w:cs="標楷體"/>
                <w:color w:val="auto"/>
              </w:rPr>
            </w:pPr>
            <w:r w:rsidRPr="00C5431B">
              <w:rPr>
                <w:rFonts w:asciiTheme="minorEastAsia" w:hAnsiTheme="minorEastAsia" w:cs="標楷體" w:hint="eastAsia"/>
                <w:color w:val="auto"/>
              </w:rPr>
              <w:t>課程最後由教師統整學生的觀察與討論結果，說明質量守恆的核心概念，並連結生活中常見的化學反應，加深理解與應用。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DBF041" w14:textId="10E382BD" w:rsidR="005C4A40" w:rsidRPr="00C5431B" w:rsidRDefault="00505E3A" w:rsidP="00A80544">
            <w:pPr>
              <w:ind w:left="92" w:hanging="7"/>
              <w:rPr>
                <w:rFonts w:asciiTheme="minorEastAsia" w:hAnsiTheme="minorEastAsia" w:cs="標楷體"/>
                <w:color w:val="FF0000"/>
              </w:rPr>
            </w:pPr>
            <w:r w:rsidRPr="00FC40B0">
              <w:rPr>
                <w:rFonts w:asciiTheme="minorEastAsia" w:hAnsiTheme="minorEastAsia" w:cs="標楷體" w:hint="eastAsia"/>
                <w:color w:val="auto"/>
              </w:rPr>
              <w:lastRenderedPageBreak/>
              <w:t>實作評量、口頭評量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C0CAB9" w14:textId="77777777" w:rsidR="005C4A40" w:rsidRPr="00C5431B" w:rsidRDefault="00473DC7" w:rsidP="00A80544">
            <w:pPr>
              <w:autoSpaceDE w:val="0"/>
              <w:autoSpaceDN w:val="0"/>
              <w:adjustRightInd w:val="0"/>
              <w:rPr>
                <w:rFonts w:asciiTheme="minorEastAsia" w:hAnsiTheme="minorEastAsia" w:cs="標楷體"/>
              </w:rPr>
            </w:pPr>
            <w:r w:rsidRPr="00C5431B">
              <w:rPr>
                <w:rFonts w:asciiTheme="minorEastAsia" w:hAnsiTheme="minorEastAsia" w:cs="標楷體" w:hint="eastAsia"/>
              </w:rPr>
              <w:t>海洋教育融入質量守恆定律</w:t>
            </w:r>
          </w:p>
          <w:p w14:paraId="6A6D1E55" w14:textId="14E94E7C" w:rsidR="00473DC7" w:rsidRPr="00C5431B" w:rsidRDefault="00473DC7" w:rsidP="00A80544">
            <w:pPr>
              <w:autoSpaceDE w:val="0"/>
              <w:autoSpaceDN w:val="0"/>
              <w:adjustRightInd w:val="0"/>
              <w:rPr>
                <w:rFonts w:asciiTheme="minorEastAsia" w:hAnsiTheme="minorEastAsia" w:cs="標楷體"/>
              </w:rPr>
            </w:pPr>
            <w:r w:rsidRPr="00C5431B">
              <w:rPr>
                <w:rFonts w:asciiTheme="minorEastAsia" w:hAnsiTheme="minorEastAsia" w:cs="標楷體" w:hint="eastAsia"/>
              </w:rPr>
              <w:t>教育學生生活中的化學物質如何排入海洋</w:t>
            </w:r>
          </w:p>
        </w:tc>
        <w:tc>
          <w:tcPr>
            <w:tcW w:w="1764" w:type="dxa"/>
            <w:tcBorders>
              <w:top w:val="single" w:sz="8" w:space="0" w:color="000000"/>
              <w:bottom w:val="single" w:sz="8" w:space="0" w:color="000000"/>
              <w:right w:val="single" w:sz="8" w:space="0" w:color="000000"/>
            </w:tcBorders>
          </w:tcPr>
          <w:p w14:paraId="773198AA" w14:textId="77777777" w:rsidR="005C4A40" w:rsidRPr="00C5431B" w:rsidRDefault="005C4A40" w:rsidP="00A80544">
            <w:pPr>
              <w:adjustRightInd w:val="0"/>
              <w:snapToGrid w:val="0"/>
              <w:spacing w:line="0" w:lineRule="atLeast"/>
              <w:ind w:hanging="7"/>
              <w:rPr>
                <w:rFonts w:asciiTheme="minorEastAsia" w:hAnsiTheme="minorEastAsia" w:cs="標楷體"/>
              </w:rPr>
            </w:pPr>
            <w:r w:rsidRPr="00C5431B">
              <w:rPr>
                <w:rFonts w:asciiTheme="minorEastAsia" w:hAnsiTheme="minorEastAsia" w:cs="標楷體"/>
              </w:rPr>
              <w:t>□</w:t>
            </w:r>
            <w:r w:rsidRPr="00C5431B">
              <w:rPr>
                <w:rFonts w:asciiTheme="minorEastAsia" w:hAnsiTheme="minorEastAsia" w:cs="標楷體" w:hint="eastAsia"/>
              </w:rPr>
              <w:t>實施跨領域或跨科目</w:t>
            </w:r>
            <w:r w:rsidRPr="00C5431B">
              <w:rPr>
                <w:rFonts w:asciiTheme="minorEastAsia" w:hAnsiTheme="minorEastAsia" w:cs="標楷體"/>
              </w:rPr>
              <w:t>協同</w:t>
            </w:r>
            <w:r w:rsidRPr="00C5431B">
              <w:rPr>
                <w:rFonts w:asciiTheme="minorEastAsia" w:hAnsiTheme="minorEastAsia" w:cs="標楷體" w:hint="eastAsia"/>
              </w:rPr>
              <w:t>教學(需另申請授課鐘點費)</w:t>
            </w:r>
          </w:p>
          <w:p w14:paraId="44BAA047" w14:textId="77777777" w:rsidR="005C4A40" w:rsidRPr="00C5431B" w:rsidRDefault="005C4A40" w:rsidP="00A80544">
            <w:pPr>
              <w:pStyle w:val="aff0"/>
              <w:numPr>
                <w:ilvl w:val="1"/>
                <w:numId w:val="43"/>
              </w:numPr>
              <w:tabs>
                <w:tab w:val="left" w:pos="281"/>
              </w:tabs>
              <w:adjustRightInd w:val="0"/>
              <w:snapToGrid w:val="0"/>
              <w:spacing w:line="0" w:lineRule="atLeast"/>
              <w:ind w:leftChars="0" w:left="58" w:firstLine="0"/>
              <w:rPr>
                <w:rFonts w:asciiTheme="minorEastAsia" w:hAnsiTheme="minorEastAsia" w:cs="標楷體"/>
              </w:rPr>
            </w:pPr>
            <w:r w:rsidRPr="00C5431B">
              <w:rPr>
                <w:rFonts w:asciiTheme="minorEastAsia" w:hAnsiTheme="minorEastAsia" w:cs="標楷體" w:hint="eastAsia"/>
              </w:rPr>
              <w:t>協同科目：</w:t>
            </w:r>
          </w:p>
          <w:p w14:paraId="46A39AA3" w14:textId="77777777" w:rsidR="005C4A40" w:rsidRPr="00C5431B" w:rsidRDefault="005C4A40" w:rsidP="00A80544">
            <w:pPr>
              <w:adjustRightInd w:val="0"/>
              <w:snapToGrid w:val="0"/>
              <w:spacing w:line="0" w:lineRule="atLeast"/>
              <w:rPr>
                <w:rFonts w:asciiTheme="minorEastAsia" w:hAnsiTheme="minorEastAsia" w:cs="標楷體"/>
                <w:u w:val="single"/>
              </w:rPr>
            </w:pPr>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
          <w:p w14:paraId="0D7026B3" w14:textId="77777777" w:rsidR="005C4A40" w:rsidRPr="00C5431B" w:rsidRDefault="005C4A40" w:rsidP="00A80544">
            <w:pPr>
              <w:pStyle w:val="aff0"/>
              <w:numPr>
                <w:ilvl w:val="1"/>
                <w:numId w:val="43"/>
              </w:numPr>
              <w:tabs>
                <w:tab w:val="left" w:pos="281"/>
              </w:tabs>
              <w:adjustRightInd w:val="0"/>
              <w:snapToGrid w:val="0"/>
              <w:spacing w:line="0" w:lineRule="atLeast"/>
              <w:ind w:leftChars="0" w:left="58" w:firstLine="0"/>
              <w:rPr>
                <w:rFonts w:asciiTheme="minorEastAsia" w:hAnsiTheme="minorEastAsia" w:cs="標楷體"/>
              </w:rPr>
            </w:pPr>
            <w:r w:rsidRPr="00C5431B">
              <w:rPr>
                <w:rFonts w:asciiTheme="minorEastAsia" w:hAnsiTheme="minorEastAsia" w:cs="標楷體" w:hint="eastAsia"/>
              </w:rPr>
              <w:t>協同</w:t>
            </w:r>
            <w:r w:rsidRPr="00C5431B">
              <w:rPr>
                <w:rFonts w:asciiTheme="minorEastAsia" w:hAnsiTheme="minorEastAsia" w:cs="標楷體"/>
              </w:rPr>
              <w:t>節數</w:t>
            </w:r>
            <w:r w:rsidRPr="00C5431B">
              <w:rPr>
                <w:rFonts w:asciiTheme="minorEastAsia" w:hAnsiTheme="minorEastAsia" w:cs="標楷體" w:hint="eastAsia"/>
              </w:rPr>
              <w:t>：</w:t>
            </w:r>
          </w:p>
          <w:p w14:paraId="22895F72" w14:textId="77777777" w:rsidR="005C4A40" w:rsidRPr="00C5431B" w:rsidRDefault="005C4A40" w:rsidP="00A80544">
            <w:pPr>
              <w:adjustRightInd w:val="0"/>
              <w:snapToGrid w:val="0"/>
              <w:spacing w:line="0" w:lineRule="atLeast"/>
              <w:ind w:hanging="7"/>
              <w:rPr>
                <w:rFonts w:asciiTheme="minorEastAsia" w:hAnsiTheme="minorEastAsia" w:cs="標楷體"/>
              </w:rPr>
            </w:pP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p>
        </w:tc>
      </w:tr>
      <w:tr w:rsidR="00FA74E9" w:rsidRPr="00C5431B" w14:paraId="6DDB58B6" w14:textId="77777777" w:rsidTr="00131E58">
        <w:trPr>
          <w:trHeight w:val="880"/>
          <w:jc w:val="center"/>
        </w:trPr>
        <w:tc>
          <w:tcPr>
            <w:tcW w:w="1408" w:type="dxa"/>
            <w:tcBorders>
              <w:top w:val="single" w:sz="8" w:space="0" w:color="000000"/>
              <w:left w:val="single" w:sz="8" w:space="0" w:color="000000"/>
              <w:bottom w:val="single" w:sz="8" w:space="0" w:color="000000"/>
              <w:right w:val="single" w:sz="8" w:space="0" w:color="000000"/>
            </w:tcBorders>
          </w:tcPr>
          <w:p w14:paraId="1171F668" w14:textId="62988169" w:rsidR="00FA74E9" w:rsidRDefault="00FA74E9" w:rsidP="00131E58">
            <w:pPr>
              <w:rPr>
                <w:rFonts w:asciiTheme="minorEastAsia" w:hAnsiTheme="minorEastAsia"/>
                <w:color w:val="auto"/>
              </w:rPr>
            </w:pPr>
            <w:r>
              <w:rPr>
                <w:rFonts w:asciiTheme="minorEastAsia" w:hAnsiTheme="minorEastAsia" w:hint="eastAsia"/>
                <w:color w:val="auto"/>
              </w:rPr>
              <w:lastRenderedPageBreak/>
              <w:t>第二</w:t>
            </w:r>
            <w:proofErr w:type="gramStart"/>
            <w:r w:rsidRPr="00C5431B">
              <w:rPr>
                <w:rFonts w:asciiTheme="minorEastAsia" w:hAnsiTheme="minorEastAsia" w:hint="eastAsia"/>
                <w:color w:val="auto"/>
              </w:rPr>
              <w:t>週</w:t>
            </w:r>
            <w:proofErr w:type="gramEnd"/>
          </w:p>
          <w:p w14:paraId="5C06AE00" w14:textId="147B8AE6" w:rsidR="00FA74E9" w:rsidRPr="00C5431B" w:rsidRDefault="00FA74E9" w:rsidP="00131E58">
            <w:pPr>
              <w:rPr>
                <w:rFonts w:asciiTheme="minorEastAsia" w:hAnsiTheme="minorEastAsia" w:hint="eastAsia"/>
                <w:color w:val="auto"/>
              </w:rPr>
            </w:pPr>
            <w:r>
              <w:rPr>
                <w:rFonts w:asciiTheme="minorEastAsia" w:hAnsiTheme="minorEastAsia" w:hint="eastAsia"/>
                <w:color w:val="auto"/>
              </w:rPr>
              <w:t>2/</w:t>
            </w:r>
            <w:r>
              <w:rPr>
                <w:rFonts w:asciiTheme="minorEastAsia" w:hAnsiTheme="minorEastAsia" w:hint="eastAsia"/>
                <w:color w:val="auto"/>
              </w:rPr>
              <w:t>16</w:t>
            </w:r>
            <w:r>
              <w:rPr>
                <w:rFonts w:asciiTheme="minorEastAsia" w:hAnsiTheme="minorEastAsia" w:hint="eastAsia"/>
                <w:color w:val="auto"/>
              </w:rPr>
              <w:t>-2/</w:t>
            </w:r>
            <w:r>
              <w:rPr>
                <w:rFonts w:asciiTheme="minorEastAsia" w:hAnsiTheme="minorEastAsia" w:hint="eastAsia"/>
                <w:color w:val="auto"/>
              </w:rPr>
              <w:t>20</w:t>
            </w:r>
          </w:p>
          <w:p w14:paraId="074E1503" w14:textId="3DAA2466" w:rsidR="00FA74E9" w:rsidRPr="00C5431B" w:rsidRDefault="00FA74E9" w:rsidP="00FA74E9">
            <w:pPr>
              <w:ind w:firstLine="0"/>
              <w:rPr>
                <w:rFonts w:asciiTheme="minorEastAsia" w:hAnsiTheme="minorEastAsia" w:cs="標楷體"/>
                <w:color w:val="auto"/>
              </w:rPr>
            </w:pPr>
          </w:p>
        </w:tc>
        <w:tc>
          <w:tcPr>
            <w:tcW w:w="1540" w:type="dxa"/>
            <w:tcBorders>
              <w:top w:val="single" w:sz="8" w:space="0" w:color="000000"/>
              <w:left w:val="single" w:sz="8" w:space="0" w:color="000000"/>
              <w:bottom w:val="single" w:sz="8" w:space="0" w:color="000000"/>
              <w:right w:val="single" w:sz="8" w:space="0" w:color="000000"/>
            </w:tcBorders>
          </w:tcPr>
          <w:p w14:paraId="5988D3DA" w14:textId="77777777" w:rsidR="00FA74E9" w:rsidRPr="00C5431B" w:rsidRDefault="00FA74E9" w:rsidP="00131E58">
            <w:pPr>
              <w:ind w:firstLine="0"/>
              <w:rPr>
                <w:rFonts w:asciiTheme="minorEastAsia" w:hAnsiTheme="minorEastAsia" w:cs="標楷體"/>
                <w:color w:val="auto"/>
              </w:rPr>
            </w:pPr>
            <w:r w:rsidRPr="00C5431B">
              <w:rPr>
                <w:rFonts w:asciiTheme="minorEastAsia" w:hAnsiTheme="minorEastAsia" w:cs="標楷體"/>
                <w:bCs/>
                <w:color w:val="auto"/>
              </w:rPr>
              <w:t>pa-Ⅳ-2 能運用科學原理、思考智能、數學等方法，從（所得的）資訊或數據，形成解釋、發現新知、獲知因果關係、解決</w:t>
            </w:r>
            <w:r w:rsidRPr="00C5431B">
              <w:rPr>
                <w:rFonts w:asciiTheme="minorEastAsia" w:hAnsiTheme="minorEastAsia" w:cs="標楷體"/>
                <w:bCs/>
                <w:color w:val="auto"/>
              </w:rPr>
              <w:lastRenderedPageBreak/>
              <w:t>問題或是發現新的問題。並能將自己的探究結果和同學的結果或其他相關的資訊比較對照，相互檢核，確認結果。</w:t>
            </w:r>
          </w:p>
          <w:p w14:paraId="71344223" w14:textId="77777777" w:rsidR="00FA74E9" w:rsidRPr="00C5431B" w:rsidRDefault="00FA74E9" w:rsidP="00131E58">
            <w:pPr>
              <w:ind w:firstLine="0"/>
              <w:rPr>
                <w:rFonts w:asciiTheme="minorEastAsia" w:hAnsiTheme="minorEastAsia" w:cs="標楷體"/>
                <w:color w:val="auto"/>
              </w:rPr>
            </w:pPr>
            <w:r w:rsidRPr="00C5431B">
              <w:rPr>
                <w:rFonts w:asciiTheme="minorEastAsia" w:hAnsiTheme="minorEastAsia" w:cs="標楷體"/>
                <w:bCs/>
                <w:color w:val="auto"/>
              </w:rPr>
              <w:t>pe-Ⅳ-2 能正確安全操作適合學習階段的物品、器材儀器、科技設備及資源。能進行客觀的質性觀察或數值量測並詳實記錄。</w:t>
            </w:r>
          </w:p>
          <w:p w14:paraId="7CDA20C9" w14:textId="77777777" w:rsidR="00FA74E9" w:rsidRPr="00C5431B" w:rsidRDefault="00FA74E9" w:rsidP="00131E58">
            <w:pPr>
              <w:pStyle w:val="Default"/>
              <w:rPr>
                <w:rFonts w:asciiTheme="minorEastAsia" w:hAnsiTheme="minorEastAsia" w:cs="Times New Roman"/>
                <w:color w:val="auto"/>
                <w:sz w:val="20"/>
                <w:szCs w:val="20"/>
              </w:rPr>
            </w:pPr>
            <w:r w:rsidRPr="00C5431B">
              <w:rPr>
                <w:rFonts w:asciiTheme="minorEastAsia" w:hAnsiTheme="minorEastAsia"/>
                <w:bCs/>
                <w:color w:val="auto"/>
                <w:sz w:val="20"/>
                <w:szCs w:val="20"/>
              </w:rPr>
              <w:t>ti-Ⅳ-1 能依據已知的自然科學知識概念，經由自我或團體探索與討論的過程，想像當使用的觀察方法或實驗方法改變時，其結果可能產生的差異；並能嘗試在指導下以創新思考和方法得到新的</w:t>
            </w:r>
            <w:r w:rsidRPr="00C5431B">
              <w:rPr>
                <w:rFonts w:asciiTheme="minorEastAsia" w:hAnsiTheme="minorEastAsia"/>
                <w:bCs/>
                <w:color w:val="auto"/>
                <w:sz w:val="20"/>
                <w:szCs w:val="20"/>
              </w:rPr>
              <w:lastRenderedPageBreak/>
              <w:t>模型、成品或結果。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728CAC2" w14:textId="77777777" w:rsidR="00FA74E9" w:rsidRPr="00C5431B" w:rsidRDefault="00FA74E9" w:rsidP="00131E58">
            <w:pPr>
              <w:ind w:firstLine="0"/>
              <w:rPr>
                <w:rFonts w:asciiTheme="minorEastAsia" w:hAnsiTheme="minorEastAsia" w:cs="標楷體"/>
                <w:color w:val="auto"/>
              </w:rPr>
            </w:pPr>
            <w:r w:rsidRPr="00C5431B">
              <w:rPr>
                <w:rFonts w:asciiTheme="minorEastAsia" w:hAnsiTheme="minorEastAsia" w:cs="標楷體"/>
                <w:color w:val="auto"/>
              </w:rPr>
              <w:lastRenderedPageBreak/>
              <w:t>Mb-Ⅳ-2 科學史上重要發現的過程，以及不同性別、背景、族群者於其中的貢獻。</w:t>
            </w:r>
          </w:p>
          <w:p w14:paraId="52F76B89" w14:textId="77777777" w:rsidR="00FA74E9" w:rsidRPr="00C5431B" w:rsidRDefault="00FA74E9" w:rsidP="00131E58">
            <w:pPr>
              <w:ind w:firstLine="0"/>
              <w:rPr>
                <w:rFonts w:asciiTheme="minorEastAsia" w:hAnsiTheme="minorEastAsia" w:cs="標楷體"/>
                <w:color w:val="auto"/>
              </w:rPr>
            </w:pPr>
            <w:r w:rsidRPr="00C5431B">
              <w:rPr>
                <w:rFonts w:asciiTheme="minorEastAsia" w:hAnsiTheme="minorEastAsia" w:cs="標楷體"/>
                <w:color w:val="auto"/>
              </w:rPr>
              <w:t>Ja-Ⅳ-1 化學反應中的質量守恆定律。</w:t>
            </w:r>
          </w:p>
          <w:p w14:paraId="78E558A8" w14:textId="77777777" w:rsidR="00FA74E9" w:rsidRPr="00C5431B" w:rsidRDefault="00FA74E9" w:rsidP="00131E58">
            <w:pPr>
              <w:rPr>
                <w:rFonts w:asciiTheme="minorEastAsia" w:hAnsiTheme="minorEastAsia"/>
                <w:color w:val="auto"/>
              </w:rPr>
            </w:pPr>
            <w:r w:rsidRPr="00C5431B">
              <w:rPr>
                <w:rFonts w:asciiTheme="minorEastAsia" w:hAnsiTheme="minorEastAsia" w:cs="標楷體"/>
                <w:color w:val="auto"/>
              </w:rPr>
              <w:t>Ja-Ⅳ-3 化學反應中常伴隨沉澱、氣</w:t>
            </w:r>
            <w:r w:rsidRPr="00C5431B">
              <w:rPr>
                <w:rFonts w:asciiTheme="minorEastAsia" w:hAnsiTheme="minorEastAsia" w:cs="標楷體"/>
                <w:color w:val="auto"/>
              </w:rPr>
              <w:lastRenderedPageBreak/>
              <w:t>體、顏色及溫度變化等現象。</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8728D5" w14:textId="77777777" w:rsidR="00FA74E9" w:rsidRPr="00C5431B" w:rsidRDefault="00FA74E9" w:rsidP="00131E58">
            <w:pPr>
              <w:rPr>
                <w:rFonts w:asciiTheme="minorEastAsia" w:hAnsiTheme="minorEastAsia" w:cs="標楷體"/>
                <w:bCs/>
                <w:color w:val="auto"/>
              </w:rPr>
            </w:pPr>
            <w:r w:rsidRPr="00C5431B">
              <w:rPr>
                <w:rFonts w:asciiTheme="minorEastAsia" w:hAnsiTheme="minorEastAsia" w:cs="標楷體" w:hint="eastAsia"/>
                <w:bCs/>
                <w:color w:val="auto"/>
              </w:rPr>
              <w:lastRenderedPageBreak/>
              <w:t>1-1質量守恆的實驗探究</w:t>
            </w:r>
          </w:p>
          <w:p w14:paraId="09363A57" w14:textId="77777777" w:rsidR="00FA74E9" w:rsidRPr="00C5431B" w:rsidRDefault="00FA74E9" w:rsidP="00131E58">
            <w:pPr>
              <w:rPr>
                <w:rFonts w:asciiTheme="minorEastAsia" w:hAnsiTheme="minorEastAsia" w:cs="標楷體"/>
                <w:bCs/>
                <w:color w:val="auto"/>
              </w:rPr>
            </w:pPr>
          </w:p>
          <w:p w14:paraId="0068CF9C" w14:textId="77777777" w:rsidR="00FA74E9" w:rsidRPr="00C5431B" w:rsidRDefault="00FA74E9" w:rsidP="00131E58">
            <w:pPr>
              <w:rPr>
                <w:rFonts w:asciiTheme="minorEastAsia" w:hAnsiTheme="minorEastAsia" w:cs="標楷體"/>
                <w:bCs/>
                <w:color w:val="auto"/>
              </w:rPr>
            </w:pPr>
            <w:r w:rsidRPr="00C5431B">
              <w:rPr>
                <w:rFonts w:asciiTheme="minorEastAsia" w:hAnsiTheme="minorEastAsia" w:cs="標楷體" w:hint="eastAsia"/>
                <w:bCs/>
                <w:color w:val="auto"/>
              </w:rPr>
              <w:t>本單元透過多種化學反應實驗，引導學生比較反應前後物質總質量的變化，建立質量守恆的基本概念。</w:t>
            </w:r>
          </w:p>
          <w:p w14:paraId="4FF14965" w14:textId="77777777" w:rsidR="00FA74E9" w:rsidRPr="00C5431B" w:rsidRDefault="00FA74E9" w:rsidP="00131E58">
            <w:pPr>
              <w:rPr>
                <w:rFonts w:asciiTheme="minorEastAsia" w:hAnsiTheme="minorEastAsia" w:cs="標楷體"/>
                <w:bCs/>
                <w:color w:val="auto"/>
              </w:rPr>
            </w:pPr>
            <w:r w:rsidRPr="00C5431B">
              <w:rPr>
                <w:rFonts w:asciiTheme="minorEastAsia" w:hAnsiTheme="minorEastAsia" w:cs="標楷體" w:hint="eastAsia"/>
                <w:bCs/>
                <w:color w:val="auto"/>
              </w:rPr>
              <w:t>教學由溶液反應與固體反應入手，讓學生實際量測並記錄數據，再進一步探討燃燒反應</w:t>
            </w:r>
            <w:r w:rsidRPr="00C5431B">
              <w:rPr>
                <w:rFonts w:asciiTheme="minorEastAsia" w:hAnsiTheme="minorEastAsia" w:cs="標楷體" w:hint="eastAsia"/>
                <w:bCs/>
                <w:color w:val="auto"/>
              </w:rPr>
              <w:lastRenderedPageBreak/>
              <w:t>中，為何在開放環境下容易出現質量改變的現象。</w:t>
            </w:r>
          </w:p>
          <w:p w14:paraId="76998A98" w14:textId="77777777" w:rsidR="00FA74E9" w:rsidRPr="00C5431B" w:rsidRDefault="00FA74E9" w:rsidP="00131E58">
            <w:pPr>
              <w:rPr>
                <w:rFonts w:asciiTheme="minorEastAsia" w:hAnsiTheme="minorEastAsia" w:cs="標楷體"/>
                <w:bCs/>
                <w:color w:val="auto"/>
              </w:rPr>
            </w:pPr>
          </w:p>
          <w:p w14:paraId="7B66EED0" w14:textId="77777777" w:rsidR="00FA74E9" w:rsidRPr="00C5431B" w:rsidRDefault="00FA74E9" w:rsidP="00131E58">
            <w:pPr>
              <w:rPr>
                <w:rFonts w:asciiTheme="minorEastAsia" w:hAnsiTheme="minorEastAsia" w:cs="標楷體"/>
                <w:bCs/>
                <w:color w:val="auto"/>
              </w:rPr>
            </w:pPr>
            <w:r w:rsidRPr="00C5431B">
              <w:rPr>
                <w:rFonts w:asciiTheme="minorEastAsia" w:hAnsiTheme="minorEastAsia" w:cs="標楷體" w:hint="eastAsia"/>
                <w:bCs/>
                <w:color w:val="auto"/>
              </w:rPr>
              <w:t>課程安排包含兩類實驗活動：</w:t>
            </w:r>
          </w:p>
          <w:p w14:paraId="36E49CAC" w14:textId="77777777" w:rsidR="00FA74E9" w:rsidRPr="00C5431B" w:rsidRDefault="00FA74E9" w:rsidP="00131E58">
            <w:pPr>
              <w:rPr>
                <w:rFonts w:asciiTheme="minorEastAsia" w:hAnsiTheme="minorEastAsia" w:cs="標楷體"/>
                <w:bCs/>
                <w:color w:val="auto"/>
              </w:rPr>
            </w:pPr>
            <w:r w:rsidRPr="00C5431B">
              <w:rPr>
                <w:rFonts w:asciiTheme="minorEastAsia" w:hAnsiTheme="minorEastAsia" w:cs="標楷體" w:hint="eastAsia"/>
                <w:bCs/>
                <w:color w:val="auto"/>
              </w:rPr>
              <w:t>第一類為在一般實驗條件下進行的化學反應，讓學生觀察反應前後的質量變化，並嘗試說明結果；</w:t>
            </w:r>
          </w:p>
          <w:p w14:paraId="7B5B36BE" w14:textId="77777777" w:rsidR="00FA74E9" w:rsidRPr="00C5431B" w:rsidRDefault="00FA74E9" w:rsidP="00131E58">
            <w:pPr>
              <w:rPr>
                <w:rFonts w:asciiTheme="minorEastAsia" w:hAnsiTheme="minorEastAsia" w:cs="標楷體"/>
                <w:color w:val="auto"/>
              </w:rPr>
            </w:pPr>
            <w:r w:rsidRPr="00C5431B">
              <w:rPr>
                <w:rFonts w:asciiTheme="minorEastAsia" w:hAnsiTheme="minorEastAsia" w:cs="標楷體" w:hint="eastAsia"/>
                <w:bCs/>
                <w:color w:val="auto"/>
              </w:rPr>
              <w:t>第二類則以鋼絲絨燃燒為例，引導學生思考空氣參與反應時，實驗設計與量測方式對結果判讀的影響，進而理解必須在適當控制條件下，才能正確驗證質量守恆。</w:t>
            </w:r>
            <w:r w:rsidRPr="00C5431B">
              <w:rPr>
                <w:rFonts w:asciiTheme="minorEastAsia" w:hAnsiTheme="minorEastAsia" w:cs="標楷體" w:hint="eastAsia"/>
                <w:color w:val="auto"/>
              </w:rPr>
              <w:t>2.</w:t>
            </w:r>
            <w:proofErr w:type="gramStart"/>
            <w:r w:rsidRPr="00C5431B">
              <w:rPr>
                <w:rFonts w:asciiTheme="minorEastAsia" w:hAnsiTheme="minorEastAsia" w:cs="標楷體" w:hint="eastAsia"/>
                <w:color w:val="auto"/>
              </w:rPr>
              <w:t>點出鋼絲絨</w:t>
            </w:r>
            <w:proofErr w:type="gramEnd"/>
            <w:r w:rsidRPr="00C5431B">
              <w:rPr>
                <w:rFonts w:asciiTheme="minorEastAsia" w:hAnsiTheme="minorEastAsia" w:cs="標楷體" w:hint="eastAsia"/>
                <w:color w:val="auto"/>
              </w:rPr>
              <w:t>燃燒的實驗必須如何設計才可觀察到質量守恆。</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500311" w14:textId="77777777" w:rsidR="00FA74E9" w:rsidRPr="00C5431B" w:rsidRDefault="00FA74E9" w:rsidP="00131E58">
            <w:pPr>
              <w:ind w:left="317" w:hanging="317"/>
              <w:rPr>
                <w:rFonts w:asciiTheme="minorEastAsia" w:hAnsiTheme="minorEastAsia" w:cs="標楷體"/>
                <w:color w:val="auto"/>
              </w:rPr>
            </w:pPr>
            <w:r w:rsidRPr="00C5431B">
              <w:rPr>
                <w:rFonts w:asciiTheme="minorEastAsia" w:hAnsiTheme="minorEastAsia" w:cs="標楷體"/>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92A0AF"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實驗器材與材料</w:t>
            </w:r>
          </w:p>
          <w:p w14:paraId="292B16A4"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碳酸鈉水溶液、氯化鈣水溶液</w:t>
            </w:r>
          </w:p>
          <w:p w14:paraId="75106CD6"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大理岩、稀鹽酸</w:t>
            </w:r>
          </w:p>
          <w:p w14:paraId="122C5717"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lastRenderedPageBreak/>
              <w:t>鋼絲絨、鑷子、酒精燈</w:t>
            </w:r>
          </w:p>
          <w:p w14:paraId="4A15BEE2"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上</w:t>
            </w:r>
            <w:proofErr w:type="gramStart"/>
            <w:r w:rsidRPr="00C5431B">
              <w:rPr>
                <w:rFonts w:asciiTheme="minorEastAsia" w:hAnsiTheme="minorEastAsia" w:cs="標楷體" w:hint="eastAsia"/>
                <w:bCs/>
                <w:color w:val="auto"/>
              </w:rPr>
              <w:t>皿</w:t>
            </w:r>
            <w:proofErr w:type="gramEnd"/>
            <w:r w:rsidRPr="00C5431B">
              <w:rPr>
                <w:rFonts w:asciiTheme="minorEastAsia" w:hAnsiTheme="minorEastAsia" w:cs="標楷體" w:hint="eastAsia"/>
                <w:bCs/>
                <w:color w:val="auto"/>
              </w:rPr>
              <w:t>天平、燒杯、試管等基本實驗器材</w:t>
            </w:r>
          </w:p>
          <w:p w14:paraId="3F48C06A"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p>
          <w:p w14:paraId="650A73F4"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學習輔助資料</w:t>
            </w:r>
          </w:p>
          <w:p w14:paraId="5D0F427D"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p>
          <w:p w14:paraId="2D769000"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教師自編實驗操作說明與數據記錄表</w:t>
            </w:r>
          </w:p>
          <w:p w14:paraId="387F1AA1"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化學反應示意圖或流程圖，協助學生理解反應前後的變化</w:t>
            </w:r>
          </w:p>
          <w:p w14:paraId="7F2D6907"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有關質量守恆概念及相關科學家的簡要補充資料</w:t>
            </w:r>
          </w:p>
          <w:p w14:paraId="0C2329E2"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
                <w:bCs/>
                <w:color w:val="auto"/>
              </w:rPr>
            </w:pPr>
            <w:r w:rsidRPr="00C5431B">
              <w:rPr>
                <w:rFonts w:asciiTheme="minorEastAsia" w:hAnsiTheme="minorEastAsia" w:cs="標楷體" w:hint="eastAsia"/>
                <w:b/>
                <w:bCs/>
                <w:color w:val="auto"/>
              </w:rPr>
              <w:t>板書與視覺工具</w:t>
            </w:r>
          </w:p>
          <w:p w14:paraId="3C0A6BCA"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bCs/>
                <w:color w:val="auto"/>
              </w:rPr>
            </w:pPr>
            <w:r w:rsidRPr="00C5431B">
              <w:rPr>
                <w:rFonts w:asciiTheme="minorEastAsia" w:hAnsiTheme="minorEastAsia" w:cs="標楷體" w:hint="eastAsia"/>
                <w:bCs/>
                <w:color w:val="auto"/>
              </w:rPr>
              <w:t>黑板或</w:t>
            </w:r>
            <w:proofErr w:type="gramStart"/>
            <w:r w:rsidRPr="00C5431B">
              <w:rPr>
                <w:rFonts w:asciiTheme="minorEastAsia" w:hAnsiTheme="minorEastAsia" w:cs="標楷體" w:hint="eastAsia"/>
                <w:bCs/>
                <w:color w:val="auto"/>
              </w:rPr>
              <w:t>白板彙整</w:t>
            </w:r>
            <w:proofErr w:type="gramEnd"/>
            <w:r w:rsidRPr="00C5431B">
              <w:rPr>
                <w:rFonts w:asciiTheme="minorEastAsia" w:hAnsiTheme="minorEastAsia" w:cs="標楷體" w:hint="eastAsia"/>
                <w:bCs/>
                <w:color w:val="auto"/>
              </w:rPr>
              <w:t>各組實驗結果</w:t>
            </w:r>
          </w:p>
          <w:p w14:paraId="76D5F00F" w14:textId="77777777" w:rsidR="00FA74E9" w:rsidRPr="00C5431B" w:rsidRDefault="00FA74E9" w:rsidP="00131E58">
            <w:pPr>
              <w:ind w:left="92" w:hanging="7"/>
              <w:rPr>
                <w:rFonts w:asciiTheme="minorEastAsia" w:hAnsiTheme="minorEastAsia" w:cs="標楷體"/>
                <w:color w:val="auto"/>
              </w:rPr>
            </w:pPr>
          </w:p>
        </w:tc>
        <w:tc>
          <w:tcPr>
            <w:tcW w:w="1296" w:type="dxa"/>
            <w:tcBorders>
              <w:top w:val="single" w:sz="8" w:space="0" w:color="000000"/>
              <w:bottom w:val="single" w:sz="8" w:space="0" w:color="000000"/>
              <w:right w:val="single" w:sz="8" w:space="0" w:color="000000"/>
            </w:tcBorders>
          </w:tcPr>
          <w:p w14:paraId="08675AD3"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lastRenderedPageBreak/>
              <w:t>實驗操作引導學習</w:t>
            </w:r>
          </w:p>
          <w:p w14:paraId="00140F5F"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教師先說明實驗目的與安全注意事項，再由學生分組實際</w:t>
            </w:r>
            <w:r w:rsidRPr="00C5431B">
              <w:rPr>
                <w:rFonts w:asciiTheme="minorEastAsia" w:hAnsiTheme="minorEastAsia" w:cs="標楷體" w:hint="eastAsia"/>
                <w:color w:val="auto"/>
              </w:rPr>
              <w:lastRenderedPageBreak/>
              <w:t>操作，透過天平量測反應前後的質量，強化動手與觀察經驗。</w:t>
            </w:r>
          </w:p>
          <w:p w14:paraId="1C9E6444"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p>
          <w:p w14:paraId="03793364"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比較不同反應類型</w:t>
            </w:r>
          </w:p>
          <w:p w14:paraId="5BB5244C"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引導學生比較溶液反應、產生氣體的反應與燃燒反應在質量變化上的差異，培養學生從數據中找出關鍵因素的能力。</w:t>
            </w:r>
          </w:p>
          <w:p w14:paraId="4F3E4E73"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p>
          <w:p w14:paraId="24547FA0"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問題導向討論</w:t>
            </w:r>
          </w:p>
          <w:p w14:paraId="58B0DB8A"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在實驗過程與結果整理階段，教師提出引導問題，例如質</w:t>
            </w:r>
            <w:r w:rsidRPr="00C5431B">
              <w:rPr>
                <w:rFonts w:asciiTheme="minorEastAsia" w:hAnsiTheme="minorEastAsia" w:cs="標楷體" w:hint="eastAsia"/>
                <w:color w:val="auto"/>
              </w:rPr>
              <w:lastRenderedPageBreak/>
              <w:t>量為何看似減少或增加，鼓勵學生根據實驗現象提出解釋。</w:t>
            </w:r>
          </w:p>
          <w:p w14:paraId="13E322BD"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p>
          <w:p w14:paraId="0BB86BD4"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強調實驗設計的重要性</w:t>
            </w:r>
          </w:p>
          <w:p w14:paraId="3D0D5C36"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透過鋼絲絨燃燒實驗，引導學生思考若要正確觀察質量守恆，實驗應如何設計，並說明密閉或控制環境在科學實驗中的重要性。</w:t>
            </w:r>
          </w:p>
          <w:p w14:paraId="4497664C"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p>
          <w:p w14:paraId="7F3C53E9" w14:textId="77777777" w:rsidR="00FA74E9" w:rsidRPr="00C5431B" w:rsidRDefault="00FA74E9" w:rsidP="00131E58">
            <w:pPr>
              <w:widowControl w:val="0"/>
              <w:pBdr>
                <w:top w:val="nil"/>
                <w:left w:val="nil"/>
                <w:bottom w:val="nil"/>
                <w:right w:val="nil"/>
                <w:between w:val="nil"/>
              </w:pBdr>
              <w:spacing w:line="276" w:lineRule="auto"/>
              <w:ind w:firstLine="0"/>
              <w:rPr>
                <w:rFonts w:asciiTheme="minorEastAsia" w:hAnsiTheme="minorEastAsia" w:cs="標楷體"/>
                <w:color w:val="auto"/>
              </w:rPr>
            </w:pPr>
            <w:r w:rsidRPr="00C5431B">
              <w:rPr>
                <w:rFonts w:asciiTheme="minorEastAsia" w:hAnsiTheme="minorEastAsia" w:cs="標楷體" w:hint="eastAsia"/>
                <w:color w:val="auto"/>
              </w:rPr>
              <w:t>概念統整與生活連結</w:t>
            </w:r>
          </w:p>
          <w:p w14:paraId="486C1DD6" w14:textId="77777777" w:rsidR="00FA74E9" w:rsidRPr="00C5431B" w:rsidRDefault="00FA74E9" w:rsidP="00131E58">
            <w:pPr>
              <w:ind w:left="92" w:hanging="7"/>
              <w:rPr>
                <w:rFonts w:asciiTheme="minorEastAsia" w:hAnsiTheme="minorEastAsia" w:cs="標楷體"/>
                <w:color w:val="auto"/>
              </w:rPr>
            </w:pPr>
            <w:r w:rsidRPr="00C5431B">
              <w:rPr>
                <w:rFonts w:asciiTheme="minorEastAsia" w:hAnsiTheme="minorEastAsia" w:cs="標楷體" w:hint="eastAsia"/>
                <w:color w:val="auto"/>
              </w:rPr>
              <w:t>課程最後由教師統整學生的觀察與討論結果，</w:t>
            </w:r>
            <w:r w:rsidRPr="00C5431B">
              <w:rPr>
                <w:rFonts w:asciiTheme="minorEastAsia" w:hAnsiTheme="minorEastAsia" w:cs="標楷體" w:hint="eastAsia"/>
                <w:color w:val="auto"/>
              </w:rPr>
              <w:lastRenderedPageBreak/>
              <w:t>說明質量守恆的核心概念，並連結生活中常見的化學反應，加深理解與應用。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C16EE2" w14:textId="77777777" w:rsidR="00FA74E9" w:rsidRPr="00C5431B" w:rsidRDefault="00FA74E9" w:rsidP="00131E58">
            <w:pPr>
              <w:ind w:left="92" w:hanging="7"/>
              <w:rPr>
                <w:rFonts w:asciiTheme="minorEastAsia" w:hAnsiTheme="minorEastAsia" w:cs="標楷體"/>
                <w:color w:val="FF0000"/>
              </w:rPr>
            </w:pPr>
            <w:r w:rsidRPr="00FC40B0">
              <w:rPr>
                <w:rFonts w:asciiTheme="minorEastAsia" w:hAnsiTheme="minorEastAsia" w:cs="標楷體" w:hint="eastAsia"/>
                <w:color w:val="auto"/>
              </w:rPr>
              <w:lastRenderedPageBreak/>
              <w:t>實作評量、口頭評量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C7D3A0" w14:textId="77777777" w:rsidR="00FA74E9" w:rsidRPr="00C5431B" w:rsidRDefault="00FA74E9" w:rsidP="00131E58">
            <w:pPr>
              <w:autoSpaceDE w:val="0"/>
              <w:autoSpaceDN w:val="0"/>
              <w:adjustRightInd w:val="0"/>
              <w:rPr>
                <w:rFonts w:asciiTheme="minorEastAsia" w:hAnsiTheme="minorEastAsia" w:cs="標楷體"/>
              </w:rPr>
            </w:pPr>
            <w:r w:rsidRPr="00C5431B">
              <w:rPr>
                <w:rFonts w:asciiTheme="minorEastAsia" w:hAnsiTheme="minorEastAsia" w:cs="標楷體" w:hint="eastAsia"/>
              </w:rPr>
              <w:t>海洋教育融入質量守恆定律</w:t>
            </w:r>
          </w:p>
          <w:p w14:paraId="0E0EA753" w14:textId="77777777" w:rsidR="00FA74E9" w:rsidRPr="00C5431B" w:rsidRDefault="00FA74E9" w:rsidP="00131E58">
            <w:pPr>
              <w:autoSpaceDE w:val="0"/>
              <w:autoSpaceDN w:val="0"/>
              <w:adjustRightInd w:val="0"/>
              <w:rPr>
                <w:rFonts w:asciiTheme="minorEastAsia" w:hAnsiTheme="minorEastAsia" w:cs="標楷體"/>
              </w:rPr>
            </w:pPr>
            <w:r w:rsidRPr="00C5431B">
              <w:rPr>
                <w:rFonts w:asciiTheme="minorEastAsia" w:hAnsiTheme="minorEastAsia" w:cs="標楷體" w:hint="eastAsia"/>
              </w:rPr>
              <w:t>教育學生生活中的化學物質如何排入海洋</w:t>
            </w:r>
          </w:p>
        </w:tc>
        <w:tc>
          <w:tcPr>
            <w:tcW w:w="1764" w:type="dxa"/>
            <w:tcBorders>
              <w:top w:val="single" w:sz="8" w:space="0" w:color="000000"/>
              <w:bottom w:val="single" w:sz="8" w:space="0" w:color="000000"/>
              <w:right w:val="single" w:sz="8" w:space="0" w:color="000000"/>
            </w:tcBorders>
          </w:tcPr>
          <w:p w14:paraId="6335DAEA" w14:textId="77777777" w:rsidR="00FA74E9" w:rsidRPr="00C5431B" w:rsidRDefault="00FA74E9" w:rsidP="00131E58">
            <w:pPr>
              <w:adjustRightInd w:val="0"/>
              <w:snapToGrid w:val="0"/>
              <w:spacing w:line="0" w:lineRule="atLeast"/>
              <w:ind w:hanging="7"/>
              <w:rPr>
                <w:rFonts w:asciiTheme="minorEastAsia" w:hAnsiTheme="minorEastAsia" w:cs="標楷體"/>
              </w:rPr>
            </w:pPr>
            <w:r w:rsidRPr="00C5431B">
              <w:rPr>
                <w:rFonts w:asciiTheme="minorEastAsia" w:hAnsiTheme="minorEastAsia" w:cs="標楷體"/>
              </w:rPr>
              <w:t>□</w:t>
            </w:r>
            <w:r w:rsidRPr="00C5431B">
              <w:rPr>
                <w:rFonts w:asciiTheme="minorEastAsia" w:hAnsiTheme="minorEastAsia" w:cs="標楷體" w:hint="eastAsia"/>
              </w:rPr>
              <w:t>實施跨領域或跨科目</w:t>
            </w:r>
            <w:r w:rsidRPr="00C5431B">
              <w:rPr>
                <w:rFonts w:asciiTheme="minorEastAsia" w:hAnsiTheme="minorEastAsia" w:cs="標楷體"/>
              </w:rPr>
              <w:t>協同</w:t>
            </w:r>
            <w:r w:rsidRPr="00C5431B">
              <w:rPr>
                <w:rFonts w:asciiTheme="minorEastAsia" w:hAnsiTheme="minorEastAsia" w:cs="標楷體" w:hint="eastAsia"/>
              </w:rPr>
              <w:t>教學(需另申請授課鐘點費)</w:t>
            </w:r>
          </w:p>
          <w:p w14:paraId="68DB7C5A" w14:textId="57EFF2D3" w:rsidR="00FA74E9" w:rsidRPr="00C5431B" w:rsidRDefault="00FA74E9" w:rsidP="00131E58">
            <w:pPr>
              <w:adjustRightInd w:val="0"/>
              <w:snapToGrid w:val="0"/>
              <w:spacing w:line="0" w:lineRule="atLeast"/>
              <w:rPr>
                <w:rFonts w:asciiTheme="minorEastAsia" w:hAnsiTheme="minorEastAsia" w:cs="標楷體"/>
                <w:u w:val="single"/>
              </w:rPr>
            </w:pPr>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
          <w:p w14:paraId="473E6E00" w14:textId="71FFA638" w:rsidR="00FA74E9" w:rsidRPr="00FA74E9" w:rsidRDefault="00FA74E9" w:rsidP="00FA74E9">
            <w:pPr>
              <w:tabs>
                <w:tab w:val="left" w:pos="281"/>
              </w:tabs>
              <w:adjustRightInd w:val="0"/>
              <w:snapToGrid w:val="0"/>
              <w:spacing w:line="0" w:lineRule="atLeast"/>
              <w:rPr>
                <w:rFonts w:asciiTheme="minorEastAsia" w:hAnsiTheme="minorEastAsia" w:cs="標楷體" w:hint="eastAsia"/>
              </w:rPr>
            </w:pPr>
          </w:p>
          <w:p w14:paraId="410EBFA8" w14:textId="77777777" w:rsidR="00FA74E9" w:rsidRPr="00C5431B" w:rsidRDefault="00FA74E9" w:rsidP="00131E58">
            <w:pPr>
              <w:adjustRightInd w:val="0"/>
              <w:snapToGrid w:val="0"/>
              <w:spacing w:line="0" w:lineRule="atLeast"/>
              <w:ind w:hanging="7"/>
              <w:rPr>
                <w:rFonts w:asciiTheme="minorEastAsia" w:hAnsiTheme="minorEastAsia" w:cs="標楷體"/>
              </w:rPr>
            </w:pP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p>
        </w:tc>
      </w:tr>
      <w:tr w:rsidR="00453708" w:rsidRPr="00C5431B" w14:paraId="0F85497D"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F011E2E" w14:textId="1D153DD9" w:rsidR="00453708" w:rsidRPr="00C5431B" w:rsidRDefault="00453708" w:rsidP="00A80544">
            <w:pPr>
              <w:rPr>
                <w:rFonts w:asciiTheme="minorEastAsia" w:hAnsiTheme="minorEastAsia"/>
                <w:color w:val="auto"/>
              </w:rPr>
            </w:pPr>
            <w:bookmarkStart w:id="0" w:name="_GoBack"/>
            <w:bookmarkEnd w:id="0"/>
            <w:r w:rsidRPr="00C5431B">
              <w:rPr>
                <w:rFonts w:asciiTheme="minorEastAsia" w:hAnsiTheme="minorEastAsia" w:hint="eastAsia"/>
                <w:color w:val="auto"/>
              </w:rPr>
              <w:lastRenderedPageBreak/>
              <w:t>第三週</w:t>
            </w:r>
          </w:p>
          <w:p w14:paraId="06E27C39" w14:textId="5AD48BC9" w:rsidR="00453708" w:rsidRPr="00C5431B" w:rsidRDefault="00453708" w:rsidP="00A80544">
            <w:pPr>
              <w:rPr>
                <w:rFonts w:asciiTheme="minorEastAsia" w:hAnsiTheme="minorEastAsia" w:cs="標楷體"/>
                <w:color w:val="auto"/>
              </w:rPr>
            </w:pPr>
            <w:r w:rsidRPr="00C5431B">
              <w:rPr>
                <w:rFonts w:asciiTheme="minorEastAsia" w:hAnsiTheme="minorEastAsia"/>
                <w:color w:val="auto"/>
              </w:rPr>
              <w:t>02/</w:t>
            </w:r>
            <w:r w:rsidRPr="00C5431B">
              <w:rPr>
                <w:rFonts w:asciiTheme="minorEastAsia" w:hAnsiTheme="minorEastAsia" w:hint="eastAsia"/>
                <w:color w:val="auto"/>
              </w:rPr>
              <w:t>23</w:t>
            </w:r>
            <w:r w:rsidRPr="00C5431B">
              <w:rPr>
                <w:rFonts w:asciiTheme="minorEastAsia" w:hAnsiTheme="minorEastAsia"/>
                <w:color w:val="auto"/>
              </w:rPr>
              <w:t>~02/</w:t>
            </w:r>
            <w:r w:rsidRPr="00C5431B">
              <w:rPr>
                <w:rFonts w:asciiTheme="minorEastAsia" w:hAnsiTheme="minorEastAsia" w:hint="eastAsia"/>
                <w:color w:val="auto"/>
              </w:rPr>
              <w:t>27</w:t>
            </w:r>
          </w:p>
        </w:tc>
        <w:tc>
          <w:tcPr>
            <w:tcW w:w="1540" w:type="dxa"/>
            <w:tcBorders>
              <w:top w:val="single" w:sz="8" w:space="0" w:color="000000"/>
              <w:left w:val="single" w:sz="8" w:space="0" w:color="000000"/>
              <w:bottom w:val="single" w:sz="8" w:space="0" w:color="000000"/>
              <w:right w:val="single" w:sz="8" w:space="0" w:color="000000"/>
            </w:tcBorders>
          </w:tcPr>
          <w:p w14:paraId="39C45473" w14:textId="5925453E" w:rsidR="00453708" w:rsidRPr="00C5431B" w:rsidRDefault="00453708" w:rsidP="00A80544">
            <w:pPr>
              <w:rPr>
                <w:rFonts w:asciiTheme="minorEastAsia" w:hAnsiTheme="minorEastAsia" w:cs="標楷體"/>
                <w:color w:val="auto"/>
              </w:rPr>
            </w:pPr>
            <w:r w:rsidRPr="00C5431B">
              <w:rPr>
                <w:rFonts w:asciiTheme="minorEastAsia" w:hAnsiTheme="minorEastAsia" w:hint="eastAsia"/>
                <w:color w:val="auto"/>
              </w:rPr>
              <w:t>an-Ⅳ-3 體察到不同性別、背景、族群科學家們具有堅毅、嚴謹和講求邏輯的特質，也具有好奇心、求知慾和想像力。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E88D07" w14:textId="05DE4B3F" w:rsidR="00453708" w:rsidRPr="00C5431B" w:rsidRDefault="00453708" w:rsidP="00A80544">
            <w:pPr>
              <w:rPr>
                <w:rFonts w:asciiTheme="minorEastAsia" w:hAnsiTheme="minorEastAsia" w:cs="標楷體"/>
                <w:color w:val="auto"/>
              </w:rPr>
            </w:pPr>
            <w:r w:rsidRPr="00C5431B">
              <w:rPr>
                <w:rFonts w:asciiTheme="minorEastAsia" w:hAnsiTheme="minorEastAsia" w:hint="eastAsia"/>
                <w:color w:val="auto"/>
              </w:rPr>
              <w:t>Aa-Ⅳ-2 原子量與分子量是原子、分子之間的相對質量。</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8F43BE" w14:textId="0A72D16B" w:rsidR="00E807F9"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1-1質量守恆</w:t>
            </w:r>
          </w:p>
          <w:p w14:paraId="7B267556" w14:textId="77777777" w:rsidR="00E807F9" w:rsidRPr="00C5431B" w:rsidRDefault="00E807F9" w:rsidP="00A80544">
            <w:pPr>
              <w:rPr>
                <w:rFonts w:asciiTheme="minorEastAsia" w:hAnsiTheme="minorEastAsia" w:cs="標楷體"/>
                <w:color w:val="auto"/>
              </w:rPr>
            </w:pPr>
          </w:p>
          <w:p w14:paraId="0D704F9E" w14:textId="77777777" w:rsidR="00E807F9"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本單元透過積木或原子模型的操作活動，協助學生由「看得見、摸得到」的方式理解化學變化的本質。學生在教師設定的規則下，將既有的模型拆解並重新組合成不同形式，觀察雖然形成了新的物質外觀，但組成的基本單位種類與數量並未改變。</w:t>
            </w:r>
          </w:p>
          <w:p w14:paraId="28AB1F1D" w14:textId="77777777" w:rsidR="00E807F9"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透過此活動，引導學生從微觀角度理解化學反應的變化，並將觀察結果連結到質量守恆定律，避免學生僅停留在記憶公式或結論的層次。</w:t>
            </w:r>
          </w:p>
          <w:p w14:paraId="63359359" w14:textId="39A87FD1" w:rsidR="00E807F9"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1-2化學反應的微觀世界</w:t>
            </w:r>
            <w:proofErr w:type="gramStart"/>
            <w:r w:rsidRPr="00C5431B">
              <w:rPr>
                <w:rFonts w:asciiTheme="minorEastAsia" w:hAnsiTheme="minorEastAsia" w:cs="標楷體" w:hint="eastAsia"/>
                <w:color w:val="auto"/>
              </w:rPr>
              <w:t>—</w:t>
            </w:r>
            <w:proofErr w:type="gramEnd"/>
            <w:r w:rsidRPr="00C5431B">
              <w:rPr>
                <w:rFonts w:asciiTheme="minorEastAsia" w:hAnsiTheme="minorEastAsia" w:cs="標楷體" w:hint="eastAsia"/>
                <w:color w:val="auto"/>
              </w:rPr>
              <w:t>質量與數量的關係</w:t>
            </w:r>
          </w:p>
          <w:p w14:paraId="19629D65" w14:textId="77777777" w:rsidR="00E807F9" w:rsidRPr="00C5431B" w:rsidRDefault="00E807F9" w:rsidP="00A80544">
            <w:pPr>
              <w:rPr>
                <w:rFonts w:asciiTheme="minorEastAsia" w:hAnsiTheme="minorEastAsia" w:cs="標楷體"/>
                <w:color w:val="auto"/>
              </w:rPr>
            </w:pPr>
          </w:p>
          <w:p w14:paraId="773CD9EB" w14:textId="77777777" w:rsidR="00E807F9"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本單元由生活經驗出發，透過秤量硬幣或日常物品，引導學生思考「數量」與「質量」之間的轉換方式。接著以米粒或</w:t>
            </w:r>
            <w:r w:rsidRPr="00C5431B">
              <w:rPr>
                <w:rFonts w:asciiTheme="minorEastAsia" w:hAnsiTheme="minorEastAsia" w:cs="標楷體" w:hint="eastAsia"/>
                <w:color w:val="auto"/>
              </w:rPr>
              <w:lastRenderedPageBreak/>
              <w:t>綠豆作為類比素材，讓學生實際操作並討論大量微小粒子該如何計數，逐步引入莫耳的概念。</w:t>
            </w:r>
          </w:p>
          <w:p w14:paraId="637729CC" w14:textId="74810F58" w:rsidR="00453708" w:rsidRPr="00C5431B" w:rsidRDefault="00E807F9" w:rsidP="00A80544">
            <w:pPr>
              <w:rPr>
                <w:rFonts w:asciiTheme="minorEastAsia" w:hAnsiTheme="minorEastAsia" w:cs="標楷體"/>
                <w:color w:val="auto"/>
              </w:rPr>
            </w:pPr>
            <w:r w:rsidRPr="00C5431B">
              <w:rPr>
                <w:rFonts w:asciiTheme="minorEastAsia" w:hAnsiTheme="minorEastAsia" w:cs="標楷體" w:hint="eastAsia"/>
                <w:color w:val="auto"/>
              </w:rPr>
              <w:t>在理解莫耳所代表的粒子數量後，再說明</w:t>
            </w:r>
            <w:proofErr w:type="gramStart"/>
            <w:r w:rsidRPr="00C5431B">
              <w:rPr>
                <w:rFonts w:asciiTheme="minorEastAsia" w:hAnsiTheme="minorEastAsia" w:cs="標楷體" w:hint="eastAsia"/>
                <w:color w:val="auto"/>
              </w:rPr>
              <w:t>一</w:t>
            </w:r>
            <w:proofErr w:type="gramEnd"/>
            <w:r w:rsidRPr="00C5431B">
              <w:rPr>
                <w:rFonts w:asciiTheme="minorEastAsia" w:hAnsiTheme="minorEastAsia" w:cs="標楷體" w:hint="eastAsia"/>
                <w:color w:val="auto"/>
              </w:rPr>
              <w:t>莫耳物質的質量與其原子量或分子量之間的關係，協助學生建立微觀粒子與巨觀測量之間的連結。</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8B524B" w14:textId="77777777" w:rsidR="00453708" w:rsidRPr="00C5431B" w:rsidRDefault="00453708" w:rsidP="00A80544">
            <w:pPr>
              <w:ind w:left="317" w:hanging="317"/>
              <w:rPr>
                <w:rFonts w:asciiTheme="minorEastAsia" w:hAnsiTheme="minorEastAsia" w:cs="標楷體"/>
                <w:color w:val="auto"/>
              </w:rPr>
            </w:pP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1BCF29"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操作模型與材料</w:t>
            </w:r>
          </w:p>
          <w:p w14:paraId="2AE72872" w14:textId="77777777" w:rsidR="00E807F9" w:rsidRPr="00C5431B" w:rsidRDefault="00E807F9" w:rsidP="00A80544">
            <w:pPr>
              <w:ind w:left="-22" w:hanging="7"/>
              <w:rPr>
                <w:rFonts w:asciiTheme="minorEastAsia" w:hAnsiTheme="minorEastAsia" w:cs="標楷體"/>
                <w:color w:val="auto"/>
              </w:rPr>
            </w:pPr>
          </w:p>
          <w:p w14:paraId="01075B02"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原子模型或可組合積木</w:t>
            </w:r>
          </w:p>
          <w:p w14:paraId="00893B22" w14:textId="02F3B783" w:rsidR="00E807F9" w:rsidRPr="00C5431B" w:rsidRDefault="00E807F9" w:rsidP="00A80544">
            <w:pPr>
              <w:ind w:firstLine="0"/>
              <w:rPr>
                <w:rFonts w:asciiTheme="minorEastAsia" w:hAnsiTheme="minorEastAsia" w:cs="標楷體"/>
                <w:color w:val="auto"/>
              </w:rPr>
            </w:pPr>
            <w:r w:rsidRPr="00C5431B">
              <w:rPr>
                <w:rFonts w:asciiTheme="minorEastAsia" w:hAnsiTheme="minorEastAsia" w:cs="標楷體" w:hint="eastAsia"/>
                <w:color w:val="auto"/>
              </w:rPr>
              <w:t>硬幣、米粒或綠豆等生活素材</w:t>
            </w:r>
          </w:p>
          <w:p w14:paraId="2BAE46EE" w14:textId="77777777" w:rsidR="00E807F9" w:rsidRPr="00C5431B" w:rsidRDefault="00E807F9" w:rsidP="00A80544">
            <w:pPr>
              <w:ind w:left="-22" w:hanging="7"/>
              <w:rPr>
                <w:rFonts w:asciiTheme="minorEastAsia" w:hAnsiTheme="minorEastAsia" w:cs="標楷體"/>
                <w:color w:val="auto"/>
              </w:rPr>
            </w:pPr>
          </w:p>
          <w:p w14:paraId="57E3E3CD"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測量與輔助工具</w:t>
            </w:r>
          </w:p>
          <w:p w14:paraId="11A3D6A4" w14:textId="38FD7077" w:rsidR="00E807F9" w:rsidRPr="00C5431B" w:rsidRDefault="00E807F9" w:rsidP="00A80544">
            <w:pPr>
              <w:ind w:firstLine="0"/>
              <w:rPr>
                <w:rFonts w:asciiTheme="minorEastAsia" w:hAnsiTheme="minorEastAsia" w:cs="標楷體"/>
                <w:color w:val="auto"/>
              </w:rPr>
            </w:pPr>
            <w:r w:rsidRPr="00C5431B">
              <w:rPr>
                <w:rFonts w:asciiTheme="minorEastAsia" w:hAnsiTheme="minorEastAsia" w:cs="標楷體" w:hint="eastAsia"/>
                <w:color w:val="auto"/>
              </w:rPr>
              <w:t>上</w:t>
            </w:r>
            <w:proofErr w:type="gramStart"/>
            <w:r w:rsidRPr="00C5431B">
              <w:rPr>
                <w:rFonts w:asciiTheme="minorEastAsia" w:hAnsiTheme="minorEastAsia" w:cs="標楷體" w:hint="eastAsia"/>
                <w:color w:val="auto"/>
              </w:rPr>
              <w:t>皿</w:t>
            </w:r>
            <w:proofErr w:type="gramEnd"/>
            <w:r w:rsidRPr="00C5431B">
              <w:rPr>
                <w:rFonts w:asciiTheme="minorEastAsia" w:hAnsiTheme="minorEastAsia" w:cs="標楷體" w:hint="eastAsia"/>
                <w:color w:val="auto"/>
              </w:rPr>
              <w:t>天平或電子天平</w:t>
            </w:r>
          </w:p>
          <w:p w14:paraId="77B967C8" w14:textId="1360E538" w:rsidR="00E807F9" w:rsidRPr="00C5431B" w:rsidRDefault="00E807F9" w:rsidP="00A80544">
            <w:pPr>
              <w:ind w:firstLine="0"/>
              <w:rPr>
                <w:rFonts w:asciiTheme="minorEastAsia" w:hAnsiTheme="minorEastAsia" w:cs="標楷體"/>
                <w:color w:val="auto"/>
              </w:rPr>
            </w:pPr>
            <w:r w:rsidRPr="00C5431B">
              <w:rPr>
                <w:rFonts w:asciiTheme="minorEastAsia" w:hAnsiTheme="minorEastAsia" w:cs="標楷體" w:hint="eastAsia"/>
                <w:color w:val="auto"/>
              </w:rPr>
              <w:t>小容器、</w:t>
            </w:r>
            <w:proofErr w:type="gramStart"/>
            <w:r w:rsidRPr="00C5431B">
              <w:rPr>
                <w:rFonts w:asciiTheme="minorEastAsia" w:hAnsiTheme="minorEastAsia" w:cs="標楷體" w:hint="eastAsia"/>
                <w:color w:val="auto"/>
              </w:rPr>
              <w:t>秤量紙</w:t>
            </w:r>
            <w:proofErr w:type="gramEnd"/>
            <w:r w:rsidRPr="00C5431B">
              <w:rPr>
                <w:rFonts w:asciiTheme="minorEastAsia" w:hAnsiTheme="minorEastAsia" w:cs="標楷體" w:hint="eastAsia"/>
                <w:color w:val="auto"/>
              </w:rPr>
              <w:t>、分裝盒</w:t>
            </w:r>
          </w:p>
          <w:p w14:paraId="4FD417B4"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質量、數量與莫耳概念對照表</w:t>
            </w:r>
          </w:p>
          <w:p w14:paraId="169E471C" w14:textId="77777777" w:rsidR="00E807F9" w:rsidRPr="00C5431B" w:rsidRDefault="00E807F9" w:rsidP="00A80544">
            <w:pPr>
              <w:ind w:left="-22" w:hanging="7"/>
              <w:rPr>
                <w:rFonts w:asciiTheme="minorEastAsia" w:hAnsiTheme="minorEastAsia" w:cs="標楷體"/>
                <w:color w:val="auto"/>
              </w:rPr>
            </w:pPr>
          </w:p>
          <w:p w14:paraId="14E109A0" w14:textId="511AB42B" w:rsidR="00453708"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板書或簡報用圖像，協助學生理解微觀與巨觀的關係</w:t>
            </w:r>
          </w:p>
        </w:tc>
        <w:tc>
          <w:tcPr>
            <w:tcW w:w="1296" w:type="dxa"/>
            <w:tcBorders>
              <w:top w:val="single" w:sz="8" w:space="0" w:color="000000"/>
              <w:bottom w:val="single" w:sz="8" w:space="0" w:color="000000"/>
              <w:right w:val="single" w:sz="8" w:space="0" w:color="000000"/>
            </w:tcBorders>
          </w:tcPr>
          <w:p w14:paraId="33F82F4B" w14:textId="77777777" w:rsidR="00E807F9" w:rsidRPr="00C5431B" w:rsidRDefault="00E807F9" w:rsidP="00A80544">
            <w:pPr>
              <w:ind w:left="-22" w:hanging="7"/>
              <w:rPr>
                <w:rFonts w:asciiTheme="minorEastAsia" w:hAnsiTheme="minorEastAsia" w:cs="標楷體"/>
                <w:b/>
                <w:color w:val="auto"/>
              </w:rPr>
            </w:pPr>
            <w:r w:rsidRPr="00C5431B">
              <w:rPr>
                <w:rFonts w:asciiTheme="minorEastAsia" w:hAnsiTheme="minorEastAsia" w:cs="標楷體" w:hint="eastAsia"/>
                <w:b/>
                <w:color w:val="auto"/>
              </w:rPr>
              <w:t>以操作活動建構概念</w:t>
            </w:r>
          </w:p>
          <w:p w14:paraId="533B164E"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透過模型拆解與重新組合，讓學生親身體驗化學反應前後的變化，將抽象的質量守恆概念具體化。</w:t>
            </w:r>
          </w:p>
          <w:p w14:paraId="1CD381CF" w14:textId="77777777" w:rsidR="00E807F9" w:rsidRPr="00C5431B" w:rsidRDefault="00E807F9" w:rsidP="00A80544">
            <w:pPr>
              <w:ind w:left="-22" w:hanging="7"/>
              <w:rPr>
                <w:rFonts w:asciiTheme="minorEastAsia" w:hAnsiTheme="minorEastAsia" w:cs="標楷體"/>
                <w:color w:val="auto"/>
              </w:rPr>
            </w:pPr>
          </w:p>
          <w:p w14:paraId="7927A302"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明確規範操作流程</w:t>
            </w:r>
          </w:p>
          <w:p w14:paraId="00A58881"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教師事先設定</w:t>
            </w:r>
            <w:proofErr w:type="gramStart"/>
            <w:r w:rsidRPr="00C5431B">
              <w:rPr>
                <w:rFonts w:asciiTheme="minorEastAsia" w:hAnsiTheme="minorEastAsia" w:cs="標楷體" w:hint="eastAsia"/>
                <w:color w:val="auto"/>
              </w:rPr>
              <w:t>清楚的</w:t>
            </w:r>
            <w:proofErr w:type="gramEnd"/>
            <w:r w:rsidRPr="00C5431B">
              <w:rPr>
                <w:rFonts w:asciiTheme="minorEastAsia" w:hAnsiTheme="minorEastAsia" w:cs="標楷體" w:hint="eastAsia"/>
                <w:color w:val="auto"/>
              </w:rPr>
              <w:t>組合規則，引導學生依規定進行操作，避免因任意組合而產生錯誤的</w:t>
            </w:r>
            <w:r w:rsidRPr="00C5431B">
              <w:rPr>
                <w:rFonts w:asciiTheme="minorEastAsia" w:hAnsiTheme="minorEastAsia" w:cs="標楷體" w:hint="eastAsia"/>
                <w:color w:val="auto"/>
              </w:rPr>
              <w:lastRenderedPageBreak/>
              <w:t>鍵結或概念迷思。</w:t>
            </w:r>
          </w:p>
          <w:p w14:paraId="69726B3E" w14:textId="77777777" w:rsidR="00E807F9" w:rsidRPr="00C5431B" w:rsidRDefault="00E807F9" w:rsidP="00A80544">
            <w:pPr>
              <w:ind w:left="-22" w:hanging="7"/>
              <w:rPr>
                <w:rFonts w:asciiTheme="minorEastAsia" w:hAnsiTheme="minorEastAsia" w:cs="標楷體"/>
                <w:color w:val="auto"/>
              </w:rPr>
            </w:pPr>
          </w:p>
          <w:p w14:paraId="65891412" w14:textId="77777777" w:rsidR="00E807F9" w:rsidRPr="00C5431B" w:rsidRDefault="00E807F9" w:rsidP="00A80544">
            <w:pPr>
              <w:ind w:left="-22" w:hanging="7"/>
              <w:rPr>
                <w:rFonts w:asciiTheme="minorEastAsia" w:hAnsiTheme="minorEastAsia" w:cs="標楷體"/>
                <w:b/>
                <w:color w:val="auto"/>
              </w:rPr>
            </w:pPr>
            <w:r w:rsidRPr="00C5431B">
              <w:rPr>
                <w:rFonts w:asciiTheme="minorEastAsia" w:hAnsiTheme="minorEastAsia" w:cs="標楷體" w:hint="eastAsia"/>
                <w:b/>
                <w:color w:val="auto"/>
              </w:rPr>
              <w:t>生活經驗導入抽象概念</w:t>
            </w:r>
          </w:p>
          <w:p w14:paraId="56D3E715"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從清點硬幣或秤量米粒等日常情境出發，引導學生理解大量微小粒子難以逐一計數，進而接受莫耳作為計量單位的必要性。</w:t>
            </w:r>
          </w:p>
          <w:p w14:paraId="1A54E3BA" w14:textId="77777777" w:rsidR="00E807F9" w:rsidRPr="00C5431B" w:rsidRDefault="00E807F9" w:rsidP="00A80544">
            <w:pPr>
              <w:ind w:left="-22" w:hanging="7"/>
              <w:rPr>
                <w:rFonts w:asciiTheme="minorEastAsia" w:hAnsiTheme="minorEastAsia" w:cs="標楷體"/>
                <w:color w:val="auto"/>
              </w:rPr>
            </w:pPr>
          </w:p>
          <w:p w14:paraId="45B11AE8" w14:textId="77777777" w:rsidR="00E807F9" w:rsidRPr="00C5431B" w:rsidRDefault="00E807F9" w:rsidP="00A80544">
            <w:pPr>
              <w:ind w:left="-22" w:hanging="7"/>
              <w:rPr>
                <w:rFonts w:asciiTheme="minorEastAsia" w:hAnsiTheme="minorEastAsia" w:cs="標楷體"/>
                <w:b/>
                <w:color w:val="auto"/>
              </w:rPr>
            </w:pPr>
            <w:r w:rsidRPr="00C5431B">
              <w:rPr>
                <w:rFonts w:asciiTheme="minorEastAsia" w:hAnsiTheme="minorEastAsia" w:cs="標楷體" w:hint="eastAsia"/>
                <w:b/>
                <w:color w:val="auto"/>
              </w:rPr>
              <w:t>循序引導與即時練習</w:t>
            </w:r>
          </w:p>
          <w:p w14:paraId="366202EF"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在說明</w:t>
            </w:r>
            <w:proofErr w:type="gramStart"/>
            <w:r w:rsidRPr="00C5431B">
              <w:rPr>
                <w:rFonts w:asciiTheme="minorEastAsia" w:hAnsiTheme="minorEastAsia" w:cs="標楷體" w:hint="eastAsia"/>
                <w:color w:val="auto"/>
              </w:rPr>
              <w:t>莫耳與質量</w:t>
            </w:r>
            <w:proofErr w:type="gramEnd"/>
            <w:r w:rsidRPr="00C5431B">
              <w:rPr>
                <w:rFonts w:asciiTheme="minorEastAsia" w:hAnsiTheme="minorEastAsia" w:cs="標楷體" w:hint="eastAsia"/>
                <w:color w:val="auto"/>
              </w:rPr>
              <w:t>的關係後，搭配簡單例題與即時練習，協助學生熟悉質量與莫耳數之間的換算。</w:t>
            </w:r>
          </w:p>
          <w:p w14:paraId="69175DB1" w14:textId="77777777" w:rsidR="00E807F9" w:rsidRPr="00C5431B" w:rsidRDefault="00E807F9" w:rsidP="00A80544">
            <w:pPr>
              <w:ind w:left="-22" w:hanging="7"/>
              <w:rPr>
                <w:rFonts w:asciiTheme="minorEastAsia" w:hAnsiTheme="minorEastAsia" w:cs="標楷體"/>
                <w:color w:val="auto"/>
              </w:rPr>
            </w:pPr>
          </w:p>
          <w:p w14:paraId="40724B75" w14:textId="77777777" w:rsidR="00E807F9"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討論與統整</w:t>
            </w:r>
          </w:p>
          <w:p w14:paraId="183AF4B4" w14:textId="7BC5A084" w:rsidR="00453708" w:rsidRPr="00C5431B" w:rsidRDefault="00E807F9" w:rsidP="00A80544">
            <w:pPr>
              <w:ind w:left="-22" w:hanging="7"/>
              <w:rPr>
                <w:rFonts w:asciiTheme="minorEastAsia" w:hAnsiTheme="minorEastAsia" w:cs="標楷體"/>
                <w:color w:val="auto"/>
              </w:rPr>
            </w:pPr>
            <w:r w:rsidRPr="00C5431B">
              <w:rPr>
                <w:rFonts w:asciiTheme="minorEastAsia" w:hAnsiTheme="minorEastAsia" w:cs="標楷體" w:hint="eastAsia"/>
                <w:color w:val="auto"/>
              </w:rPr>
              <w:t>課程最後由教師引導學生回顧操作</w:t>
            </w:r>
            <w:r w:rsidRPr="00C5431B">
              <w:rPr>
                <w:rFonts w:asciiTheme="minorEastAsia" w:hAnsiTheme="minorEastAsia" w:cs="標楷體" w:hint="eastAsia"/>
                <w:color w:val="auto"/>
              </w:rPr>
              <w:lastRenderedPageBreak/>
              <w:t>結果，整理質量守恆與微觀粒子觀點的關聯，強化整體概念理解。</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CA4BFF" w14:textId="048E3FC3" w:rsidR="00453708" w:rsidRPr="00C5431B" w:rsidRDefault="00A80544" w:rsidP="00A80544">
            <w:pPr>
              <w:ind w:left="23" w:firstLine="0"/>
              <w:rPr>
                <w:rFonts w:asciiTheme="minorEastAsia" w:hAnsiTheme="minorEastAsia"/>
              </w:rPr>
            </w:pPr>
            <w:r w:rsidRPr="00C5431B">
              <w:rPr>
                <w:rFonts w:asciiTheme="minorEastAsia" w:hAnsiTheme="minorEastAsia" w:hint="eastAsia"/>
              </w:rPr>
              <w:lastRenderedPageBreak/>
              <w:t>口頭測驗、實作評量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D24EB9" w14:textId="7944A9E1" w:rsidR="00453708" w:rsidRPr="00C5431B" w:rsidRDefault="00A80544" w:rsidP="00A80544">
            <w:pPr>
              <w:ind w:left="23" w:firstLine="0"/>
              <w:rPr>
                <w:rFonts w:asciiTheme="minorEastAsia" w:hAnsiTheme="minorEastAsia"/>
              </w:rPr>
            </w:pPr>
            <w:r w:rsidRPr="00C5431B">
              <w:rPr>
                <w:rFonts w:asciiTheme="minorEastAsia" w:hAnsiTheme="minorEastAsia" w:hint="eastAsia"/>
              </w:rPr>
              <w:t>無</w:t>
            </w:r>
          </w:p>
        </w:tc>
        <w:tc>
          <w:tcPr>
            <w:tcW w:w="1764" w:type="dxa"/>
            <w:tcBorders>
              <w:top w:val="single" w:sz="8" w:space="0" w:color="000000"/>
              <w:bottom w:val="single" w:sz="8" w:space="0" w:color="000000"/>
              <w:right w:val="single" w:sz="8" w:space="0" w:color="000000"/>
            </w:tcBorders>
          </w:tcPr>
          <w:p w14:paraId="66230E49" w14:textId="77777777" w:rsidR="00453708" w:rsidRPr="00C5431B" w:rsidRDefault="00453708" w:rsidP="00A80544">
            <w:pPr>
              <w:adjustRightInd w:val="0"/>
              <w:snapToGrid w:val="0"/>
              <w:spacing w:line="0" w:lineRule="atLeast"/>
              <w:ind w:hanging="7"/>
              <w:rPr>
                <w:rFonts w:asciiTheme="minorEastAsia" w:hAnsiTheme="minorEastAsia" w:cs="標楷體"/>
              </w:rPr>
            </w:pPr>
            <w:r w:rsidRPr="00C5431B">
              <w:rPr>
                <w:rFonts w:asciiTheme="minorEastAsia" w:hAnsiTheme="minorEastAsia" w:cs="標楷體"/>
              </w:rPr>
              <w:t>□</w:t>
            </w:r>
            <w:r w:rsidRPr="00C5431B">
              <w:rPr>
                <w:rFonts w:asciiTheme="minorEastAsia" w:hAnsiTheme="minorEastAsia" w:cs="標楷體" w:hint="eastAsia"/>
              </w:rPr>
              <w:t>實施跨領域或跨科目</w:t>
            </w:r>
            <w:r w:rsidRPr="00C5431B">
              <w:rPr>
                <w:rFonts w:asciiTheme="minorEastAsia" w:hAnsiTheme="minorEastAsia" w:cs="標楷體"/>
              </w:rPr>
              <w:t>協同</w:t>
            </w:r>
            <w:r w:rsidRPr="00C5431B">
              <w:rPr>
                <w:rFonts w:asciiTheme="minorEastAsia" w:hAnsiTheme="minorEastAsia" w:cs="標楷體" w:hint="eastAsia"/>
              </w:rPr>
              <w:t>教學(需另申請授課鐘點費)</w:t>
            </w:r>
          </w:p>
          <w:p w14:paraId="69E7E2C1" w14:textId="77777777" w:rsidR="00453708" w:rsidRPr="00C5431B" w:rsidRDefault="00453708" w:rsidP="00A80544">
            <w:pPr>
              <w:pStyle w:val="aff0"/>
              <w:numPr>
                <w:ilvl w:val="0"/>
                <w:numId w:val="41"/>
              </w:numPr>
              <w:tabs>
                <w:tab w:val="left" w:pos="281"/>
              </w:tabs>
              <w:adjustRightInd w:val="0"/>
              <w:snapToGrid w:val="0"/>
              <w:spacing w:line="0" w:lineRule="atLeast"/>
              <w:ind w:leftChars="0" w:left="71" w:firstLine="0"/>
              <w:rPr>
                <w:rFonts w:asciiTheme="minorEastAsia" w:hAnsiTheme="minorEastAsia" w:cs="標楷體"/>
              </w:rPr>
            </w:pPr>
            <w:r w:rsidRPr="00C5431B">
              <w:rPr>
                <w:rFonts w:asciiTheme="minorEastAsia" w:hAnsiTheme="minorEastAsia" w:cs="標楷體" w:hint="eastAsia"/>
              </w:rPr>
              <w:t>協同科目：</w:t>
            </w:r>
          </w:p>
          <w:p w14:paraId="7FF2F6F4" w14:textId="77777777" w:rsidR="00453708" w:rsidRPr="00C5431B" w:rsidRDefault="00453708" w:rsidP="00A80544">
            <w:pPr>
              <w:adjustRightInd w:val="0"/>
              <w:snapToGrid w:val="0"/>
              <w:spacing w:line="0" w:lineRule="atLeast"/>
              <w:ind w:left="71" w:firstLine="0"/>
              <w:rPr>
                <w:rFonts w:asciiTheme="minorEastAsia" w:hAnsiTheme="minorEastAsia" w:cs="標楷體"/>
                <w:u w:val="single"/>
              </w:rPr>
            </w:pPr>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
          <w:p w14:paraId="26F8DD9C" w14:textId="77777777" w:rsidR="00453708" w:rsidRPr="00C5431B" w:rsidRDefault="00453708" w:rsidP="00A80544">
            <w:pPr>
              <w:pStyle w:val="aff0"/>
              <w:numPr>
                <w:ilvl w:val="0"/>
                <w:numId w:val="41"/>
              </w:numPr>
              <w:tabs>
                <w:tab w:val="left" w:pos="281"/>
              </w:tabs>
              <w:adjustRightInd w:val="0"/>
              <w:snapToGrid w:val="0"/>
              <w:spacing w:line="0" w:lineRule="atLeast"/>
              <w:ind w:leftChars="0" w:left="71" w:firstLine="0"/>
              <w:rPr>
                <w:rFonts w:asciiTheme="minorEastAsia" w:hAnsiTheme="minorEastAsia" w:cs="標楷體"/>
              </w:rPr>
            </w:pPr>
            <w:r w:rsidRPr="00C5431B">
              <w:rPr>
                <w:rFonts w:asciiTheme="minorEastAsia" w:hAnsiTheme="minorEastAsia" w:cs="標楷體" w:hint="eastAsia"/>
              </w:rPr>
              <w:t>協同</w:t>
            </w:r>
            <w:r w:rsidRPr="00C5431B">
              <w:rPr>
                <w:rFonts w:asciiTheme="minorEastAsia" w:hAnsiTheme="minorEastAsia" w:cs="標楷體"/>
              </w:rPr>
              <w:t>節數</w:t>
            </w:r>
            <w:r w:rsidRPr="00C5431B">
              <w:rPr>
                <w:rFonts w:asciiTheme="minorEastAsia" w:hAnsiTheme="minorEastAsia" w:cs="標楷體" w:hint="eastAsia"/>
              </w:rPr>
              <w:t>：</w:t>
            </w:r>
          </w:p>
          <w:p w14:paraId="345A83F6" w14:textId="77777777" w:rsidR="00453708" w:rsidRPr="00C5431B" w:rsidRDefault="00453708" w:rsidP="00A80544">
            <w:pPr>
              <w:adjustRightInd w:val="0"/>
              <w:snapToGrid w:val="0"/>
              <w:spacing w:line="0" w:lineRule="atLeast"/>
              <w:ind w:left="71" w:firstLine="0"/>
              <w:rPr>
                <w:rFonts w:asciiTheme="minorEastAsia" w:hAnsiTheme="minorEastAsia" w:cs="標楷體"/>
              </w:rPr>
            </w:pP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p>
        </w:tc>
      </w:tr>
      <w:tr w:rsidR="0081682E" w:rsidRPr="00C5431B" w14:paraId="51F85C5F"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7207C00" w14:textId="77777777" w:rsidR="00AD7389" w:rsidRPr="00C5431B" w:rsidRDefault="00AD7389" w:rsidP="00AD7389">
            <w:pPr>
              <w:ind w:left="23" w:firstLine="0"/>
              <w:rPr>
                <w:rFonts w:asciiTheme="minorEastAsia" w:hAnsiTheme="minorEastAsia"/>
              </w:rPr>
            </w:pPr>
            <w:r w:rsidRPr="00C5431B">
              <w:rPr>
                <w:rFonts w:asciiTheme="minorEastAsia" w:hAnsiTheme="minorEastAsia"/>
              </w:rPr>
              <w:lastRenderedPageBreak/>
              <w:t>第</w:t>
            </w:r>
            <w:r w:rsidRPr="00C5431B">
              <w:rPr>
                <w:rFonts w:asciiTheme="minorEastAsia" w:hAnsiTheme="minorEastAsia" w:hint="eastAsia"/>
              </w:rPr>
              <w:t>四</w:t>
            </w:r>
            <w:proofErr w:type="gramStart"/>
            <w:r w:rsidRPr="00C5431B">
              <w:rPr>
                <w:rFonts w:asciiTheme="minorEastAsia" w:hAnsiTheme="minorEastAsia"/>
              </w:rPr>
              <w:t>週</w:t>
            </w:r>
            <w:proofErr w:type="gramEnd"/>
          </w:p>
          <w:p w14:paraId="77B76041" w14:textId="4441DA86" w:rsidR="0081682E" w:rsidRPr="00C5431B" w:rsidRDefault="00AD7389" w:rsidP="00AD7389">
            <w:pPr>
              <w:ind w:left="23" w:firstLine="0"/>
              <w:rPr>
                <w:rFonts w:asciiTheme="minorEastAsia" w:hAnsiTheme="minorEastAsia"/>
                <w:color w:val="auto"/>
              </w:rPr>
            </w:pPr>
            <w:r w:rsidRPr="00C5431B">
              <w:rPr>
                <w:rFonts w:asciiTheme="minorEastAsia" w:hAnsiTheme="minorEastAsia"/>
              </w:rPr>
              <w:t>3/02-3/06</w:t>
            </w:r>
          </w:p>
        </w:tc>
        <w:tc>
          <w:tcPr>
            <w:tcW w:w="1540" w:type="dxa"/>
            <w:tcBorders>
              <w:top w:val="single" w:sz="8" w:space="0" w:color="000000"/>
              <w:left w:val="single" w:sz="8" w:space="0" w:color="000000"/>
              <w:bottom w:val="single" w:sz="8" w:space="0" w:color="000000"/>
              <w:right w:val="single" w:sz="8" w:space="0" w:color="000000"/>
            </w:tcBorders>
          </w:tcPr>
          <w:p w14:paraId="2D98B34A" w14:textId="77777777" w:rsidR="00AD7389" w:rsidRPr="00C5431B" w:rsidRDefault="00AD7389" w:rsidP="00AD7389">
            <w:pPr>
              <w:rPr>
                <w:rFonts w:asciiTheme="minorEastAsia" w:hAnsiTheme="minorEastAsia"/>
                <w:color w:val="auto"/>
              </w:rPr>
            </w:pPr>
            <w:r w:rsidRPr="00C5431B">
              <w:rPr>
                <w:rFonts w:asciiTheme="minorEastAsia" w:hAnsiTheme="minorEastAsia" w:hint="eastAsia"/>
                <w:color w:val="auto"/>
              </w:rPr>
              <w:t>an-Ⅳ-3 體察到不同性別、背景、族群科學家們具有堅毅、嚴謹和講求邏輯的特質，也具有好奇心、求知慾和想像力。</w:t>
            </w:r>
          </w:p>
          <w:p w14:paraId="76D6700A" w14:textId="77777777" w:rsidR="0081682E"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t>pe</w:t>
            </w:r>
            <w:proofErr w:type="spellEnd"/>
            <w:r w:rsidRPr="00C5431B">
              <w:rPr>
                <w:rFonts w:asciiTheme="minorEastAsia" w:hAnsiTheme="minorEastAsia" w:hint="eastAsia"/>
                <w:color w:val="auto"/>
              </w:rPr>
              <w:t>-Ⅳ-2 能正確安全操作適合學習階段的物品、器材儀器、科技設備及資源。能進行客觀的質性觀察或數值量</w:t>
            </w:r>
          </w:p>
          <w:p w14:paraId="3E00F16F" w14:textId="77777777" w:rsidR="00AD7389" w:rsidRPr="00C5431B" w:rsidRDefault="00AD7389" w:rsidP="00AD7389">
            <w:pPr>
              <w:rPr>
                <w:rFonts w:asciiTheme="minorEastAsia" w:hAnsiTheme="minorEastAsia"/>
                <w:color w:val="auto"/>
              </w:rPr>
            </w:pPr>
            <w:r w:rsidRPr="00C5431B">
              <w:rPr>
                <w:rFonts w:asciiTheme="minorEastAsia" w:hAnsiTheme="minorEastAsia" w:hint="eastAsia"/>
                <w:color w:val="auto"/>
              </w:rPr>
              <w:t>測並詳實記錄。</w:t>
            </w:r>
          </w:p>
          <w:p w14:paraId="453B15FA" w14:textId="77777777" w:rsidR="00AD7389" w:rsidRPr="00C5431B" w:rsidRDefault="00AD7389" w:rsidP="00AD7389">
            <w:pPr>
              <w:rPr>
                <w:rFonts w:asciiTheme="minorEastAsia" w:hAnsiTheme="minorEastAsia"/>
                <w:color w:val="auto"/>
              </w:rPr>
            </w:pPr>
            <w:r w:rsidRPr="00C5431B">
              <w:rPr>
                <w:rFonts w:asciiTheme="minorEastAsia" w:hAnsiTheme="minorEastAsia" w:hint="eastAsia"/>
                <w:color w:val="auto"/>
              </w:rPr>
              <w:t>pa-Ⅳ-1 能分析歸納、製作圖表、使用資訊及數學等方法，整理資訊或數據。</w:t>
            </w:r>
          </w:p>
          <w:p w14:paraId="06C6EBD2" w14:textId="77777777" w:rsidR="00AD7389"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lastRenderedPageBreak/>
              <w:t>ai</w:t>
            </w:r>
            <w:proofErr w:type="spellEnd"/>
            <w:r w:rsidRPr="00C5431B">
              <w:rPr>
                <w:rFonts w:asciiTheme="minorEastAsia" w:hAnsiTheme="minorEastAsia" w:hint="eastAsia"/>
                <w:color w:val="auto"/>
              </w:rPr>
              <w:t>-Ⅳ-1 動手實作解決問題或驗證自己想法，而獲得成就感。</w:t>
            </w:r>
          </w:p>
          <w:p w14:paraId="50F48BD5" w14:textId="18517C28" w:rsidR="00AD7389"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t>tr</w:t>
            </w:r>
            <w:proofErr w:type="spellEnd"/>
            <w:r w:rsidRPr="00C5431B">
              <w:rPr>
                <w:rFonts w:asciiTheme="minorEastAsia" w:hAnsiTheme="minorEastAsia" w:hint="eastAsia"/>
                <w:color w:val="auto"/>
              </w:rPr>
              <w:t>-Ⅳ-1 能</w:t>
            </w:r>
            <w:proofErr w:type="gramStart"/>
            <w:r w:rsidRPr="00C5431B">
              <w:rPr>
                <w:rFonts w:asciiTheme="minorEastAsia" w:hAnsiTheme="minorEastAsia" w:hint="eastAsia"/>
                <w:color w:val="auto"/>
              </w:rPr>
              <w:t>將所習得</w:t>
            </w:r>
            <w:proofErr w:type="gramEnd"/>
            <w:r w:rsidRPr="00C5431B">
              <w:rPr>
                <w:rFonts w:asciiTheme="minorEastAsia" w:hAnsiTheme="minorEastAsia" w:hint="eastAsia"/>
                <w:color w:val="auto"/>
              </w:rPr>
              <w:t>的知識正確的連結到所觀察到的自然現象及實驗數據，並推論出其中的關聯，進而運用習得的知識來解釋自己論點的正確性。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190E589" w14:textId="77777777" w:rsidR="00AD7389" w:rsidRPr="00C5431B" w:rsidRDefault="00AD7389" w:rsidP="00AD7389">
            <w:pPr>
              <w:rPr>
                <w:rFonts w:asciiTheme="minorEastAsia" w:hAnsiTheme="minorEastAsia"/>
                <w:color w:val="auto"/>
              </w:rPr>
            </w:pPr>
            <w:r w:rsidRPr="00C5431B">
              <w:rPr>
                <w:rFonts w:asciiTheme="minorEastAsia" w:hAnsiTheme="minorEastAsia" w:hint="eastAsia"/>
                <w:color w:val="auto"/>
              </w:rPr>
              <w:lastRenderedPageBreak/>
              <w:t>a-Ⅳ-2 原子量與分子量是原子、分子之間的相對質量。</w:t>
            </w:r>
          </w:p>
          <w:p w14:paraId="0EC2A053" w14:textId="77777777" w:rsidR="00AD7389" w:rsidRPr="00C5431B" w:rsidRDefault="00AD7389" w:rsidP="00AD7389">
            <w:pPr>
              <w:rPr>
                <w:rFonts w:asciiTheme="minorEastAsia" w:hAnsiTheme="minorEastAsia"/>
                <w:color w:val="auto"/>
              </w:rPr>
            </w:pPr>
            <w:r w:rsidRPr="00C5431B">
              <w:rPr>
                <w:rFonts w:asciiTheme="minorEastAsia" w:hAnsiTheme="minorEastAsia" w:hint="eastAsia"/>
                <w:color w:val="auto"/>
              </w:rPr>
              <w:t>Ja-Ⅳ-4 化學反應的表示法。</w:t>
            </w:r>
          </w:p>
          <w:p w14:paraId="5B8D44AD" w14:textId="77777777" w:rsidR="00AD7389"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t>Jc</w:t>
            </w:r>
            <w:proofErr w:type="spellEnd"/>
            <w:r w:rsidRPr="00C5431B">
              <w:rPr>
                <w:rFonts w:asciiTheme="minorEastAsia" w:hAnsiTheme="minorEastAsia" w:hint="eastAsia"/>
                <w:color w:val="auto"/>
              </w:rPr>
              <w:t>-Ⅳ-2 物質燃燒實驗認識氧化。</w:t>
            </w:r>
          </w:p>
          <w:p w14:paraId="55908759" w14:textId="77777777" w:rsidR="00AD7389"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t>Jc</w:t>
            </w:r>
            <w:proofErr w:type="spellEnd"/>
            <w:r w:rsidRPr="00C5431B">
              <w:rPr>
                <w:rFonts w:asciiTheme="minorEastAsia" w:hAnsiTheme="minorEastAsia" w:hint="eastAsia"/>
                <w:color w:val="auto"/>
              </w:rPr>
              <w:t>-Ⅳ-3 不同金屬元素燃燒實驗認識元素對氧氣的活性。</w:t>
            </w:r>
          </w:p>
          <w:p w14:paraId="50A54BB6" w14:textId="2F6C5468" w:rsidR="0081682E" w:rsidRPr="00C5431B" w:rsidRDefault="00AD7389" w:rsidP="00AD7389">
            <w:pPr>
              <w:rPr>
                <w:rFonts w:asciiTheme="minorEastAsia" w:hAnsiTheme="minorEastAsia"/>
                <w:color w:val="auto"/>
              </w:rPr>
            </w:pPr>
            <w:proofErr w:type="spellStart"/>
            <w:r w:rsidRPr="00C5431B">
              <w:rPr>
                <w:rFonts w:asciiTheme="minorEastAsia" w:hAnsiTheme="minorEastAsia" w:hint="eastAsia"/>
                <w:color w:val="auto"/>
              </w:rPr>
              <w:t>Jd</w:t>
            </w:r>
            <w:proofErr w:type="spellEnd"/>
            <w:r w:rsidRPr="00C5431B">
              <w:rPr>
                <w:rFonts w:asciiTheme="minorEastAsia" w:hAnsiTheme="minorEastAsia" w:hint="eastAsia"/>
                <w:color w:val="auto"/>
              </w:rPr>
              <w:t>-Ⅳ-1 金屬與非金屬氧化物在水溶液中的酸鹼性，及酸性溶液對金屬與大理石的反應。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5C0BE5" w14:textId="5F76BB24" w:rsidR="00AD7389"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t>1-2化學反應式與微觀意義</w:t>
            </w:r>
          </w:p>
          <w:p w14:paraId="22413499" w14:textId="77777777" w:rsidR="00AD7389" w:rsidRPr="00C5431B" w:rsidRDefault="00AD7389" w:rsidP="00AD7389">
            <w:pPr>
              <w:rPr>
                <w:rFonts w:asciiTheme="minorEastAsia" w:hAnsiTheme="minorEastAsia" w:cs="標楷體"/>
                <w:color w:val="auto"/>
              </w:rPr>
            </w:pPr>
          </w:p>
          <w:p w14:paraId="3A8B9458" w14:textId="77777777" w:rsidR="00AD7389"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t>本單元引導學生認識化學反應式的基本組成，了解其是利用化學式與符號來表達實際發生的化學變化。透過反應式的書寫與平衡過程，協助學生理解反應前後原子種類與數目保持不變，並與質量守恆的概念相互連結。</w:t>
            </w:r>
          </w:p>
          <w:p w14:paraId="17C6C7BE" w14:textId="77777777" w:rsidR="00AD7389"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t>課程中以生活化的比例關係作為比喻，引導學生理解反應式中係數所代表的數量關係，進一步說明係數可用來推論反應物與生成物之間的莫耳數與質量關係。</w:t>
            </w:r>
          </w:p>
          <w:p w14:paraId="3FE97A59" w14:textId="77777777" w:rsidR="00AD7389" w:rsidRPr="00C5431B" w:rsidRDefault="00AD7389" w:rsidP="00AD7389">
            <w:pPr>
              <w:rPr>
                <w:rFonts w:asciiTheme="minorEastAsia" w:hAnsiTheme="minorEastAsia" w:cs="標楷體"/>
                <w:color w:val="auto"/>
              </w:rPr>
            </w:pPr>
          </w:p>
          <w:p w14:paraId="7B077641" w14:textId="085565DF" w:rsidR="00AD7389"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t>2-1氧化反應的觀察與比較</w:t>
            </w:r>
          </w:p>
          <w:p w14:paraId="68509838" w14:textId="77777777" w:rsidR="00AD7389" w:rsidRPr="00C5431B" w:rsidRDefault="00AD7389" w:rsidP="00AD7389">
            <w:pPr>
              <w:rPr>
                <w:rFonts w:asciiTheme="minorEastAsia" w:hAnsiTheme="minorEastAsia" w:cs="標楷體"/>
                <w:color w:val="auto"/>
              </w:rPr>
            </w:pPr>
          </w:p>
          <w:p w14:paraId="76EC78E1" w14:textId="77777777" w:rsidR="00AD7389"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t>本單元透過實際燃燒實驗，讓學生觀察金屬與非金屬在氧氣中反應的情形。學生藉由</w:t>
            </w:r>
            <w:proofErr w:type="gramStart"/>
            <w:r w:rsidRPr="00C5431B">
              <w:rPr>
                <w:rFonts w:asciiTheme="minorEastAsia" w:hAnsiTheme="minorEastAsia" w:cs="標楷體" w:hint="eastAsia"/>
                <w:color w:val="auto"/>
              </w:rPr>
              <w:t>鈉與硫</w:t>
            </w:r>
            <w:proofErr w:type="gramEnd"/>
            <w:r w:rsidRPr="00C5431B">
              <w:rPr>
                <w:rFonts w:asciiTheme="minorEastAsia" w:hAnsiTheme="minorEastAsia" w:cs="標楷體" w:hint="eastAsia"/>
                <w:color w:val="auto"/>
              </w:rPr>
              <w:t>的燃燒現象，認識氧化反應的基本特徵，並比較其生成物的性質差異。</w:t>
            </w:r>
          </w:p>
          <w:p w14:paraId="70565D15" w14:textId="68E63617" w:rsidR="0081682E" w:rsidRPr="00C5431B" w:rsidRDefault="00AD7389" w:rsidP="00AD7389">
            <w:pPr>
              <w:rPr>
                <w:rFonts w:asciiTheme="minorEastAsia" w:hAnsiTheme="minorEastAsia" w:cs="標楷體"/>
                <w:color w:val="auto"/>
              </w:rPr>
            </w:pPr>
            <w:r w:rsidRPr="00C5431B">
              <w:rPr>
                <w:rFonts w:asciiTheme="minorEastAsia" w:hAnsiTheme="minorEastAsia" w:cs="標楷體" w:hint="eastAsia"/>
                <w:color w:val="auto"/>
              </w:rPr>
              <w:lastRenderedPageBreak/>
              <w:t>透過指示劑檢測溶液酸鹼性，引導學生歸納金屬氧化物與非金屬氧化物的共通性與差異，並將所學概念延伸至生活中的空氣品質議題。</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3DD1E9" w14:textId="1F9E40C3" w:rsidR="0081682E" w:rsidRPr="00C5431B" w:rsidRDefault="00C1112D" w:rsidP="00A80544">
            <w:pPr>
              <w:ind w:left="317" w:hanging="317"/>
              <w:rPr>
                <w:rFonts w:asciiTheme="minorEastAsia" w:hAnsiTheme="minorEastAsia" w:cs="標楷體"/>
                <w:color w:val="auto"/>
              </w:rPr>
            </w:pPr>
            <w:r w:rsidRPr="00C5431B">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6BB06F"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225C72E9" w14:textId="77777777" w:rsidR="00C1112D" w:rsidRPr="00C5431B" w:rsidRDefault="00C1112D" w:rsidP="00C1112D">
            <w:pPr>
              <w:ind w:left="-22" w:hanging="7"/>
              <w:rPr>
                <w:rFonts w:asciiTheme="minorEastAsia" w:hAnsiTheme="minorEastAsia" w:cs="標楷體"/>
                <w:color w:val="auto"/>
              </w:rPr>
            </w:pPr>
          </w:p>
          <w:p w14:paraId="4FB10D4A"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鈉金屬、硫粉</w:t>
            </w:r>
          </w:p>
          <w:p w14:paraId="5657B602" w14:textId="77777777" w:rsidR="00C1112D" w:rsidRPr="00C5431B" w:rsidRDefault="00C1112D" w:rsidP="00C1112D">
            <w:pPr>
              <w:ind w:left="-22" w:hanging="7"/>
              <w:rPr>
                <w:rFonts w:asciiTheme="minorEastAsia" w:hAnsiTheme="minorEastAsia" w:cs="標楷體"/>
                <w:color w:val="auto"/>
              </w:rPr>
            </w:pPr>
          </w:p>
          <w:p w14:paraId="7DEE5AAA"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燃燒匙、酒精燈</w:t>
            </w:r>
          </w:p>
          <w:p w14:paraId="3C193A32" w14:textId="77777777" w:rsidR="00C1112D" w:rsidRPr="00C5431B" w:rsidRDefault="00C1112D" w:rsidP="00C1112D">
            <w:pPr>
              <w:ind w:left="-22" w:hanging="7"/>
              <w:rPr>
                <w:rFonts w:asciiTheme="minorEastAsia" w:hAnsiTheme="minorEastAsia" w:cs="標楷體"/>
                <w:color w:val="auto"/>
              </w:rPr>
            </w:pPr>
          </w:p>
          <w:p w14:paraId="2EDA758B"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紅色與藍色石蕊試紙</w:t>
            </w:r>
          </w:p>
          <w:p w14:paraId="0DDC261F" w14:textId="77777777" w:rsidR="00C1112D" w:rsidRPr="00C5431B" w:rsidRDefault="00C1112D" w:rsidP="00C1112D">
            <w:pPr>
              <w:ind w:left="-22" w:hanging="7"/>
              <w:rPr>
                <w:rFonts w:asciiTheme="minorEastAsia" w:hAnsiTheme="minorEastAsia" w:cs="標楷體"/>
                <w:color w:val="auto"/>
              </w:rPr>
            </w:pPr>
          </w:p>
          <w:p w14:paraId="51AF37D2"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碳燃燒相關示意圖或反應式範例</w:t>
            </w:r>
          </w:p>
          <w:p w14:paraId="49FD54D8" w14:textId="77777777" w:rsidR="00C1112D" w:rsidRPr="00C5431B" w:rsidRDefault="00C1112D" w:rsidP="00C1112D">
            <w:pPr>
              <w:ind w:left="-22" w:hanging="7"/>
              <w:rPr>
                <w:rFonts w:asciiTheme="minorEastAsia" w:hAnsiTheme="minorEastAsia" w:cs="標楷體"/>
                <w:color w:val="auto"/>
              </w:rPr>
            </w:pPr>
          </w:p>
          <w:p w14:paraId="16ACCF58"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教學輔助素材</w:t>
            </w:r>
          </w:p>
          <w:p w14:paraId="7E9B1385" w14:textId="77777777" w:rsidR="00C1112D" w:rsidRPr="00C5431B" w:rsidRDefault="00C1112D" w:rsidP="00C1112D">
            <w:pPr>
              <w:ind w:left="-22" w:hanging="7"/>
              <w:rPr>
                <w:rFonts w:asciiTheme="minorEastAsia" w:hAnsiTheme="minorEastAsia" w:cs="標楷體"/>
                <w:color w:val="auto"/>
              </w:rPr>
            </w:pPr>
          </w:p>
          <w:p w14:paraId="1E48CA22"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教師自編化學反應式說明單與練習題</w:t>
            </w:r>
          </w:p>
          <w:p w14:paraId="697F34B8" w14:textId="77777777" w:rsidR="00C1112D" w:rsidRPr="00C5431B" w:rsidRDefault="00C1112D" w:rsidP="00C1112D">
            <w:pPr>
              <w:ind w:left="-22" w:hanging="7"/>
              <w:rPr>
                <w:rFonts w:asciiTheme="minorEastAsia" w:hAnsiTheme="minorEastAsia" w:cs="標楷體"/>
                <w:color w:val="auto"/>
              </w:rPr>
            </w:pPr>
          </w:p>
          <w:p w14:paraId="501663CA"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生活化比例關係圖卡（協助理解反應係數）</w:t>
            </w:r>
          </w:p>
          <w:p w14:paraId="05FF1A46" w14:textId="77777777" w:rsidR="00C1112D" w:rsidRPr="00C5431B" w:rsidRDefault="00C1112D" w:rsidP="00C1112D">
            <w:pPr>
              <w:ind w:left="-22" w:hanging="7"/>
              <w:rPr>
                <w:rFonts w:asciiTheme="minorEastAsia" w:hAnsiTheme="minorEastAsia" w:cs="標楷體"/>
                <w:color w:val="auto"/>
              </w:rPr>
            </w:pPr>
          </w:p>
          <w:p w14:paraId="269F9366"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化學反應式與莫耳概念對照表</w:t>
            </w:r>
          </w:p>
          <w:p w14:paraId="52E66AB9" w14:textId="77777777" w:rsidR="00C1112D" w:rsidRPr="00C5431B" w:rsidRDefault="00C1112D" w:rsidP="00C1112D">
            <w:pPr>
              <w:ind w:left="-22" w:hanging="7"/>
              <w:rPr>
                <w:rFonts w:asciiTheme="minorEastAsia" w:hAnsiTheme="minorEastAsia" w:cs="標楷體"/>
                <w:color w:val="auto"/>
              </w:rPr>
            </w:pPr>
          </w:p>
          <w:p w14:paraId="6C991DA9"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板書與視覺工具</w:t>
            </w:r>
          </w:p>
          <w:p w14:paraId="4913D029" w14:textId="77777777" w:rsidR="00C1112D" w:rsidRPr="00C5431B" w:rsidRDefault="00C1112D" w:rsidP="00C1112D">
            <w:pPr>
              <w:ind w:left="-22" w:hanging="7"/>
              <w:rPr>
                <w:rFonts w:asciiTheme="minorEastAsia" w:hAnsiTheme="minorEastAsia" w:cs="標楷體"/>
                <w:color w:val="auto"/>
              </w:rPr>
            </w:pPr>
          </w:p>
          <w:p w14:paraId="182580CD"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白板整理反應式平衡步驟</w:t>
            </w:r>
          </w:p>
          <w:p w14:paraId="71CAEC05" w14:textId="77777777" w:rsidR="00C1112D" w:rsidRPr="00C5431B" w:rsidRDefault="00C1112D" w:rsidP="00C1112D">
            <w:pPr>
              <w:ind w:left="-22" w:hanging="7"/>
              <w:rPr>
                <w:rFonts w:asciiTheme="minorEastAsia" w:hAnsiTheme="minorEastAsia" w:cs="標楷體"/>
                <w:color w:val="auto"/>
              </w:rPr>
            </w:pPr>
          </w:p>
          <w:p w14:paraId="2AAAA50C" w14:textId="10CD7AD3" w:rsidR="0081682E"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表格方式呈現反應物與生成物的數量關係</w:t>
            </w:r>
          </w:p>
        </w:tc>
        <w:tc>
          <w:tcPr>
            <w:tcW w:w="1296" w:type="dxa"/>
            <w:tcBorders>
              <w:top w:val="single" w:sz="8" w:space="0" w:color="000000"/>
              <w:bottom w:val="single" w:sz="8" w:space="0" w:color="000000"/>
              <w:right w:val="single" w:sz="8" w:space="0" w:color="000000"/>
            </w:tcBorders>
          </w:tcPr>
          <w:p w14:paraId="013306EC"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由實例引入符號表示</w:t>
            </w:r>
          </w:p>
          <w:p w14:paraId="1D9D2B35"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教師先以具體或生活化的比例關係說明「數量限制」的概念，再引入化學反應式，協助學生理解符號背後所代表的實際意義。</w:t>
            </w:r>
          </w:p>
          <w:p w14:paraId="318F4ED2" w14:textId="77777777" w:rsidR="00C1112D" w:rsidRPr="00C5431B" w:rsidRDefault="00C1112D" w:rsidP="00C1112D">
            <w:pPr>
              <w:ind w:left="-22" w:hanging="7"/>
              <w:rPr>
                <w:rFonts w:asciiTheme="minorEastAsia" w:hAnsiTheme="minorEastAsia" w:cs="標楷體"/>
                <w:color w:val="auto"/>
              </w:rPr>
            </w:pPr>
          </w:p>
          <w:p w14:paraId="61CFA6F7"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操作與觀察並重</w:t>
            </w:r>
          </w:p>
          <w:p w14:paraId="76453DA9"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透過燃燒實驗，讓學生實際觀察氧化反應現象，並搭配反應式說明，加強微觀與巨觀之間的連結。</w:t>
            </w:r>
          </w:p>
          <w:p w14:paraId="595B8284" w14:textId="77777777" w:rsidR="00C1112D" w:rsidRPr="00C5431B" w:rsidRDefault="00C1112D" w:rsidP="00C1112D">
            <w:pPr>
              <w:ind w:left="-22" w:hanging="7"/>
              <w:rPr>
                <w:rFonts w:asciiTheme="minorEastAsia" w:hAnsiTheme="minorEastAsia" w:cs="標楷體"/>
                <w:color w:val="auto"/>
              </w:rPr>
            </w:pPr>
          </w:p>
          <w:p w14:paraId="26AAE130"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引導學生進行比較與歸納</w:t>
            </w:r>
          </w:p>
          <w:p w14:paraId="048DC31C" w14:textId="77777777" w:rsidR="00C1112D" w:rsidRPr="00C5431B" w:rsidRDefault="00C1112D" w:rsidP="00C1112D">
            <w:pPr>
              <w:ind w:left="-22" w:hanging="7"/>
              <w:rPr>
                <w:rFonts w:asciiTheme="minorEastAsia" w:hAnsiTheme="minorEastAsia" w:cs="標楷體"/>
                <w:color w:val="auto"/>
              </w:rPr>
            </w:pPr>
            <w:r w:rsidRPr="00C5431B">
              <w:rPr>
                <w:rFonts w:asciiTheme="minorEastAsia" w:hAnsiTheme="minorEastAsia" w:cs="標楷體" w:hint="eastAsia"/>
                <w:color w:val="auto"/>
              </w:rPr>
              <w:t>鼓勵學生比較不同物質氧化後的產物性質，並在教師引導下整理金屬氧化物與非金屬氧化物的特性。</w:t>
            </w:r>
          </w:p>
          <w:p w14:paraId="4D82C663" w14:textId="77777777" w:rsidR="00C1112D" w:rsidRPr="00C5431B" w:rsidRDefault="00C1112D" w:rsidP="00C1112D">
            <w:pPr>
              <w:ind w:left="-22" w:hanging="7"/>
              <w:rPr>
                <w:rFonts w:asciiTheme="minorEastAsia" w:hAnsiTheme="minorEastAsia" w:cs="標楷體"/>
                <w:color w:val="auto"/>
              </w:rPr>
            </w:pPr>
          </w:p>
          <w:p w14:paraId="2D01AD2A"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概念延伸至生活議題</w:t>
            </w:r>
          </w:p>
          <w:p w14:paraId="345CFEFF" w14:textId="77777777" w:rsidR="00C1112D" w:rsidRPr="00C5431B" w:rsidRDefault="00C1112D" w:rsidP="00C1112D">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從硫燃燒</w:t>
            </w:r>
            <w:proofErr w:type="gramEnd"/>
            <w:r w:rsidRPr="00C5431B">
              <w:rPr>
                <w:rFonts w:asciiTheme="minorEastAsia" w:hAnsiTheme="minorEastAsia" w:cs="標楷體" w:hint="eastAsia"/>
                <w:color w:val="auto"/>
              </w:rPr>
              <w:t>產生刺激性氣體的現象，引導學生思考其與空氣污染的關聯，培養學生將化學概念應用於生活情境的能力。</w:t>
            </w:r>
          </w:p>
          <w:p w14:paraId="6EAF5533" w14:textId="77777777" w:rsidR="00C1112D" w:rsidRPr="00C5431B" w:rsidRDefault="00C1112D" w:rsidP="00C1112D">
            <w:pPr>
              <w:ind w:left="-22" w:hanging="7"/>
              <w:rPr>
                <w:rFonts w:asciiTheme="minorEastAsia" w:hAnsiTheme="minorEastAsia" w:cs="標楷體"/>
                <w:color w:val="auto"/>
              </w:rPr>
            </w:pPr>
          </w:p>
          <w:p w14:paraId="57647A31" w14:textId="77777777" w:rsidR="00C1112D"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b/>
                <w:color w:val="auto"/>
              </w:rPr>
              <w:t>即時練習與回饋</w:t>
            </w:r>
          </w:p>
          <w:p w14:paraId="6F8A892F" w14:textId="44B07C99" w:rsidR="0081682E" w:rsidRPr="00C5431B" w:rsidRDefault="00C1112D" w:rsidP="00C1112D">
            <w:pPr>
              <w:ind w:left="-22" w:hanging="7"/>
              <w:rPr>
                <w:rFonts w:asciiTheme="minorEastAsia" w:hAnsiTheme="minorEastAsia" w:cs="標楷體"/>
                <w:b/>
                <w:color w:val="auto"/>
              </w:rPr>
            </w:pPr>
            <w:r w:rsidRPr="00C5431B">
              <w:rPr>
                <w:rFonts w:asciiTheme="minorEastAsia" w:hAnsiTheme="minorEastAsia" w:cs="標楷體" w:hint="eastAsia"/>
                <w:color w:val="auto"/>
              </w:rPr>
              <w:t>在反應式教學後安排短練習，協助</w:t>
            </w:r>
            <w:r w:rsidRPr="00C5431B">
              <w:rPr>
                <w:rFonts w:asciiTheme="minorEastAsia" w:hAnsiTheme="minorEastAsia" w:cs="標楷體" w:hint="eastAsia"/>
                <w:color w:val="auto"/>
              </w:rPr>
              <w:lastRenderedPageBreak/>
              <w:t>學生熟悉係數意義與基本推論，教師即時回饋並澄清迷思。</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BDC962" w14:textId="1AC48F82" w:rsidR="0081682E" w:rsidRPr="00C5431B" w:rsidRDefault="00C1112D" w:rsidP="00A80544">
            <w:pPr>
              <w:ind w:left="23" w:firstLine="0"/>
              <w:rPr>
                <w:rFonts w:asciiTheme="minorEastAsia" w:hAnsiTheme="minorEastAsia"/>
              </w:rPr>
            </w:pPr>
            <w:r w:rsidRPr="00C5431B">
              <w:rPr>
                <w:rFonts w:asciiTheme="minorEastAsia" w:hAnsiTheme="minorEastAsia" w:hint="eastAsia"/>
              </w:rPr>
              <w:lastRenderedPageBreak/>
              <w:t>紙筆測驗、口頭評量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E3916F" w14:textId="548DF0A4" w:rsidR="0081682E" w:rsidRPr="00C5431B" w:rsidRDefault="00C1112D" w:rsidP="00A80544">
            <w:pPr>
              <w:ind w:left="23" w:firstLine="0"/>
              <w:rPr>
                <w:rFonts w:asciiTheme="minorEastAsia" w:hAnsiTheme="minorEastAsia"/>
              </w:rPr>
            </w:pPr>
            <w:r w:rsidRPr="00C5431B">
              <w:rPr>
                <w:rFonts w:asciiTheme="minorEastAsia" w:hAnsiTheme="minorEastAsia" w:hint="eastAsia"/>
              </w:rPr>
              <w:t>閱讀素養 科普閱讀(科學家故事 拉</w:t>
            </w:r>
            <w:proofErr w:type="gramStart"/>
            <w:r w:rsidRPr="00C5431B">
              <w:rPr>
                <w:rFonts w:asciiTheme="minorEastAsia" w:hAnsiTheme="minorEastAsia" w:hint="eastAsia"/>
              </w:rPr>
              <w:t>瓦節 雅佛加厥</w:t>
            </w:r>
            <w:proofErr w:type="gramEnd"/>
            <w:r w:rsidRPr="00C5431B">
              <w:rPr>
                <w:rFonts w:asciiTheme="minorEastAsia" w:hAnsiTheme="minorEastAsia" w:hint="eastAsia"/>
              </w:rPr>
              <w:t>)</w:t>
            </w:r>
          </w:p>
        </w:tc>
        <w:tc>
          <w:tcPr>
            <w:tcW w:w="1764" w:type="dxa"/>
            <w:tcBorders>
              <w:top w:val="single" w:sz="8" w:space="0" w:color="000000"/>
              <w:bottom w:val="single" w:sz="8" w:space="0" w:color="000000"/>
              <w:right w:val="single" w:sz="8" w:space="0" w:color="000000"/>
            </w:tcBorders>
          </w:tcPr>
          <w:p w14:paraId="3FA90A0B" w14:textId="77777777" w:rsidR="00C1112D" w:rsidRPr="00C5431B" w:rsidRDefault="00C1112D" w:rsidP="00C1112D">
            <w:pPr>
              <w:adjustRightInd w:val="0"/>
              <w:snapToGrid w:val="0"/>
              <w:spacing w:line="0" w:lineRule="atLeast"/>
              <w:ind w:hanging="7"/>
              <w:rPr>
                <w:rFonts w:asciiTheme="minorEastAsia" w:hAnsiTheme="minorEastAsia" w:cs="標楷體"/>
              </w:rPr>
            </w:pPr>
            <w:r w:rsidRPr="00C5431B">
              <w:rPr>
                <w:rFonts w:asciiTheme="minorEastAsia" w:hAnsiTheme="minorEastAsia" w:cs="標楷體"/>
              </w:rPr>
              <w:t>□</w:t>
            </w:r>
            <w:r w:rsidRPr="00C5431B">
              <w:rPr>
                <w:rFonts w:asciiTheme="minorEastAsia" w:hAnsiTheme="minorEastAsia" w:cs="標楷體" w:hint="eastAsia"/>
              </w:rPr>
              <w:t>實施跨領域或跨科目</w:t>
            </w:r>
            <w:r w:rsidRPr="00C5431B">
              <w:rPr>
                <w:rFonts w:asciiTheme="minorEastAsia" w:hAnsiTheme="minorEastAsia" w:cs="標楷體"/>
              </w:rPr>
              <w:t>協同</w:t>
            </w:r>
            <w:r w:rsidRPr="00C5431B">
              <w:rPr>
                <w:rFonts w:asciiTheme="minorEastAsia" w:hAnsiTheme="minorEastAsia" w:cs="標楷體" w:hint="eastAsia"/>
              </w:rPr>
              <w:t>教學(需另申請授課鐘點費)</w:t>
            </w:r>
          </w:p>
          <w:p w14:paraId="52F3158C" w14:textId="77777777" w:rsidR="00C1112D" w:rsidRPr="00C5431B" w:rsidRDefault="00C1112D" w:rsidP="00C1112D">
            <w:pPr>
              <w:pStyle w:val="aff0"/>
              <w:numPr>
                <w:ilvl w:val="0"/>
                <w:numId w:val="44"/>
              </w:numPr>
              <w:tabs>
                <w:tab w:val="left" w:pos="281"/>
              </w:tabs>
              <w:adjustRightInd w:val="0"/>
              <w:snapToGrid w:val="0"/>
              <w:spacing w:line="0" w:lineRule="atLeast"/>
              <w:ind w:leftChars="0"/>
              <w:rPr>
                <w:rFonts w:asciiTheme="minorEastAsia" w:hAnsiTheme="minorEastAsia" w:cs="標楷體"/>
              </w:rPr>
            </w:pPr>
            <w:r w:rsidRPr="00C5431B">
              <w:rPr>
                <w:rFonts w:asciiTheme="minorEastAsia" w:hAnsiTheme="minorEastAsia" w:cs="標楷體" w:hint="eastAsia"/>
              </w:rPr>
              <w:t>協同科目：</w:t>
            </w:r>
          </w:p>
          <w:p w14:paraId="528E759F" w14:textId="77777777" w:rsidR="00C1112D" w:rsidRPr="00C5431B" w:rsidRDefault="00C1112D" w:rsidP="00C1112D">
            <w:pPr>
              <w:adjustRightInd w:val="0"/>
              <w:snapToGrid w:val="0"/>
              <w:spacing w:line="0" w:lineRule="atLeast"/>
              <w:ind w:left="71" w:firstLine="0"/>
              <w:rPr>
                <w:rFonts w:asciiTheme="minorEastAsia" w:hAnsiTheme="minorEastAsia" w:cs="標楷體"/>
                <w:u w:val="single"/>
              </w:rPr>
            </w:pPr>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
          <w:p w14:paraId="3E4345D4" w14:textId="77777777" w:rsidR="00C1112D" w:rsidRPr="00C5431B" w:rsidRDefault="00C1112D" w:rsidP="00C1112D">
            <w:pPr>
              <w:pStyle w:val="aff0"/>
              <w:numPr>
                <w:ilvl w:val="0"/>
                <w:numId w:val="44"/>
              </w:numPr>
              <w:tabs>
                <w:tab w:val="left" w:pos="281"/>
              </w:tabs>
              <w:adjustRightInd w:val="0"/>
              <w:snapToGrid w:val="0"/>
              <w:spacing w:line="0" w:lineRule="atLeast"/>
              <w:ind w:leftChars="0" w:left="71" w:firstLine="0"/>
              <w:rPr>
                <w:rFonts w:asciiTheme="minorEastAsia" w:hAnsiTheme="minorEastAsia" w:cs="標楷體"/>
              </w:rPr>
            </w:pPr>
            <w:r w:rsidRPr="00C5431B">
              <w:rPr>
                <w:rFonts w:asciiTheme="minorEastAsia" w:hAnsiTheme="minorEastAsia" w:cs="標楷體" w:hint="eastAsia"/>
              </w:rPr>
              <w:t>協同</w:t>
            </w:r>
            <w:r w:rsidRPr="00C5431B">
              <w:rPr>
                <w:rFonts w:asciiTheme="minorEastAsia" w:hAnsiTheme="minorEastAsia" w:cs="標楷體"/>
              </w:rPr>
              <w:t>節數</w:t>
            </w:r>
            <w:r w:rsidRPr="00C5431B">
              <w:rPr>
                <w:rFonts w:asciiTheme="minorEastAsia" w:hAnsiTheme="minorEastAsia" w:cs="標楷體" w:hint="eastAsia"/>
              </w:rPr>
              <w:t>：</w:t>
            </w:r>
          </w:p>
          <w:p w14:paraId="644F518C" w14:textId="35DAB387" w:rsidR="0081682E" w:rsidRPr="00C5431B" w:rsidRDefault="00C1112D" w:rsidP="00C1112D">
            <w:pPr>
              <w:adjustRightInd w:val="0"/>
              <w:snapToGrid w:val="0"/>
              <w:spacing w:line="0" w:lineRule="atLeast"/>
              <w:ind w:hanging="7"/>
              <w:rPr>
                <w:rFonts w:asciiTheme="minorEastAsia" w:hAnsiTheme="minorEastAsia" w:cs="標楷體"/>
              </w:rPr>
            </w:pPr>
            <w:proofErr w:type="gramStart"/>
            <w:r w:rsidRPr="00C5431B">
              <w:rPr>
                <w:rFonts w:asciiTheme="minorEastAsia" w:hAnsiTheme="minorEastAsia" w:cs="標楷體" w:hint="eastAsia"/>
                <w:u w:val="single"/>
              </w:rPr>
              <w:t>＿</w:t>
            </w:r>
            <w:proofErr w:type="gramEnd"/>
            <w:r w:rsidRPr="00C5431B">
              <w:rPr>
                <w:rFonts w:asciiTheme="minorEastAsia" w:hAnsiTheme="minorEastAsia" w:cs="標楷體" w:hint="eastAsia"/>
                <w:u w:val="single"/>
              </w:rPr>
              <w:t xml:space="preserve">      </w:t>
            </w:r>
            <w:proofErr w:type="gramStart"/>
            <w:r w:rsidRPr="00C5431B">
              <w:rPr>
                <w:rFonts w:asciiTheme="minorEastAsia" w:hAnsiTheme="minorEastAsia" w:cs="標楷體" w:hint="eastAsia"/>
                <w:u w:val="single"/>
              </w:rPr>
              <w:t>＿＿</w:t>
            </w:r>
            <w:proofErr w:type="gramEnd"/>
          </w:p>
        </w:tc>
      </w:tr>
      <w:tr w:rsidR="00C1112D" w:rsidRPr="00C5431B" w14:paraId="30DFD6D9"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5022572" w14:textId="77777777" w:rsidR="00C1112D" w:rsidRPr="00C5431B" w:rsidRDefault="00C1112D" w:rsidP="00C1112D">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lastRenderedPageBreak/>
              <w:t>第</w:t>
            </w:r>
            <w:r w:rsidRPr="00C5431B">
              <w:rPr>
                <w:rFonts w:asciiTheme="minorEastAsia" w:hAnsiTheme="minorEastAsia" w:cs="標楷體" w:hint="eastAsia"/>
                <w:bCs/>
                <w:color w:val="000000" w:themeColor="text1"/>
              </w:rPr>
              <w:t>五</w:t>
            </w:r>
            <w:proofErr w:type="gramStart"/>
            <w:r w:rsidRPr="00C5431B">
              <w:rPr>
                <w:rFonts w:asciiTheme="minorEastAsia" w:hAnsiTheme="minorEastAsia" w:cs="標楷體"/>
                <w:bCs/>
                <w:color w:val="000000" w:themeColor="text1"/>
              </w:rPr>
              <w:t>週</w:t>
            </w:r>
            <w:proofErr w:type="gramEnd"/>
          </w:p>
          <w:p w14:paraId="5D3697BB" w14:textId="5E633F95" w:rsidR="00C1112D" w:rsidRPr="00C5431B" w:rsidRDefault="00C1112D" w:rsidP="00C1112D">
            <w:pPr>
              <w:ind w:left="23" w:firstLine="0"/>
              <w:rPr>
                <w:rFonts w:asciiTheme="minorEastAsia" w:hAnsiTheme="minorEastAsia"/>
              </w:rPr>
            </w:pPr>
            <w:r w:rsidRPr="00C5431B">
              <w:rPr>
                <w:rFonts w:asciiTheme="minorEastAsia" w:hAnsiTheme="minorEastAsia" w:cs="標楷體"/>
                <w:bCs/>
                <w:color w:val="000000" w:themeColor="text1"/>
              </w:rPr>
              <w:t>3/09-3/13</w:t>
            </w:r>
          </w:p>
        </w:tc>
        <w:tc>
          <w:tcPr>
            <w:tcW w:w="1540" w:type="dxa"/>
            <w:tcBorders>
              <w:top w:val="single" w:sz="8" w:space="0" w:color="000000"/>
              <w:left w:val="single" w:sz="8" w:space="0" w:color="000000"/>
              <w:bottom w:val="single" w:sz="8" w:space="0" w:color="000000"/>
              <w:right w:val="single" w:sz="8" w:space="0" w:color="000000"/>
            </w:tcBorders>
          </w:tcPr>
          <w:p w14:paraId="34B99E88" w14:textId="77777777" w:rsidR="00C1112D" w:rsidRPr="00C5431B" w:rsidRDefault="00C1112D" w:rsidP="00C1112D">
            <w:pPr>
              <w:ind w:firstLine="0"/>
              <w:rPr>
                <w:rFonts w:asciiTheme="minorEastAsia" w:hAnsiTheme="minorEastAsia" w:cs="標楷體"/>
              </w:rPr>
            </w:pPr>
            <w:r w:rsidRPr="00C5431B">
              <w:rPr>
                <w:rFonts w:asciiTheme="minorEastAsia" w:hAnsiTheme="minorEastAsia" w:cs="標楷體"/>
                <w:bCs/>
                <w:color w:val="000000" w:themeColor="text1"/>
              </w:rPr>
              <w:t>pe-Ⅳ-2 能正確安全操作適合學習階段的物品、器材儀器、科技設備及資源。能進行客觀的質性觀察或數值量測並詳實記錄。</w:t>
            </w:r>
          </w:p>
          <w:p w14:paraId="50039435" w14:textId="77777777" w:rsidR="00C1112D" w:rsidRPr="00C5431B" w:rsidRDefault="00C1112D" w:rsidP="00C1112D">
            <w:pPr>
              <w:ind w:firstLine="0"/>
              <w:rPr>
                <w:rFonts w:asciiTheme="minorEastAsia" w:hAnsiTheme="minorEastAsia" w:cs="標楷體"/>
              </w:rPr>
            </w:pPr>
            <w:r w:rsidRPr="00C5431B">
              <w:rPr>
                <w:rFonts w:asciiTheme="minorEastAsia" w:hAnsiTheme="minorEastAsia" w:cs="標楷體"/>
                <w:bCs/>
                <w:color w:val="000000" w:themeColor="text1"/>
              </w:rPr>
              <w:t>pa-Ⅳ-1 能分析歸納、製作圖表、使用資訊及數學等方法，整理資訊或數據。</w:t>
            </w:r>
          </w:p>
          <w:p w14:paraId="34599610" w14:textId="77777777" w:rsidR="00C1112D" w:rsidRPr="00C5431B" w:rsidRDefault="00C1112D" w:rsidP="00C1112D">
            <w:pPr>
              <w:ind w:firstLine="0"/>
              <w:rPr>
                <w:rFonts w:asciiTheme="minorEastAsia" w:hAnsiTheme="minorEastAsia" w:cs="標楷體"/>
              </w:rPr>
            </w:pPr>
            <w:r w:rsidRPr="00C5431B">
              <w:rPr>
                <w:rFonts w:asciiTheme="minorEastAsia" w:hAnsiTheme="minorEastAsia" w:cs="標楷體"/>
                <w:bCs/>
                <w:color w:val="000000" w:themeColor="text1"/>
              </w:rPr>
              <w:t>ai-Ⅳ-1 動手實作解決問題或驗證自己想法，而獲得成就感。</w:t>
            </w:r>
          </w:p>
          <w:p w14:paraId="1267BDD9" w14:textId="75982592" w:rsidR="00C1112D" w:rsidRPr="00C5431B" w:rsidRDefault="00C1112D" w:rsidP="00C1112D">
            <w:pPr>
              <w:rPr>
                <w:rFonts w:asciiTheme="minorEastAsia" w:hAnsiTheme="minorEastAsia"/>
                <w:color w:val="auto"/>
              </w:rPr>
            </w:pPr>
            <w:r w:rsidRPr="00C5431B">
              <w:rPr>
                <w:rFonts w:asciiTheme="minorEastAsia" w:hAnsiTheme="minorEastAsia" w:cs="標楷體"/>
                <w:bCs/>
                <w:color w:val="000000" w:themeColor="text1"/>
              </w:rPr>
              <w:t>tr-Ⅳ-1 能</w:t>
            </w:r>
            <w:proofErr w:type="gramStart"/>
            <w:r w:rsidRPr="00C5431B">
              <w:rPr>
                <w:rFonts w:asciiTheme="minorEastAsia" w:hAnsiTheme="minorEastAsia" w:cs="標楷體"/>
                <w:bCs/>
                <w:color w:val="000000" w:themeColor="text1"/>
              </w:rPr>
              <w:t>將所習得</w:t>
            </w:r>
            <w:proofErr w:type="gramEnd"/>
            <w:r w:rsidRPr="00C5431B">
              <w:rPr>
                <w:rFonts w:asciiTheme="minorEastAsia" w:hAnsiTheme="minorEastAsia" w:cs="標楷體"/>
                <w:bCs/>
                <w:color w:val="000000" w:themeColor="text1"/>
              </w:rPr>
              <w:t>的知識正確的連結到所觀察到的自然現象及實驗數</w:t>
            </w:r>
            <w:r w:rsidRPr="00C5431B">
              <w:rPr>
                <w:rFonts w:asciiTheme="minorEastAsia" w:hAnsiTheme="minorEastAsia" w:cs="標楷體"/>
                <w:bCs/>
                <w:color w:val="000000" w:themeColor="text1"/>
              </w:rPr>
              <w:lastRenderedPageBreak/>
              <w:t>據，並推論出其中的關聯，進而運用習得的知識來解釋自己論點的正確性。</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C210D9" w14:textId="77777777" w:rsidR="00C1112D" w:rsidRPr="00C5431B" w:rsidRDefault="00C1112D" w:rsidP="00C1112D">
            <w:pPr>
              <w:ind w:firstLine="0"/>
              <w:rPr>
                <w:rFonts w:asciiTheme="minorEastAsia" w:hAnsiTheme="minorEastAsia" w:cs="標楷體"/>
              </w:rPr>
            </w:pPr>
            <w:r w:rsidRPr="00C5431B">
              <w:rPr>
                <w:rFonts w:asciiTheme="minorEastAsia" w:hAnsiTheme="minorEastAsia" w:cs="標楷體"/>
              </w:rPr>
              <w:lastRenderedPageBreak/>
              <w:t>Jc-Ⅳ-2 物質燃燒實驗認識氧化。</w:t>
            </w:r>
          </w:p>
          <w:p w14:paraId="30EAEA4D" w14:textId="790D37F6" w:rsidR="00C1112D" w:rsidRPr="00C5431B" w:rsidRDefault="00C1112D" w:rsidP="00C1112D">
            <w:pPr>
              <w:rPr>
                <w:rFonts w:asciiTheme="minorEastAsia" w:hAnsiTheme="minorEastAsia"/>
                <w:color w:val="auto"/>
              </w:rPr>
            </w:pPr>
            <w:r w:rsidRPr="00C5431B">
              <w:rPr>
                <w:rFonts w:asciiTheme="minorEastAsia" w:hAnsiTheme="minorEastAsia" w:cs="標楷體"/>
              </w:rPr>
              <w:t>Jc-Ⅳ-3 不同金屬元素燃燒實驗認識元素對氧氣的活性。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528134" w14:textId="2F26E2CB" w:rsidR="00C1112D" w:rsidRPr="00C5431B" w:rsidRDefault="00C1112D" w:rsidP="00C1112D">
            <w:pPr>
              <w:rPr>
                <w:rFonts w:asciiTheme="minorEastAsia" w:hAnsiTheme="minorEastAsia" w:cs="標楷體"/>
                <w:color w:val="auto"/>
              </w:rPr>
            </w:pPr>
            <w:r w:rsidRPr="00C5431B">
              <w:rPr>
                <w:rFonts w:asciiTheme="minorEastAsia" w:hAnsiTheme="minorEastAsia" w:cs="標楷體" w:hint="eastAsia"/>
                <w:color w:val="auto"/>
              </w:rPr>
              <w:t>2-1金屬對氧的活性</w:t>
            </w:r>
          </w:p>
          <w:p w14:paraId="00336EED" w14:textId="77777777" w:rsidR="00C1112D" w:rsidRPr="00C5431B" w:rsidRDefault="00C1112D" w:rsidP="00C1112D">
            <w:pPr>
              <w:rPr>
                <w:rFonts w:asciiTheme="minorEastAsia" w:hAnsiTheme="minorEastAsia" w:cs="標楷體"/>
                <w:color w:val="auto"/>
              </w:rPr>
            </w:pPr>
          </w:p>
          <w:p w14:paraId="50333511" w14:textId="77777777" w:rsidR="00C1112D" w:rsidRPr="00C5431B" w:rsidRDefault="00C1112D" w:rsidP="00C1112D">
            <w:pPr>
              <w:rPr>
                <w:rFonts w:asciiTheme="minorEastAsia" w:hAnsiTheme="minorEastAsia" w:cs="標楷體"/>
                <w:color w:val="auto"/>
              </w:rPr>
            </w:pPr>
            <w:r w:rsidRPr="00C5431B">
              <w:rPr>
                <w:rFonts w:asciiTheme="minorEastAsia" w:hAnsiTheme="minorEastAsia" w:cs="標楷體" w:hint="eastAsia"/>
                <w:color w:val="auto"/>
              </w:rPr>
              <w:t>本單元透過金屬加熱實驗，引導學生觀察不同金屬與氧反應時的差異，進而理解金屬對氧活性大小的概念。</w:t>
            </w:r>
          </w:p>
          <w:p w14:paraId="5787A524" w14:textId="77777777" w:rsidR="00C1112D" w:rsidRPr="00C5431B" w:rsidRDefault="00C1112D" w:rsidP="00C1112D">
            <w:pPr>
              <w:rPr>
                <w:rFonts w:asciiTheme="minorEastAsia" w:hAnsiTheme="minorEastAsia" w:cs="標楷體"/>
                <w:color w:val="auto"/>
              </w:rPr>
            </w:pPr>
            <w:r w:rsidRPr="00C5431B">
              <w:rPr>
                <w:rFonts w:asciiTheme="minorEastAsia" w:hAnsiTheme="minorEastAsia" w:cs="標楷體" w:hint="eastAsia"/>
                <w:color w:val="auto"/>
              </w:rPr>
              <w:t>課程先從人類使用金屬的歷史發展切入，讓學生思考金屬被發現與廣泛使用，是否與其反應活性有關，再藉由實際操作鎂、</w:t>
            </w:r>
            <w:proofErr w:type="gramStart"/>
            <w:r w:rsidRPr="00C5431B">
              <w:rPr>
                <w:rFonts w:asciiTheme="minorEastAsia" w:hAnsiTheme="minorEastAsia" w:cs="標楷體" w:hint="eastAsia"/>
                <w:color w:val="auto"/>
              </w:rPr>
              <w:t>鋅與銅</w:t>
            </w:r>
            <w:proofErr w:type="gramEnd"/>
            <w:r w:rsidRPr="00C5431B">
              <w:rPr>
                <w:rFonts w:asciiTheme="minorEastAsia" w:hAnsiTheme="minorEastAsia" w:cs="標楷體" w:hint="eastAsia"/>
                <w:color w:val="auto"/>
              </w:rPr>
              <w:t>的加熱實驗，觀察其燃燒或反應現象。</w:t>
            </w:r>
          </w:p>
          <w:p w14:paraId="3F2B55DA" w14:textId="09D747BF" w:rsidR="00C1112D" w:rsidRPr="00C5431B" w:rsidRDefault="00C1112D" w:rsidP="00C1112D">
            <w:pPr>
              <w:rPr>
                <w:rFonts w:asciiTheme="minorEastAsia" w:hAnsiTheme="minorEastAsia" w:cs="標楷體"/>
                <w:color w:val="auto"/>
              </w:rPr>
            </w:pPr>
            <w:r w:rsidRPr="00C5431B">
              <w:rPr>
                <w:rFonts w:asciiTheme="minorEastAsia" w:hAnsiTheme="minorEastAsia" w:cs="標楷體" w:hint="eastAsia"/>
                <w:color w:val="auto"/>
              </w:rPr>
              <w:t>透過比較各金屬反應的容易程度與生成物，協助學生推論金屬對氧的活性順序，並將結果連結到生活中金屬材料的應用。</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8969C7" w14:textId="730C6089" w:rsidR="00C1112D"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C843F2" w14:textId="77777777" w:rsidR="00CC7E91" w:rsidRPr="00C5431B" w:rsidRDefault="00CC7E91" w:rsidP="00CC7E91">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53E3762D" w14:textId="77777777" w:rsidR="00CC7E91" w:rsidRPr="00C5431B" w:rsidRDefault="00CC7E91" w:rsidP="00CC7E91">
            <w:pPr>
              <w:ind w:left="-22" w:hanging="7"/>
              <w:rPr>
                <w:rFonts w:asciiTheme="minorEastAsia" w:hAnsiTheme="minorEastAsia" w:cs="標楷體"/>
                <w:color w:val="auto"/>
              </w:rPr>
            </w:pPr>
          </w:p>
          <w:p w14:paraId="58397F54" w14:textId="77777777" w:rsidR="00CC7E91" w:rsidRPr="00C5431B" w:rsidRDefault="00CC7E91" w:rsidP="00CC7E91">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鎂帶、鋅片</w:t>
            </w:r>
            <w:proofErr w:type="gramEnd"/>
            <w:r w:rsidRPr="00C5431B">
              <w:rPr>
                <w:rFonts w:asciiTheme="minorEastAsia" w:hAnsiTheme="minorEastAsia" w:cs="標楷體" w:hint="eastAsia"/>
                <w:color w:val="auto"/>
              </w:rPr>
              <w:t>、銅片</w:t>
            </w:r>
          </w:p>
          <w:p w14:paraId="30D69155" w14:textId="77777777" w:rsidR="00CC7E91" w:rsidRPr="00C5431B" w:rsidRDefault="00CC7E91" w:rsidP="00CC7E91">
            <w:pPr>
              <w:ind w:left="-22" w:hanging="7"/>
              <w:rPr>
                <w:rFonts w:asciiTheme="minorEastAsia" w:hAnsiTheme="minorEastAsia" w:cs="標楷體"/>
                <w:color w:val="auto"/>
              </w:rPr>
            </w:pPr>
          </w:p>
          <w:p w14:paraId="32923F39"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酒精燈、燃燒匙、鑷子</w:t>
            </w:r>
          </w:p>
          <w:p w14:paraId="2F904347" w14:textId="77777777" w:rsidR="00CC7E91" w:rsidRPr="00C5431B" w:rsidRDefault="00CC7E91" w:rsidP="00CC7E91">
            <w:pPr>
              <w:ind w:left="-22" w:hanging="7"/>
              <w:rPr>
                <w:rFonts w:asciiTheme="minorEastAsia" w:hAnsiTheme="minorEastAsia" w:cs="標楷體"/>
                <w:color w:val="auto"/>
              </w:rPr>
            </w:pPr>
          </w:p>
          <w:p w14:paraId="4C71BEE7"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耐熱墊、護目鏡等安全防護用品</w:t>
            </w:r>
          </w:p>
          <w:p w14:paraId="42B58207" w14:textId="77777777" w:rsidR="00CC7E91" w:rsidRPr="00C5431B" w:rsidRDefault="00CC7E91" w:rsidP="00CC7E91">
            <w:pPr>
              <w:ind w:left="-22" w:hanging="7"/>
              <w:rPr>
                <w:rFonts w:asciiTheme="minorEastAsia" w:hAnsiTheme="minorEastAsia" w:cs="標楷體"/>
                <w:color w:val="auto"/>
              </w:rPr>
            </w:pPr>
          </w:p>
          <w:p w14:paraId="484A25C7" w14:textId="77777777" w:rsidR="00CC7E91" w:rsidRPr="00C5431B" w:rsidRDefault="00CC7E91" w:rsidP="00CC7E91">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教學輔助資料</w:t>
            </w:r>
          </w:p>
          <w:p w14:paraId="5F9817F6" w14:textId="77777777" w:rsidR="00CC7E91" w:rsidRPr="00C5431B" w:rsidRDefault="00CC7E91" w:rsidP="00CC7E91">
            <w:pPr>
              <w:ind w:left="-22" w:hanging="7"/>
              <w:rPr>
                <w:rFonts w:asciiTheme="minorEastAsia" w:hAnsiTheme="minorEastAsia" w:cs="標楷體"/>
                <w:color w:val="auto"/>
              </w:rPr>
            </w:pPr>
          </w:p>
          <w:p w14:paraId="68DC1BF2"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課本中金屬元素發現年代的圖表</w:t>
            </w:r>
          </w:p>
          <w:p w14:paraId="5F28FC1D" w14:textId="77777777" w:rsidR="00CC7E91" w:rsidRPr="00C5431B" w:rsidRDefault="00CC7E91" w:rsidP="00CC7E91">
            <w:pPr>
              <w:ind w:left="-22" w:hanging="7"/>
              <w:rPr>
                <w:rFonts w:asciiTheme="minorEastAsia" w:hAnsiTheme="minorEastAsia" w:cs="標楷體"/>
                <w:color w:val="auto"/>
              </w:rPr>
            </w:pPr>
          </w:p>
          <w:p w14:paraId="425CBF46"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金屬加熱前後外觀與產物對照圖</w:t>
            </w:r>
          </w:p>
          <w:p w14:paraId="7B22B8FE" w14:textId="77777777" w:rsidR="00CC7E91" w:rsidRPr="00C5431B" w:rsidRDefault="00CC7E91" w:rsidP="00CC7E91">
            <w:pPr>
              <w:ind w:left="-22" w:hanging="7"/>
              <w:rPr>
                <w:rFonts w:asciiTheme="minorEastAsia" w:hAnsiTheme="minorEastAsia" w:cs="標楷體"/>
                <w:color w:val="auto"/>
              </w:rPr>
            </w:pPr>
          </w:p>
          <w:p w14:paraId="7E1FDCEF"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教師自編觀察記錄表</w:t>
            </w:r>
          </w:p>
          <w:p w14:paraId="276BB5FC" w14:textId="77777777" w:rsidR="00CC7E91" w:rsidRPr="00C5431B" w:rsidRDefault="00CC7E91" w:rsidP="00CC7E91">
            <w:pPr>
              <w:ind w:left="-22" w:hanging="7"/>
              <w:rPr>
                <w:rFonts w:asciiTheme="minorEastAsia" w:hAnsiTheme="minorEastAsia" w:cs="標楷體"/>
                <w:color w:val="auto"/>
              </w:rPr>
            </w:pPr>
          </w:p>
          <w:p w14:paraId="6A315372" w14:textId="77777777" w:rsidR="00CC7E91" w:rsidRPr="00C5431B" w:rsidRDefault="00CC7E91" w:rsidP="00CC7E91">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板書與整理工具</w:t>
            </w:r>
          </w:p>
          <w:p w14:paraId="015B2086" w14:textId="77777777" w:rsidR="00CC7E91" w:rsidRPr="00C5431B" w:rsidRDefault="00CC7E91" w:rsidP="00CC7E91">
            <w:pPr>
              <w:ind w:left="-22" w:hanging="7"/>
              <w:rPr>
                <w:rFonts w:asciiTheme="minorEastAsia" w:hAnsiTheme="minorEastAsia" w:cs="標楷體"/>
                <w:color w:val="auto"/>
              </w:rPr>
            </w:pPr>
          </w:p>
          <w:p w14:paraId="1FFB5B92" w14:textId="77777777" w:rsidR="00CC7E91"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表格方式整理各金屬的反應現象與產物</w:t>
            </w:r>
          </w:p>
          <w:p w14:paraId="08F4ADEF" w14:textId="77777777" w:rsidR="00CC7E91" w:rsidRPr="00C5431B" w:rsidRDefault="00CC7E91" w:rsidP="00CC7E91">
            <w:pPr>
              <w:ind w:left="-22" w:hanging="7"/>
              <w:rPr>
                <w:rFonts w:asciiTheme="minorEastAsia" w:hAnsiTheme="minorEastAsia" w:cs="標楷體"/>
                <w:color w:val="auto"/>
              </w:rPr>
            </w:pPr>
          </w:p>
          <w:p w14:paraId="3EABF27A" w14:textId="2DC16A27" w:rsidR="00C1112D" w:rsidRPr="00C5431B" w:rsidRDefault="00CC7E91" w:rsidP="00CC7E91">
            <w:pPr>
              <w:ind w:left="-22" w:hanging="7"/>
              <w:rPr>
                <w:rFonts w:asciiTheme="minorEastAsia" w:hAnsiTheme="minorEastAsia" w:cs="標楷體"/>
                <w:color w:val="auto"/>
              </w:rPr>
            </w:pPr>
            <w:r w:rsidRPr="00C5431B">
              <w:rPr>
                <w:rFonts w:asciiTheme="minorEastAsia" w:hAnsiTheme="minorEastAsia" w:cs="標楷體" w:hint="eastAsia"/>
                <w:color w:val="auto"/>
              </w:rPr>
              <w:t>白板歸納金屬對氧活性大小順序</w:t>
            </w:r>
          </w:p>
        </w:tc>
        <w:tc>
          <w:tcPr>
            <w:tcW w:w="1296" w:type="dxa"/>
            <w:tcBorders>
              <w:top w:val="single" w:sz="8" w:space="0" w:color="000000"/>
              <w:bottom w:val="single" w:sz="8" w:space="0" w:color="000000"/>
              <w:right w:val="single" w:sz="8" w:space="0" w:color="000000"/>
            </w:tcBorders>
          </w:tcPr>
          <w:p w14:paraId="0F60239A"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問題引導連結背景知識</w:t>
            </w:r>
          </w:p>
          <w:p w14:paraId="76427188" w14:textId="77777777" w:rsidR="005D737A"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t>透過提問引導學生思考人類使用金屬的先後順序，將歷史發展與化學性質連結，提升學習動機。</w:t>
            </w:r>
          </w:p>
          <w:p w14:paraId="6E0A5D26" w14:textId="77777777" w:rsidR="005D737A" w:rsidRPr="00C5431B" w:rsidRDefault="005D737A" w:rsidP="005D737A">
            <w:pPr>
              <w:ind w:left="-22" w:hanging="7"/>
              <w:rPr>
                <w:rFonts w:asciiTheme="minorEastAsia" w:hAnsiTheme="minorEastAsia" w:cs="標楷體"/>
                <w:color w:val="auto"/>
              </w:rPr>
            </w:pPr>
          </w:p>
          <w:p w14:paraId="1EA466A1"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實驗觀察為主軸</w:t>
            </w:r>
          </w:p>
          <w:p w14:paraId="2401F0A7" w14:textId="77777777" w:rsidR="005D737A"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t>學生實際觀察鎂、鋅、銅在加熱時的反應情形，並記錄燃燒的難易程度、反應現象及生成物。</w:t>
            </w:r>
          </w:p>
          <w:p w14:paraId="7979F90D" w14:textId="77777777" w:rsidR="005D737A" w:rsidRPr="00C5431B" w:rsidRDefault="005D737A" w:rsidP="005D737A">
            <w:pPr>
              <w:ind w:left="-22" w:hanging="7"/>
              <w:rPr>
                <w:rFonts w:asciiTheme="minorEastAsia" w:hAnsiTheme="minorEastAsia" w:cs="標楷體"/>
                <w:color w:val="auto"/>
              </w:rPr>
            </w:pPr>
          </w:p>
          <w:p w14:paraId="57546560" w14:textId="77777777" w:rsidR="005D737A"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t>比較與推論</w:t>
            </w:r>
          </w:p>
          <w:p w14:paraId="5BC2053D" w14:textId="77777777" w:rsidR="005D737A"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教師引導學生比較不同金屬的反應程度，從實驗結果推論金屬對氧活性大小，建立由現象歸納概念的能力。</w:t>
            </w:r>
          </w:p>
          <w:p w14:paraId="3D4FEE8B" w14:textId="77777777" w:rsidR="005D737A" w:rsidRPr="00C5431B" w:rsidRDefault="005D737A" w:rsidP="005D737A">
            <w:pPr>
              <w:ind w:left="-22" w:hanging="7"/>
              <w:rPr>
                <w:rFonts w:asciiTheme="minorEastAsia" w:hAnsiTheme="minorEastAsia" w:cs="標楷體"/>
                <w:color w:val="auto"/>
              </w:rPr>
            </w:pPr>
          </w:p>
          <w:p w14:paraId="3E7F2E3A"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概念說明與統整</w:t>
            </w:r>
          </w:p>
          <w:p w14:paraId="301D37D8" w14:textId="77777777" w:rsidR="005D737A"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t>在學生完成推論後，教師說明金屬對氧活性的意義，並統整燃燒難易程度與活性大小之間的關係。</w:t>
            </w:r>
          </w:p>
          <w:p w14:paraId="6BF42BF6" w14:textId="77777777" w:rsidR="005D737A" w:rsidRPr="00C5431B" w:rsidRDefault="005D737A" w:rsidP="005D737A">
            <w:pPr>
              <w:ind w:left="-22" w:hanging="7"/>
              <w:rPr>
                <w:rFonts w:asciiTheme="minorEastAsia" w:hAnsiTheme="minorEastAsia" w:cs="標楷體"/>
                <w:color w:val="auto"/>
              </w:rPr>
            </w:pPr>
          </w:p>
          <w:p w14:paraId="11477C0C"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生活應用延伸</w:t>
            </w:r>
          </w:p>
          <w:p w14:paraId="6581FD79" w14:textId="7E6E9F9D" w:rsidR="00C1112D" w:rsidRPr="00C5431B" w:rsidRDefault="005D737A" w:rsidP="005D737A">
            <w:pPr>
              <w:ind w:left="-22" w:hanging="7"/>
              <w:rPr>
                <w:rFonts w:asciiTheme="minorEastAsia" w:hAnsiTheme="minorEastAsia" w:cs="標楷體"/>
                <w:color w:val="auto"/>
              </w:rPr>
            </w:pPr>
            <w:r w:rsidRPr="00C5431B">
              <w:rPr>
                <w:rFonts w:asciiTheme="minorEastAsia" w:hAnsiTheme="minorEastAsia" w:cs="標楷體" w:hint="eastAsia"/>
                <w:color w:val="auto"/>
              </w:rPr>
              <w:t>引導學生討論金屬氧化特性在日常生活中的應用，如防鏽處理或材料選擇，加深概念理解。</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E5EBEA" w14:textId="7108C939" w:rsidR="00C1112D" w:rsidRPr="00C5431B" w:rsidRDefault="005D737A" w:rsidP="00A80544">
            <w:pPr>
              <w:ind w:left="23" w:firstLine="0"/>
              <w:rPr>
                <w:rFonts w:asciiTheme="minorEastAsia" w:hAnsiTheme="minorEastAsia"/>
              </w:rPr>
            </w:pPr>
            <w:r w:rsidRPr="00C5431B">
              <w:rPr>
                <w:rFonts w:asciiTheme="minorEastAsia" w:hAnsiTheme="minorEastAsia" w:hint="eastAsia"/>
              </w:rPr>
              <w:lastRenderedPageBreak/>
              <w:t>紙筆測驗、口頭評量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984B7E" w14:textId="50BBF05D" w:rsidR="00C1112D" w:rsidRPr="00C5431B" w:rsidRDefault="005D737A" w:rsidP="00A80544">
            <w:pPr>
              <w:ind w:left="23" w:firstLine="0"/>
              <w:rPr>
                <w:rFonts w:asciiTheme="minorEastAsia" w:hAnsiTheme="minorEastAsia"/>
              </w:rPr>
            </w:pPr>
            <w:r w:rsidRPr="00C5431B">
              <w:rPr>
                <w:rFonts w:asciiTheme="minorEastAsia" w:hAnsiTheme="minorEastAsia" w:hint="eastAsia"/>
              </w:rPr>
              <w:t>閱讀素養 科普閱讀(達人專欄 消防員)</w:t>
            </w:r>
          </w:p>
        </w:tc>
        <w:tc>
          <w:tcPr>
            <w:tcW w:w="1764" w:type="dxa"/>
            <w:tcBorders>
              <w:top w:val="single" w:sz="8" w:space="0" w:color="000000"/>
              <w:bottom w:val="single" w:sz="8" w:space="0" w:color="000000"/>
              <w:right w:val="single" w:sz="8" w:space="0" w:color="000000"/>
            </w:tcBorders>
          </w:tcPr>
          <w:p w14:paraId="569518A8" w14:textId="77777777" w:rsidR="00C1112D" w:rsidRPr="00C5431B" w:rsidRDefault="00C1112D" w:rsidP="00C1112D">
            <w:pPr>
              <w:adjustRightInd w:val="0"/>
              <w:snapToGrid w:val="0"/>
              <w:spacing w:line="0" w:lineRule="atLeast"/>
              <w:ind w:hanging="7"/>
              <w:rPr>
                <w:rFonts w:asciiTheme="minorEastAsia" w:hAnsiTheme="minorEastAsia" w:cs="標楷體"/>
              </w:rPr>
            </w:pPr>
          </w:p>
        </w:tc>
      </w:tr>
      <w:tr w:rsidR="008A06F9" w:rsidRPr="00C5431B" w14:paraId="56BFC6F8"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9FCC9EA" w14:textId="77777777" w:rsidR="008A06F9" w:rsidRPr="00C5431B" w:rsidRDefault="008A06F9" w:rsidP="008A06F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第六</w:t>
            </w:r>
            <w:proofErr w:type="gramStart"/>
            <w:r w:rsidRPr="00C5431B">
              <w:rPr>
                <w:rFonts w:asciiTheme="minorEastAsia" w:hAnsiTheme="minorEastAsia" w:cs="標楷體" w:hint="eastAsia"/>
                <w:bCs/>
                <w:color w:val="000000" w:themeColor="text1"/>
              </w:rPr>
              <w:t>週</w:t>
            </w:r>
            <w:proofErr w:type="gramEnd"/>
          </w:p>
          <w:p w14:paraId="7AFB8356" w14:textId="61DAD64B" w:rsidR="008A06F9" w:rsidRPr="00C5431B" w:rsidRDefault="008A06F9" w:rsidP="008A06F9">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3/16-3/20</w:t>
            </w:r>
          </w:p>
        </w:tc>
        <w:tc>
          <w:tcPr>
            <w:tcW w:w="1540" w:type="dxa"/>
            <w:tcBorders>
              <w:top w:val="single" w:sz="8" w:space="0" w:color="000000"/>
              <w:left w:val="single" w:sz="8" w:space="0" w:color="000000"/>
              <w:bottom w:val="single" w:sz="8" w:space="0" w:color="000000"/>
              <w:right w:val="single" w:sz="8" w:space="0" w:color="000000"/>
            </w:tcBorders>
          </w:tcPr>
          <w:p w14:paraId="1BBA479F" w14:textId="77777777" w:rsidR="008A06F9" w:rsidRPr="00C5431B" w:rsidRDefault="008A06F9" w:rsidP="00C1112D">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745742F"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能從學習活動、日常經驗及科技運用、自然環境、書刊及網路媒體中，進行各種有計畫的觀察，進而能察覺問題。</w:t>
            </w:r>
          </w:p>
          <w:p w14:paraId="7E8702EA"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tc</w:t>
            </w:r>
            <w:proofErr w:type="spellEnd"/>
            <w:r w:rsidRPr="00C5431B">
              <w:rPr>
                <w:rFonts w:asciiTheme="minorEastAsia" w:hAnsiTheme="minorEastAsia" w:cs="標楷體" w:hint="eastAsia"/>
                <w:bCs/>
                <w:color w:val="000000" w:themeColor="text1"/>
              </w:rPr>
              <w:t>-Ⅳ-1 能依據已知的自然科學知識與概念，對自己蒐集與分類的科學數據，抱持</w:t>
            </w:r>
            <w:r w:rsidRPr="00C5431B">
              <w:rPr>
                <w:rFonts w:asciiTheme="minorEastAsia" w:hAnsiTheme="minorEastAsia" w:cs="標楷體" w:hint="eastAsia"/>
                <w:bCs/>
                <w:color w:val="000000" w:themeColor="text1"/>
              </w:rPr>
              <w:lastRenderedPageBreak/>
              <w:t>合理的懷疑態度，並對他人的資訊或報告，提出自己的看法或解釋。</w:t>
            </w:r>
          </w:p>
          <w:p w14:paraId="5763C6DA"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w:t>
            </w:r>
            <w:proofErr w:type="gramStart"/>
            <w:r w:rsidRPr="00C5431B">
              <w:rPr>
                <w:rFonts w:asciiTheme="minorEastAsia" w:hAnsiTheme="minorEastAsia" w:cs="標楷體" w:hint="eastAsia"/>
                <w:bCs/>
                <w:color w:val="000000" w:themeColor="text1"/>
              </w:rPr>
              <w:t>蒐</w:t>
            </w:r>
            <w:proofErr w:type="gramEnd"/>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29D08AB7"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w:t>
            </w:r>
            <w:r w:rsidRPr="00C5431B">
              <w:rPr>
                <w:rFonts w:asciiTheme="minorEastAsia" w:hAnsiTheme="minorEastAsia" w:cs="標楷體" w:hint="eastAsia"/>
                <w:bCs/>
                <w:color w:val="000000" w:themeColor="text1"/>
              </w:rPr>
              <w:lastRenderedPageBreak/>
              <w:t>經驗及科技運用、自然環境、書刊及網路媒體中，進行各種有計畫的觀察，進而能察覺問題。</w:t>
            </w:r>
          </w:p>
          <w:p w14:paraId="40664913"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tc</w:t>
            </w:r>
            <w:proofErr w:type="spellEnd"/>
            <w:r w:rsidRPr="00C5431B">
              <w:rPr>
                <w:rFonts w:asciiTheme="minorEastAsia" w:hAnsiTheme="minorEastAsia" w:cs="標楷體" w:hint="eastAsia"/>
                <w:bCs/>
                <w:color w:val="000000" w:themeColor="text1"/>
              </w:rPr>
              <w:t>-Ⅳ-1 能依據已知的自然科學知識與概念，對自己蒐集與分類的科學數據，抱持合理的懷疑態度，並對他人的資訊或報告，提出自己的看法或解釋。</w:t>
            </w:r>
          </w:p>
          <w:p w14:paraId="2F0E3964"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4FBC82D9" w14:textId="77777777" w:rsidR="008A06F9" w:rsidRPr="00C5431B" w:rsidRDefault="008A06F9" w:rsidP="008A06F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w:t>
            </w:r>
            <w:r w:rsidRPr="00C5431B">
              <w:rPr>
                <w:rFonts w:asciiTheme="minorEastAsia" w:hAnsiTheme="minorEastAsia" w:cs="標楷體" w:hint="eastAsia"/>
                <w:bCs/>
                <w:color w:val="000000" w:themeColor="text1"/>
              </w:rPr>
              <w:lastRenderedPageBreak/>
              <w:t>品、器材儀器、科技設備及資源。能進行客觀的質性觀察或數值量測並詳實記錄。</w:t>
            </w:r>
          </w:p>
          <w:p w14:paraId="1DEA7BDF" w14:textId="0DF4B0A7" w:rsidR="008A06F9" w:rsidRPr="00C5431B" w:rsidRDefault="008A06F9" w:rsidP="008A06F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能分析歸納、製作圖表、使用資訊及數學等方法，整理資訊或數據。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975B81" w14:textId="77777777" w:rsidR="008A06F9" w:rsidRPr="00C5431B" w:rsidRDefault="008A06F9" w:rsidP="008A06F9">
            <w:pPr>
              <w:ind w:firstLine="0"/>
              <w:rPr>
                <w:rFonts w:asciiTheme="minorEastAsia" w:hAnsiTheme="minorEastAsia" w:cs="標楷體"/>
              </w:rPr>
            </w:pPr>
            <w:proofErr w:type="spellStart"/>
            <w:r w:rsidRPr="00C5431B">
              <w:rPr>
                <w:rFonts w:asciiTheme="minorEastAsia" w:hAnsiTheme="minorEastAsia" w:cs="標楷體" w:hint="eastAsia"/>
              </w:rPr>
              <w:lastRenderedPageBreak/>
              <w:t>Jc</w:t>
            </w:r>
            <w:proofErr w:type="spellEnd"/>
            <w:r w:rsidRPr="00C5431B">
              <w:rPr>
                <w:rFonts w:asciiTheme="minorEastAsia" w:hAnsiTheme="minorEastAsia" w:cs="標楷體" w:hint="eastAsia"/>
              </w:rPr>
              <w:t>-Ⅳ-1 氧化與還原的狹義定義為：物質</w:t>
            </w:r>
            <w:proofErr w:type="gramStart"/>
            <w:r w:rsidRPr="00C5431B">
              <w:rPr>
                <w:rFonts w:asciiTheme="minorEastAsia" w:hAnsiTheme="minorEastAsia" w:cs="標楷體" w:hint="eastAsia"/>
              </w:rPr>
              <w:t>得到氧</w:t>
            </w:r>
            <w:proofErr w:type="gramEnd"/>
            <w:r w:rsidRPr="00C5431B">
              <w:rPr>
                <w:rFonts w:asciiTheme="minorEastAsia" w:hAnsiTheme="minorEastAsia" w:cs="標楷體" w:hint="eastAsia"/>
              </w:rPr>
              <w:t>稱為氧化反應；</w:t>
            </w:r>
            <w:proofErr w:type="gramStart"/>
            <w:r w:rsidRPr="00C5431B">
              <w:rPr>
                <w:rFonts w:asciiTheme="minorEastAsia" w:hAnsiTheme="minorEastAsia" w:cs="標楷體" w:hint="eastAsia"/>
              </w:rPr>
              <w:t>失去氧</w:t>
            </w:r>
            <w:proofErr w:type="gramEnd"/>
            <w:r w:rsidRPr="00C5431B">
              <w:rPr>
                <w:rFonts w:asciiTheme="minorEastAsia" w:hAnsiTheme="minorEastAsia" w:cs="標楷體" w:hint="eastAsia"/>
              </w:rPr>
              <w:t>稱為還原反應。</w:t>
            </w:r>
          </w:p>
          <w:p w14:paraId="129E5BAD" w14:textId="77777777" w:rsidR="008A06F9" w:rsidRPr="00C5431B" w:rsidRDefault="008A06F9" w:rsidP="008A06F9">
            <w:pPr>
              <w:ind w:firstLine="0"/>
              <w:rPr>
                <w:rFonts w:asciiTheme="minorEastAsia" w:hAnsiTheme="minorEastAsia" w:cs="標楷體"/>
              </w:rPr>
            </w:pPr>
            <w:proofErr w:type="spellStart"/>
            <w:r w:rsidRPr="00C5431B">
              <w:rPr>
                <w:rFonts w:asciiTheme="minorEastAsia" w:hAnsiTheme="minorEastAsia" w:cs="標楷體" w:hint="eastAsia"/>
              </w:rPr>
              <w:t>Jc</w:t>
            </w:r>
            <w:proofErr w:type="spellEnd"/>
            <w:r w:rsidRPr="00C5431B">
              <w:rPr>
                <w:rFonts w:asciiTheme="minorEastAsia" w:hAnsiTheme="minorEastAsia" w:cs="標楷體" w:hint="eastAsia"/>
              </w:rPr>
              <w:t>-Ⅳ-4 生活中常見的氧化還原反應與應用。</w:t>
            </w:r>
          </w:p>
          <w:p w14:paraId="479ED6C7" w14:textId="602FC055" w:rsidR="008A06F9" w:rsidRPr="00C5431B" w:rsidRDefault="008A06F9" w:rsidP="008A06F9">
            <w:pPr>
              <w:ind w:firstLine="0"/>
              <w:rPr>
                <w:rFonts w:asciiTheme="minorEastAsia" w:hAnsiTheme="minorEastAsia" w:cs="標楷體"/>
              </w:rPr>
            </w:pPr>
            <w:r w:rsidRPr="00C5431B">
              <w:rPr>
                <w:rFonts w:asciiTheme="minorEastAsia" w:hAnsiTheme="minorEastAsia" w:cs="標楷體" w:hint="eastAsia"/>
              </w:rPr>
              <w:t>Ca-Ⅳ-2 化合物可利用化學性質來鑑定。</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7DFE57E" w14:textId="04CA0930" w:rsidR="008A06F9" w:rsidRPr="00C5431B" w:rsidRDefault="008A06F9" w:rsidP="008A06F9">
            <w:pPr>
              <w:pStyle w:val="Web"/>
              <w:rPr>
                <w:rFonts w:asciiTheme="minorEastAsia" w:eastAsiaTheme="minorEastAsia" w:hAnsiTheme="minorEastAsia"/>
                <w:sz w:val="20"/>
                <w:szCs w:val="20"/>
              </w:rPr>
            </w:pPr>
            <w:r w:rsidRPr="00C5431B">
              <w:rPr>
                <w:rStyle w:val="aff9"/>
                <w:rFonts w:asciiTheme="minorEastAsia" w:eastAsiaTheme="minorEastAsia" w:hAnsiTheme="minorEastAsia" w:hint="eastAsia"/>
                <w:sz w:val="20"/>
                <w:szCs w:val="20"/>
              </w:rPr>
              <w:t>2-2</w:t>
            </w:r>
            <w:r w:rsidRPr="00C5431B">
              <w:rPr>
                <w:rStyle w:val="aff9"/>
                <w:rFonts w:asciiTheme="minorEastAsia" w:eastAsiaTheme="minorEastAsia" w:hAnsiTheme="minorEastAsia"/>
                <w:sz w:val="20"/>
                <w:szCs w:val="20"/>
              </w:rPr>
              <w:t>氧化與還原反應</w:t>
            </w:r>
          </w:p>
          <w:p w14:paraId="2373E259" w14:textId="77777777" w:rsidR="008A06F9" w:rsidRPr="00C5431B" w:rsidRDefault="008A06F9" w:rsidP="008A06F9">
            <w:pPr>
              <w:pStyle w:val="Web"/>
              <w:rPr>
                <w:rFonts w:asciiTheme="minorEastAsia" w:eastAsiaTheme="minorEastAsia" w:hAnsiTheme="minorEastAsia"/>
                <w:sz w:val="20"/>
                <w:szCs w:val="20"/>
              </w:rPr>
            </w:pPr>
            <w:r w:rsidRPr="00C5431B">
              <w:rPr>
                <w:rFonts w:asciiTheme="minorEastAsia" w:eastAsiaTheme="minorEastAsia" w:hAnsiTheme="minorEastAsia"/>
                <w:sz w:val="20"/>
                <w:szCs w:val="20"/>
              </w:rPr>
              <w:t>本單元透過實驗觀察與生活實例，引導學生理解氧化與還原反應的基本概念。</w:t>
            </w:r>
            <w:r w:rsidRPr="00C5431B">
              <w:rPr>
                <w:rFonts w:asciiTheme="minorEastAsia" w:eastAsiaTheme="minorEastAsia" w:hAnsiTheme="minorEastAsia"/>
                <w:sz w:val="20"/>
                <w:szCs w:val="20"/>
              </w:rPr>
              <w:br/>
              <w:t>課程先</w:t>
            </w:r>
            <w:proofErr w:type="gramStart"/>
            <w:r w:rsidRPr="00C5431B">
              <w:rPr>
                <w:rFonts w:asciiTheme="minorEastAsia" w:eastAsiaTheme="minorEastAsia" w:hAnsiTheme="minorEastAsia"/>
                <w:sz w:val="20"/>
                <w:szCs w:val="20"/>
              </w:rPr>
              <w:t>以鎂在</w:t>
            </w:r>
            <w:proofErr w:type="gramEnd"/>
            <w:r w:rsidRPr="00C5431B">
              <w:rPr>
                <w:rFonts w:asciiTheme="minorEastAsia" w:eastAsiaTheme="minorEastAsia" w:hAnsiTheme="minorEastAsia"/>
                <w:sz w:val="20"/>
                <w:szCs w:val="20"/>
              </w:rPr>
              <w:t>二氧化碳中燃燒的示範實驗，讓學生觀察特殊反應現象，並透過反應式與粒子示意圖說明不同元素對氧的活性差異。接著以碳與氧化銅的反應為例，引導學生從反應前後的變化，理解氧化與還原同時發生的意義。</w:t>
            </w:r>
            <w:r w:rsidRPr="00C5431B">
              <w:rPr>
                <w:rFonts w:asciiTheme="minorEastAsia" w:eastAsiaTheme="minorEastAsia" w:hAnsiTheme="minorEastAsia"/>
                <w:sz w:val="20"/>
                <w:szCs w:val="20"/>
              </w:rPr>
              <w:br/>
              <w:t>在建立基本概念後，再延伸至生活情境，說明冶煉、燃燒、光合作用及漂白等現象皆與氧化還原反應有關，協助學生將課堂知識連結到日常經驗。</w:t>
            </w:r>
          </w:p>
          <w:p w14:paraId="33A2760C" w14:textId="77777777" w:rsidR="008A06F9" w:rsidRPr="00C5431B" w:rsidRDefault="008A06F9" w:rsidP="00C1112D">
            <w:pPr>
              <w:rPr>
                <w:rFonts w:asciiTheme="minorEastAsia" w:hAnsiTheme="minorEastAsia" w:cs="標楷體"/>
                <w:color w:val="auto"/>
              </w:rPr>
            </w:pP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977775" w14:textId="15D18BB0" w:rsidR="008A06F9"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F4B922" w14:textId="77777777" w:rsidR="00B15A51" w:rsidRPr="00C5431B" w:rsidRDefault="00B15A51" w:rsidP="00B15A51">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356F241F" w14:textId="77777777" w:rsidR="00B15A51" w:rsidRPr="00C5431B" w:rsidRDefault="00B15A51" w:rsidP="00B15A51">
            <w:pPr>
              <w:ind w:left="-22" w:hanging="7"/>
              <w:rPr>
                <w:rFonts w:asciiTheme="minorEastAsia" w:hAnsiTheme="minorEastAsia" w:cs="標楷體"/>
                <w:color w:val="auto"/>
              </w:rPr>
            </w:pPr>
          </w:p>
          <w:p w14:paraId="03C979C7" w14:textId="77777777" w:rsidR="00B15A51" w:rsidRPr="00C5431B" w:rsidRDefault="00B15A51" w:rsidP="00B15A51">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鎂帶</w:t>
            </w:r>
            <w:proofErr w:type="gramEnd"/>
            <w:r w:rsidRPr="00C5431B">
              <w:rPr>
                <w:rFonts w:asciiTheme="minorEastAsia" w:hAnsiTheme="minorEastAsia" w:cs="標楷體" w:hint="eastAsia"/>
                <w:color w:val="auto"/>
              </w:rPr>
              <w:t>、二氧化碳（或相關示範設備）</w:t>
            </w:r>
          </w:p>
          <w:p w14:paraId="4A216F3E" w14:textId="0F326988" w:rsidR="00B15A51" w:rsidRPr="00C5431B" w:rsidRDefault="00B15A51" w:rsidP="00B15A51">
            <w:pPr>
              <w:ind w:firstLine="0"/>
              <w:rPr>
                <w:rFonts w:asciiTheme="minorEastAsia" w:hAnsiTheme="minorEastAsia" w:cs="標楷體"/>
                <w:color w:val="auto"/>
              </w:rPr>
            </w:pPr>
            <w:r w:rsidRPr="00C5431B">
              <w:rPr>
                <w:rFonts w:asciiTheme="minorEastAsia" w:hAnsiTheme="minorEastAsia" w:cs="標楷體" w:hint="eastAsia"/>
                <w:color w:val="auto"/>
              </w:rPr>
              <w:t>碳粉、氧化銅</w:t>
            </w:r>
          </w:p>
          <w:p w14:paraId="7526B185" w14:textId="4010F6E4" w:rsidR="00B15A51" w:rsidRPr="00C5431B" w:rsidRDefault="00B15A51" w:rsidP="00B15A51">
            <w:pPr>
              <w:ind w:firstLine="0"/>
              <w:rPr>
                <w:rFonts w:asciiTheme="minorEastAsia" w:hAnsiTheme="minorEastAsia" w:cs="標楷體"/>
                <w:color w:val="auto"/>
              </w:rPr>
            </w:pPr>
            <w:r w:rsidRPr="00C5431B">
              <w:rPr>
                <w:rFonts w:asciiTheme="minorEastAsia" w:hAnsiTheme="minorEastAsia" w:cs="標楷體" w:hint="eastAsia"/>
                <w:color w:val="auto"/>
              </w:rPr>
              <w:t>酒精燈、燃燒匙、鑷子</w:t>
            </w:r>
            <w:r w:rsidRPr="00C5431B">
              <w:rPr>
                <w:rFonts w:asciiTheme="minorEastAsia" w:hAnsiTheme="minorEastAsia" w:cs="標楷體"/>
                <w:color w:val="auto"/>
              </w:rPr>
              <w:br/>
            </w:r>
            <w:r w:rsidRPr="00C5431B">
              <w:rPr>
                <w:rFonts w:asciiTheme="minorEastAsia" w:hAnsiTheme="minorEastAsia" w:cs="標楷體" w:hint="eastAsia"/>
                <w:color w:val="auto"/>
              </w:rPr>
              <w:t>護目鏡、隔熱墊等安全防護用品</w:t>
            </w:r>
          </w:p>
          <w:p w14:paraId="68753E4A" w14:textId="77777777" w:rsidR="00B15A51" w:rsidRPr="00C5431B" w:rsidRDefault="00B15A51" w:rsidP="00B15A51">
            <w:pPr>
              <w:ind w:left="-22" w:hanging="7"/>
              <w:rPr>
                <w:rFonts w:asciiTheme="minorEastAsia" w:hAnsiTheme="minorEastAsia" w:cs="標楷體"/>
                <w:color w:val="auto"/>
              </w:rPr>
            </w:pPr>
          </w:p>
          <w:p w14:paraId="74E38A33" w14:textId="77777777" w:rsidR="00B15A51" w:rsidRPr="00C5431B" w:rsidRDefault="00B15A51" w:rsidP="00B15A51">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教學輔助素材</w:t>
            </w:r>
          </w:p>
          <w:p w14:paraId="5839C741" w14:textId="77777777" w:rsidR="00B15A51" w:rsidRPr="00C5431B" w:rsidRDefault="00B15A51" w:rsidP="00B15A51">
            <w:pPr>
              <w:ind w:left="-22" w:hanging="7"/>
              <w:rPr>
                <w:rFonts w:asciiTheme="minorEastAsia" w:hAnsiTheme="minorEastAsia" w:cs="標楷體"/>
                <w:color w:val="auto"/>
              </w:rPr>
            </w:pPr>
          </w:p>
          <w:p w14:paraId="3B9DE4DA" w14:textId="77777777" w:rsidR="00B15A51" w:rsidRPr="00C5431B" w:rsidRDefault="00B15A51" w:rsidP="00B15A51">
            <w:pPr>
              <w:ind w:left="-22" w:hanging="7"/>
              <w:rPr>
                <w:rFonts w:asciiTheme="minorEastAsia" w:hAnsiTheme="minorEastAsia" w:cs="標楷體"/>
                <w:color w:val="auto"/>
              </w:rPr>
            </w:pPr>
            <w:r w:rsidRPr="00C5431B">
              <w:rPr>
                <w:rFonts w:asciiTheme="minorEastAsia" w:hAnsiTheme="minorEastAsia" w:cs="標楷體" w:hint="eastAsia"/>
                <w:color w:val="auto"/>
              </w:rPr>
              <w:t>氧化還原反應式與粒子示意圖</w:t>
            </w:r>
          </w:p>
          <w:p w14:paraId="36543A74" w14:textId="4049DB16" w:rsidR="00B15A51" w:rsidRPr="00C5431B" w:rsidRDefault="00B15A51" w:rsidP="00B15A51">
            <w:pPr>
              <w:ind w:firstLine="0"/>
              <w:rPr>
                <w:rFonts w:asciiTheme="minorEastAsia" w:hAnsiTheme="minorEastAsia" w:cs="標楷體"/>
                <w:color w:val="auto"/>
              </w:rPr>
            </w:pPr>
            <w:r w:rsidRPr="00C5431B">
              <w:rPr>
                <w:rFonts w:asciiTheme="minorEastAsia" w:hAnsiTheme="minorEastAsia" w:cs="標楷體" w:hint="eastAsia"/>
                <w:color w:val="auto"/>
              </w:rPr>
              <w:t>例題圖片或影片輔助觀察</w:t>
            </w:r>
          </w:p>
          <w:p w14:paraId="0EF1C736" w14:textId="6B455353" w:rsidR="00B15A51" w:rsidRPr="00C5431B" w:rsidRDefault="00B15A51" w:rsidP="00B15A51">
            <w:pPr>
              <w:ind w:firstLine="0"/>
              <w:rPr>
                <w:rFonts w:asciiTheme="minorEastAsia" w:hAnsiTheme="minorEastAsia" w:cs="標楷體"/>
                <w:color w:val="auto"/>
              </w:rPr>
            </w:pPr>
            <w:r w:rsidRPr="00C5431B">
              <w:rPr>
                <w:rFonts w:asciiTheme="minorEastAsia" w:hAnsiTheme="minorEastAsia" w:cs="標楷體" w:hint="eastAsia"/>
                <w:color w:val="auto"/>
              </w:rPr>
              <w:t>教師自編概念整理單</w:t>
            </w:r>
          </w:p>
          <w:p w14:paraId="6C742766" w14:textId="77777777" w:rsidR="00B15A51" w:rsidRPr="00C5431B" w:rsidRDefault="00B15A51" w:rsidP="00B15A51">
            <w:pPr>
              <w:ind w:left="-22" w:hanging="7"/>
              <w:rPr>
                <w:rFonts w:asciiTheme="minorEastAsia" w:hAnsiTheme="minorEastAsia" w:cs="標楷體"/>
                <w:color w:val="auto"/>
              </w:rPr>
            </w:pPr>
          </w:p>
          <w:p w14:paraId="3F186A84" w14:textId="77777777" w:rsidR="00B15A51" w:rsidRPr="00C5431B" w:rsidRDefault="00B15A51" w:rsidP="00B15A51">
            <w:pPr>
              <w:ind w:left="-22" w:hanging="7"/>
              <w:rPr>
                <w:rFonts w:asciiTheme="minorEastAsia" w:hAnsiTheme="minorEastAsia" w:cs="標楷體"/>
                <w:b/>
                <w:color w:val="auto"/>
              </w:rPr>
            </w:pPr>
            <w:r w:rsidRPr="00C5431B">
              <w:rPr>
                <w:rFonts w:asciiTheme="minorEastAsia" w:hAnsiTheme="minorEastAsia" w:cs="標楷體" w:hint="eastAsia"/>
                <w:b/>
                <w:color w:val="auto"/>
              </w:rPr>
              <w:t>生活應用素材</w:t>
            </w:r>
          </w:p>
          <w:p w14:paraId="755BA8C7" w14:textId="5D4E038D" w:rsidR="00B15A51" w:rsidRPr="00C5431B" w:rsidRDefault="00B15A51" w:rsidP="00B15A51">
            <w:pPr>
              <w:ind w:firstLine="0"/>
              <w:rPr>
                <w:rFonts w:asciiTheme="minorEastAsia" w:hAnsiTheme="minorEastAsia" w:cs="標楷體"/>
                <w:color w:val="auto"/>
              </w:rPr>
            </w:pPr>
            <w:r w:rsidRPr="00C5431B">
              <w:rPr>
                <w:rFonts w:asciiTheme="minorEastAsia" w:hAnsiTheme="minorEastAsia" w:cs="標楷體" w:hint="eastAsia"/>
                <w:color w:val="auto"/>
              </w:rPr>
              <w:t>礦石與金屬製品圖片</w:t>
            </w:r>
          </w:p>
          <w:p w14:paraId="1FCEC030" w14:textId="08F4460F" w:rsidR="008A06F9" w:rsidRPr="00C5431B" w:rsidRDefault="00B15A51" w:rsidP="00B15A51">
            <w:pPr>
              <w:ind w:firstLine="0"/>
              <w:rPr>
                <w:rFonts w:asciiTheme="minorEastAsia" w:hAnsiTheme="minorEastAsia" w:cs="標楷體"/>
                <w:b/>
                <w:color w:val="auto"/>
              </w:rPr>
            </w:pPr>
            <w:r w:rsidRPr="00C5431B">
              <w:rPr>
                <w:rFonts w:asciiTheme="minorEastAsia" w:hAnsiTheme="minorEastAsia" w:cs="標楷體" w:hint="eastAsia"/>
                <w:color w:val="auto"/>
              </w:rPr>
              <w:t>漂白水、維生素添加相關說明資料（僅作概念介紹）</w:t>
            </w:r>
          </w:p>
        </w:tc>
        <w:tc>
          <w:tcPr>
            <w:tcW w:w="1296" w:type="dxa"/>
            <w:tcBorders>
              <w:top w:val="single" w:sz="8" w:space="0" w:color="000000"/>
              <w:bottom w:val="single" w:sz="8" w:space="0" w:color="000000"/>
              <w:right w:val="single" w:sz="8" w:space="0" w:color="000000"/>
            </w:tcBorders>
          </w:tcPr>
          <w:p w14:paraId="0978616B"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示範實驗建立核心概念</w:t>
            </w:r>
          </w:p>
          <w:p w14:paraId="6A3E02DC"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由教師</w:t>
            </w:r>
            <w:proofErr w:type="gramStart"/>
            <w:r w:rsidRPr="00C5431B">
              <w:rPr>
                <w:rFonts w:asciiTheme="minorEastAsia" w:hAnsiTheme="minorEastAsia" w:cs="標楷體" w:hint="eastAsia"/>
                <w:b/>
                <w:color w:val="auto"/>
              </w:rPr>
              <w:t>進行鎂在二氧化碳</w:t>
            </w:r>
            <w:proofErr w:type="gramEnd"/>
            <w:r w:rsidRPr="00C5431B">
              <w:rPr>
                <w:rFonts w:asciiTheme="minorEastAsia" w:hAnsiTheme="minorEastAsia" w:cs="標楷體" w:hint="eastAsia"/>
                <w:b/>
                <w:color w:val="auto"/>
              </w:rPr>
              <w:t>中燃燒的示範，強調安全注意事項，引導學生專注觀察反應現象。</w:t>
            </w:r>
          </w:p>
          <w:p w14:paraId="6800AC94" w14:textId="77777777" w:rsidR="005D737A" w:rsidRPr="00C5431B" w:rsidRDefault="005D737A" w:rsidP="005D737A">
            <w:pPr>
              <w:ind w:left="-22" w:hanging="7"/>
              <w:rPr>
                <w:rFonts w:asciiTheme="minorEastAsia" w:hAnsiTheme="minorEastAsia" w:cs="標楷體"/>
                <w:b/>
                <w:color w:val="auto"/>
              </w:rPr>
            </w:pPr>
          </w:p>
          <w:p w14:paraId="7CE990DD"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反應式與示意圖輔助理解</w:t>
            </w:r>
          </w:p>
          <w:p w14:paraId="27676C17"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搭配反應式與粒子示意圖說明反應過程，協助學生由微觀角度理解元素活性與氧化還原的關係。</w:t>
            </w:r>
          </w:p>
          <w:p w14:paraId="45AA874C" w14:textId="77777777" w:rsidR="005D737A" w:rsidRPr="00C5431B" w:rsidRDefault="005D737A" w:rsidP="005D737A">
            <w:pPr>
              <w:ind w:left="-22" w:hanging="7"/>
              <w:rPr>
                <w:rFonts w:asciiTheme="minorEastAsia" w:hAnsiTheme="minorEastAsia" w:cs="標楷體"/>
                <w:b/>
                <w:color w:val="auto"/>
              </w:rPr>
            </w:pPr>
          </w:p>
          <w:p w14:paraId="3A153963"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比較反應結果進行推論</w:t>
            </w:r>
          </w:p>
          <w:p w14:paraId="5B476F71" w14:textId="77777777" w:rsidR="005D737A" w:rsidRPr="00C5431B" w:rsidRDefault="005D737A" w:rsidP="005D737A">
            <w:pPr>
              <w:ind w:left="-22" w:hanging="7"/>
              <w:rPr>
                <w:rFonts w:asciiTheme="minorEastAsia" w:hAnsiTheme="minorEastAsia" w:cs="標楷體"/>
                <w:b/>
                <w:color w:val="auto"/>
              </w:rPr>
            </w:pPr>
            <w:proofErr w:type="gramStart"/>
            <w:r w:rsidRPr="00C5431B">
              <w:rPr>
                <w:rFonts w:asciiTheme="minorEastAsia" w:hAnsiTheme="minorEastAsia" w:cs="標楷體" w:hint="eastAsia"/>
                <w:b/>
                <w:color w:val="auto"/>
              </w:rPr>
              <w:t>透過鎂與二氧化碳</w:t>
            </w:r>
            <w:proofErr w:type="gramEnd"/>
            <w:r w:rsidRPr="00C5431B">
              <w:rPr>
                <w:rFonts w:asciiTheme="minorEastAsia" w:hAnsiTheme="minorEastAsia" w:cs="標楷體" w:hint="eastAsia"/>
                <w:b/>
                <w:color w:val="auto"/>
              </w:rPr>
              <w:t>、碳與氧化銅的反應比較，引導學生歸納活性較大的元素能從</w:t>
            </w:r>
            <w:r w:rsidRPr="00C5431B">
              <w:rPr>
                <w:rFonts w:asciiTheme="minorEastAsia" w:hAnsiTheme="minorEastAsia" w:cs="標楷體" w:hint="eastAsia"/>
                <w:b/>
                <w:color w:val="auto"/>
              </w:rPr>
              <w:lastRenderedPageBreak/>
              <w:t>氧化物中取代活性較小的元素。</w:t>
            </w:r>
          </w:p>
          <w:p w14:paraId="5E8B3224" w14:textId="77777777" w:rsidR="005D737A" w:rsidRPr="00C5431B" w:rsidRDefault="005D737A" w:rsidP="005D737A">
            <w:pPr>
              <w:ind w:left="-22" w:hanging="7"/>
              <w:rPr>
                <w:rFonts w:asciiTheme="minorEastAsia" w:hAnsiTheme="minorEastAsia" w:cs="標楷體"/>
                <w:b/>
                <w:color w:val="auto"/>
              </w:rPr>
            </w:pPr>
          </w:p>
          <w:p w14:paraId="1D0F8518"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生活情境延伸學習</w:t>
            </w:r>
          </w:p>
          <w:p w14:paraId="7771A06A"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以冶煉、燃燒、光合作用與漂白現象為例，說明氧化還原反應在生活中的應用與影響。</w:t>
            </w:r>
          </w:p>
          <w:p w14:paraId="5D23F346" w14:textId="77777777" w:rsidR="005D737A" w:rsidRPr="00C5431B" w:rsidRDefault="005D737A" w:rsidP="005D737A">
            <w:pPr>
              <w:ind w:left="-22" w:hanging="7"/>
              <w:rPr>
                <w:rFonts w:asciiTheme="minorEastAsia" w:hAnsiTheme="minorEastAsia" w:cs="標楷體"/>
                <w:b/>
                <w:color w:val="auto"/>
              </w:rPr>
            </w:pPr>
          </w:p>
          <w:p w14:paraId="4738AC81" w14:textId="77777777" w:rsidR="005D737A"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強調安全與正確使用觀念</w:t>
            </w:r>
          </w:p>
          <w:p w14:paraId="59AFAE81" w14:textId="643EB62A" w:rsidR="008A06F9" w:rsidRPr="00C5431B" w:rsidRDefault="005D737A" w:rsidP="005D737A">
            <w:pPr>
              <w:ind w:left="-22" w:hanging="7"/>
              <w:rPr>
                <w:rFonts w:asciiTheme="minorEastAsia" w:hAnsiTheme="minorEastAsia" w:cs="標楷體"/>
                <w:b/>
                <w:color w:val="auto"/>
              </w:rPr>
            </w:pPr>
            <w:r w:rsidRPr="00C5431B">
              <w:rPr>
                <w:rFonts w:asciiTheme="minorEastAsia" w:hAnsiTheme="minorEastAsia" w:cs="標楷體" w:hint="eastAsia"/>
                <w:b/>
                <w:color w:val="auto"/>
              </w:rPr>
              <w:t>說明氧化還原相關物質在生活中的安全議題，如漂白水的使用限制，培養學生正確的科學態度。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C66620" w14:textId="46C41005" w:rsidR="008A06F9" w:rsidRPr="00C5431B" w:rsidRDefault="005D737A" w:rsidP="00A80544">
            <w:pPr>
              <w:ind w:left="23" w:firstLine="0"/>
              <w:rPr>
                <w:rFonts w:asciiTheme="minorEastAsia" w:hAnsiTheme="minorEastAsia"/>
              </w:rPr>
            </w:pPr>
            <w:r w:rsidRPr="00C5431B">
              <w:rPr>
                <w:rFonts w:asciiTheme="minorEastAsia" w:hAnsiTheme="minorEastAsia" w:hint="eastAsia"/>
              </w:rPr>
              <w:lastRenderedPageBreak/>
              <w:t>紙筆測驗、口頭評量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48BC9B" w14:textId="26490EE7" w:rsidR="008A06F9" w:rsidRPr="00C5431B" w:rsidRDefault="005D737A" w:rsidP="00A80544">
            <w:pPr>
              <w:ind w:left="23" w:firstLine="0"/>
              <w:rPr>
                <w:rFonts w:asciiTheme="minorEastAsia" w:hAnsiTheme="minorEastAsia"/>
              </w:rPr>
            </w:pPr>
            <w:r w:rsidRPr="00C5431B">
              <w:rPr>
                <w:rFonts w:asciiTheme="minorEastAsia" w:hAnsiTheme="minorEastAsia" w:hint="eastAsia"/>
              </w:rPr>
              <w:t>安全教育融入課程-以氧化還原融入食品安全教育中</w:t>
            </w:r>
          </w:p>
        </w:tc>
        <w:tc>
          <w:tcPr>
            <w:tcW w:w="1764" w:type="dxa"/>
            <w:tcBorders>
              <w:top w:val="single" w:sz="8" w:space="0" w:color="000000"/>
              <w:bottom w:val="single" w:sz="8" w:space="0" w:color="000000"/>
              <w:right w:val="single" w:sz="8" w:space="0" w:color="000000"/>
            </w:tcBorders>
          </w:tcPr>
          <w:p w14:paraId="5A785E20" w14:textId="77777777" w:rsidR="008A06F9" w:rsidRPr="00C5431B" w:rsidRDefault="008A06F9" w:rsidP="00C1112D">
            <w:pPr>
              <w:adjustRightInd w:val="0"/>
              <w:snapToGrid w:val="0"/>
              <w:spacing w:line="0" w:lineRule="atLeast"/>
              <w:ind w:hanging="7"/>
              <w:rPr>
                <w:rFonts w:asciiTheme="minorEastAsia" w:hAnsiTheme="minorEastAsia" w:cs="標楷體"/>
              </w:rPr>
            </w:pPr>
          </w:p>
        </w:tc>
      </w:tr>
      <w:tr w:rsidR="005D737A" w:rsidRPr="00C5431B" w14:paraId="39C3BDBD"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EDB9BB0" w14:textId="77777777" w:rsidR="0063604E" w:rsidRPr="00C5431B" w:rsidRDefault="0063604E" w:rsidP="0063604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第七</w:t>
            </w:r>
            <w:proofErr w:type="gramStart"/>
            <w:r w:rsidRPr="00C5431B">
              <w:rPr>
                <w:rFonts w:asciiTheme="minorEastAsia" w:hAnsiTheme="minorEastAsia" w:cs="標楷體" w:hint="eastAsia"/>
                <w:bCs/>
                <w:color w:val="000000" w:themeColor="text1"/>
              </w:rPr>
              <w:t>週</w:t>
            </w:r>
            <w:proofErr w:type="gramEnd"/>
          </w:p>
          <w:p w14:paraId="79F0A8C5" w14:textId="77777777" w:rsidR="0063604E" w:rsidRPr="00C5431B" w:rsidRDefault="0063604E" w:rsidP="0063604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3/23-3/27</w:t>
            </w:r>
          </w:p>
          <w:p w14:paraId="60BF0BFB" w14:textId="4F26E6AB" w:rsidR="005D737A" w:rsidRPr="00C5431B" w:rsidRDefault="0063604E" w:rsidP="0063604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【第一次評量週】</w:t>
            </w:r>
          </w:p>
        </w:tc>
        <w:tc>
          <w:tcPr>
            <w:tcW w:w="1540" w:type="dxa"/>
            <w:tcBorders>
              <w:top w:val="single" w:sz="8" w:space="0" w:color="000000"/>
              <w:left w:val="single" w:sz="8" w:space="0" w:color="000000"/>
              <w:bottom w:val="single" w:sz="8" w:space="0" w:color="000000"/>
              <w:right w:val="single" w:sz="8" w:space="0" w:color="000000"/>
            </w:tcBorders>
          </w:tcPr>
          <w:p w14:paraId="6309AED5"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tc</w:t>
            </w:r>
            <w:proofErr w:type="spellEnd"/>
            <w:r w:rsidRPr="00C5431B">
              <w:rPr>
                <w:rFonts w:asciiTheme="minorEastAsia" w:hAnsiTheme="minorEastAsia" w:cs="標楷體" w:hint="eastAsia"/>
                <w:bCs/>
                <w:color w:val="000000" w:themeColor="text1"/>
              </w:rPr>
              <w:t>-Ⅳ-1 能依據已知的自然科學知識與概念，對自己蒐集與分類的科學數據，抱持合理的懷疑態度，並對他人的資訊或報告，提出自己的看法或解釋。</w:t>
            </w:r>
          </w:p>
          <w:p w14:paraId="05851CB7"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w:t>
            </w:r>
            <w:r w:rsidRPr="00C5431B">
              <w:rPr>
                <w:rFonts w:asciiTheme="minorEastAsia" w:hAnsiTheme="minorEastAsia" w:cs="標楷體" w:hint="eastAsia"/>
                <w:bCs/>
                <w:color w:val="000000" w:themeColor="text1"/>
              </w:rPr>
              <w:lastRenderedPageBreak/>
              <w:t>的觀察，進而能察覺問題。</w:t>
            </w:r>
          </w:p>
          <w:p w14:paraId="5EAB4B35"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4CE80647"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w:t>
            </w:r>
            <w:proofErr w:type="spellStart"/>
            <w:r w:rsidRPr="00C5431B">
              <w:rPr>
                <w:rFonts w:asciiTheme="minorEastAsia" w:hAnsiTheme="minorEastAsia" w:cs="標楷體" w:hint="eastAsia"/>
                <w:bCs/>
                <w:color w:val="000000" w:themeColor="text1"/>
              </w:rPr>
              <w:t>tc</w:t>
            </w:r>
            <w:proofErr w:type="spellEnd"/>
            <w:r w:rsidRPr="00C5431B">
              <w:rPr>
                <w:rFonts w:asciiTheme="minorEastAsia" w:hAnsiTheme="minorEastAsia" w:cs="標楷體" w:hint="eastAsia"/>
                <w:bCs/>
                <w:color w:val="000000" w:themeColor="text1"/>
              </w:rPr>
              <w:t>-Ⅳ-1 能依據已知的自然科學知識與概念，對自己蒐集與分類的科學數據，抱持合理的懷疑態度，並對他人的資訊或報告，提出自己的看法或解釋。</w:t>
            </w:r>
          </w:p>
          <w:p w14:paraId="7C45A5A2"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w:t>
            </w:r>
            <w:r w:rsidRPr="00C5431B">
              <w:rPr>
                <w:rFonts w:asciiTheme="minorEastAsia" w:hAnsiTheme="minorEastAsia" w:cs="標楷體" w:hint="eastAsia"/>
                <w:bCs/>
                <w:color w:val="000000" w:themeColor="text1"/>
              </w:rPr>
              <w:lastRenderedPageBreak/>
              <w:t>的觀察，進而能察覺問題。</w:t>
            </w:r>
          </w:p>
          <w:p w14:paraId="16F041DF"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1A1BD1F8" w14:textId="77777777" w:rsidR="0063604E" w:rsidRPr="00C5431B" w:rsidRDefault="0063604E" w:rsidP="0063604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1C3B80BD" w14:textId="3852D549" w:rsidR="005D737A" w:rsidRPr="00C5431B" w:rsidRDefault="0063604E" w:rsidP="0063604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w:t>
            </w:r>
            <w:r w:rsidRPr="00C5431B">
              <w:rPr>
                <w:rFonts w:asciiTheme="minorEastAsia" w:hAnsiTheme="minorEastAsia" w:cs="標楷體" w:hint="eastAsia"/>
                <w:bCs/>
                <w:color w:val="000000" w:themeColor="text1"/>
              </w:rPr>
              <w:lastRenderedPageBreak/>
              <w:t>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2ECB53" w14:textId="77777777" w:rsidR="0063604E" w:rsidRPr="00C5431B" w:rsidRDefault="0063604E" w:rsidP="0063604E">
            <w:pPr>
              <w:ind w:firstLine="0"/>
              <w:rPr>
                <w:rFonts w:asciiTheme="minorEastAsia" w:hAnsiTheme="minorEastAsia" w:cs="標楷體"/>
              </w:rPr>
            </w:pPr>
            <w:r w:rsidRPr="00C5431B">
              <w:rPr>
                <w:rFonts w:asciiTheme="minorEastAsia" w:hAnsiTheme="minorEastAsia" w:cs="標楷體" w:hint="eastAsia"/>
              </w:rPr>
              <w:lastRenderedPageBreak/>
              <w:t>b-Ⅳ-1 由水溶液導電的實驗認識電解質與非電解質。</w:t>
            </w:r>
          </w:p>
          <w:p w14:paraId="58866DF2" w14:textId="77777777" w:rsidR="0063604E" w:rsidRPr="00C5431B" w:rsidRDefault="0063604E" w:rsidP="0063604E">
            <w:pPr>
              <w:ind w:firstLine="0"/>
              <w:rPr>
                <w:rFonts w:asciiTheme="minorEastAsia" w:hAnsiTheme="minorEastAsia" w:cs="標楷體"/>
              </w:rPr>
            </w:pPr>
            <w:proofErr w:type="spellStart"/>
            <w:r w:rsidRPr="00C5431B">
              <w:rPr>
                <w:rFonts w:asciiTheme="minorEastAsia" w:hAnsiTheme="minorEastAsia" w:cs="標楷體" w:hint="eastAsia"/>
              </w:rPr>
              <w:t>Jb</w:t>
            </w:r>
            <w:proofErr w:type="spellEnd"/>
            <w:r w:rsidRPr="00C5431B">
              <w:rPr>
                <w:rFonts w:asciiTheme="minorEastAsia" w:hAnsiTheme="minorEastAsia" w:cs="標楷體" w:hint="eastAsia"/>
              </w:rPr>
              <w:t>-Ⅳ-2 電解質在水溶液中會解離出陰離子和陽離子而導電。</w:t>
            </w:r>
          </w:p>
          <w:p w14:paraId="3834C225" w14:textId="77777777" w:rsidR="0063604E" w:rsidRPr="00C5431B" w:rsidRDefault="0063604E" w:rsidP="0063604E">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-Ⅳ-1 金屬與非金屬氧化物在水溶液中的酸鹼性，及酸性溶液對金屬與大理石的反應。</w:t>
            </w:r>
          </w:p>
          <w:p w14:paraId="31C6A35C" w14:textId="5B08C820" w:rsidR="005D737A" w:rsidRPr="00C5431B" w:rsidRDefault="0063604E" w:rsidP="0063604E">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-Ⅳ-5 酸、鹼、鹽類在日常生活中的應用與危險性。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70C2EB" w14:textId="57407D45" w:rsidR="000274E5" w:rsidRPr="00C5431B" w:rsidRDefault="000274E5" w:rsidP="000274E5">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3-1認識電解質</w:t>
            </w:r>
          </w:p>
          <w:p w14:paraId="42F26E5D" w14:textId="77777777" w:rsidR="000274E5" w:rsidRPr="00C5431B" w:rsidRDefault="000274E5" w:rsidP="000274E5">
            <w:pPr>
              <w:pStyle w:val="Web"/>
              <w:rPr>
                <w:rStyle w:val="aff9"/>
                <w:rFonts w:asciiTheme="minorEastAsia" w:eastAsiaTheme="minorEastAsia" w:hAnsiTheme="minorEastAsia"/>
                <w:b w:val="0"/>
                <w:sz w:val="20"/>
                <w:szCs w:val="20"/>
              </w:rPr>
            </w:pPr>
          </w:p>
          <w:p w14:paraId="6980BA14" w14:textId="77777777" w:rsidR="000274E5" w:rsidRPr="00C5431B" w:rsidRDefault="000274E5" w:rsidP="000274E5">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本單元透過實際操作與觀察，引導學生探討不同水溶液是否具有導電能力，並由實驗結果建立電解質的基本概念。課程中，學生利用簡易導電裝置測試各種水溶液，並同時</w:t>
            </w:r>
            <w:proofErr w:type="gramStart"/>
            <w:r w:rsidRPr="00C5431B">
              <w:rPr>
                <w:rStyle w:val="aff9"/>
                <w:rFonts w:asciiTheme="minorEastAsia" w:eastAsiaTheme="minorEastAsia" w:hAnsiTheme="minorEastAsia" w:hint="eastAsia"/>
                <w:b w:val="0"/>
                <w:sz w:val="20"/>
                <w:szCs w:val="20"/>
              </w:rPr>
              <w:t>檢測其酸鹼性</w:t>
            </w:r>
            <w:proofErr w:type="gramEnd"/>
            <w:r w:rsidRPr="00C5431B">
              <w:rPr>
                <w:rStyle w:val="aff9"/>
                <w:rFonts w:asciiTheme="minorEastAsia" w:eastAsiaTheme="minorEastAsia" w:hAnsiTheme="minorEastAsia" w:hint="eastAsia"/>
                <w:b w:val="0"/>
                <w:sz w:val="20"/>
                <w:szCs w:val="20"/>
              </w:rPr>
              <w:t>，藉由比較結果，歸納哪些溶液較容易導電。</w:t>
            </w:r>
          </w:p>
          <w:p w14:paraId="2C75CBF3" w14:textId="0A6F785F" w:rsidR="005D737A" w:rsidRPr="00C5431B" w:rsidRDefault="000274E5" w:rsidP="000274E5">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在實驗觀察的基礎上，進一步介紹電離說，說明物質溶於水後形成離子的過程，以及離子在溶液中移動與導電之間的關係。透過原子與離子的比較，協助學生理解相同元素在不同</w:t>
            </w:r>
            <w:r w:rsidRPr="00C5431B">
              <w:rPr>
                <w:rStyle w:val="aff9"/>
                <w:rFonts w:asciiTheme="minorEastAsia" w:eastAsiaTheme="minorEastAsia" w:hAnsiTheme="minorEastAsia" w:hint="eastAsia"/>
                <w:b w:val="0"/>
                <w:sz w:val="20"/>
                <w:szCs w:val="20"/>
              </w:rPr>
              <w:lastRenderedPageBreak/>
              <w:t>狀態下，其性質可能有所差異，並建立微觀粒子觀點。</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1E06B7" w14:textId="5C1AAE11" w:rsidR="005D737A"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E73AE3"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179AF543" w14:textId="4308B691" w:rsidR="000274E5" w:rsidRPr="00C5431B" w:rsidRDefault="000274E5" w:rsidP="000274E5">
            <w:pPr>
              <w:ind w:firstLine="0"/>
              <w:rPr>
                <w:rFonts w:asciiTheme="minorEastAsia" w:hAnsiTheme="minorEastAsia" w:cs="標楷體"/>
                <w:color w:val="auto"/>
              </w:rPr>
            </w:pPr>
            <w:proofErr w:type="gramStart"/>
            <w:r w:rsidRPr="00C5431B">
              <w:rPr>
                <w:rFonts w:asciiTheme="minorEastAsia" w:hAnsiTheme="minorEastAsia" w:cs="標楷體" w:hint="eastAsia"/>
                <w:color w:val="auto"/>
              </w:rPr>
              <w:t>各種待測水溶液</w:t>
            </w:r>
            <w:proofErr w:type="gramEnd"/>
            <w:r w:rsidRPr="00C5431B">
              <w:rPr>
                <w:rFonts w:asciiTheme="minorEastAsia" w:hAnsiTheme="minorEastAsia" w:cs="標楷體" w:hint="eastAsia"/>
                <w:color w:val="auto"/>
              </w:rPr>
              <w:t>（含生活中常見溶液）</w:t>
            </w:r>
          </w:p>
          <w:p w14:paraId="0C2DB36E" w14:textId="3714EE59"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燒杯、玻璃棒</w:t>
            </w:r>
          </w:p>
          <w:p w14:paraId="249A6E46" w14:textId="5C7F3C8A"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電池組、導線、電極棒、LED燈</w:t>
            </w:r>
          </w:p>
          <w:p w14:paraId="39B33B9B" w14:textId="2640833C"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紅色與藍色石蕊試紙</w:t>
            </w:r>
          </w:p>
          <w:p w14:paraId="2C026EEB" w14:textId="77777777" w:rsidR="000274E5" w:rsidRPr="00C5431B" w:rsidRDefault="000274E5" w:rsidP="000274E5">
            <w:pPr>
              <w:ind w:left="-22" w:hanging="7"/>
              <w:rPr>
                <w:rFonts w:asciiTheme="minorEastAsia" w:hAnsiTheme="minorEastAsia" w:cs="標楷體"/>
                <w:color w:val="auto"/>
              </w:rPr>
            </w:pPr>
          </w:p>
          <w:p w14:paraId="7465FD64"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教學輔助素材</w:t>
            </w:r>
          </w:p>
          <w:p w14:paraId="0E84E4AC" w14:textId="1444F5B1"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電離過程示意圖</w:t>
            </w:r>
          </w:p>
          <w:p w14:paraId="503F2056" w14:textId="439A25E3"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原子與離子結構比較圖</w:t>
            </w:r>
          </w:p>
          <w:p w14:paraId="41B61FA8" w14:textId="5D110524"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教師自編實驗記錄與討論單</w:t>
            </w:r>
          </w:p>
          <w:p w14:paraId="02E934D2" w14:textId="77777777" w:rsidR="000274E5" w:rsidRPr="00C5431B" w:rsidRDefault="000274E5" w:rsidP="000274E5">
            <w:pPr>
              <w:ind w:left="-22" w:hanging="7"/>
              <w:rPr>
                <w:rFonts w:asciiTheme="minorEastAsia" w:hAnsiTheme="minorEastAsia" w:cs="標楷體"/>
                <w:color w:val="auto"/>
              </w:rPr>
            </w:pPr>
          </w:p>
          <w:p w14:paraId="479C0606"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安全與操作提醒工具</w:t>
            </w:r>
          </w:p>
          <w:p w14:paraId="5E7AF2FB" w14:textId="6C370662" w:rsidR="000274E5" w:rsidRPr="00C5431B" w:rsidRDefault="000274E5" w:rsidP="000274E5">
            <w:pPr>
              <w:ind w:firstLine="0"/>
              <w:rPr>
                <w:rFonts w:asciiTheme="minorEastAsia" w:hAnsiTheme="minorEastAsia" w:cs="標楷體"/>
                <w:color w:val="auto"/>
              </w:rPr>
            </w:pPr>
            <w:r w:rsidRPr="00C5431B">
              <w:rPr>
                <w:rFonts w:asciiTheme="minorEastAsia" w:hAnsiTheme="minorEastAsia" w:cs="標楷體" w:hint="eastAsia"/>
                <w:color w:val="auto"/>
              </w:rPr>
              <w:t>操作流程圖（避免短路與長時間通電）</w:t>
            </w:r>
          </w:p>
          <w:p w14:paraId="20F4615D" w14:textId="5DEC758A" w:rsidR="005D737A" w:rsidRPr="00C5431B" w:rsidRDefault="000274E5" w:rsidP="000274E5">
            <w:pPr>
              <w:ind w:firstLine="0"/>
              <w:rPr>
                <w:rFonts w:asciiTheme="minorEastAsia" w:hAnsiTheme="minorEastAsia" w:cs="標楷體"/>
                <w:b/>
                <w:color w:val="auto"/>
              </w:rPr>
            </w:pPr>
            <w:r w:rsidRPr="00C5431B">
              <w:rPr>
                <w:rFonts w:asciiTheme="minorEastAsia" w:hAnsiTheme="minorEastAsia" w:cs="標楷體" w:hint="eastAsia"/>
                <w:color w:val="auto"/>
              </w:rPr>
              <w:t>黑板或白板整理實驗結果</w:t>
            </w:r>
          </w:p>
        </w:tc>
        <w:tc>
          <w:tcPr>
            <w:tcW w:w="1296" w:type="dxa"/>
            <w:tcBorders>
              <w:top w:val="single" w:sz="8" w:space="0" w:color="000000"/>
              <w:bottom w:val="single" w:sz="8" w:space="0" w:color="000000"/>
              <w:right w:val="single" w:sz="8" w:space="0" w:color="000000"/>
            </w:tcBorders>
          </w:tcPr>
          <w:p w14:paraId="61E79FCE"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實驗操作引發探究動機</w:t>
            </w:r>
          </w:p>
          <w:p w14:paraId="0DEA9AC6" w14:textId="77777777" w:rsidR="000274E5" w:rsidRPr="00C5431B" w:rsidRDefault="000274E5" w:rsidP="000274E5">
            <w:pPr>
              <w:ind w:left="-22" w:hanging="7"/>
              <w:rPr>
                <w:rFonts w:asciiTheme="minorEastAsia" w:hAnsiTheme="minorEastAsia" w:cs="標楷體"/>
                <w:color w:val="auto"/>
              </w:rPr>
            </w:pPr>
            <w:r w:rsidRPr="00C5431B">
              <w:rPr>
                <w:rFonts w:asciiTheme="minorEastAsia" w:hAnsiTheme="minorEastAsia" w:cs="標楷體" w:hint="eastAsia"/>
                <w:color w:val="auto"/>
              </w:rPr>
              <w:t>由學生分組實際操作導電測試，觀察LED燈是否發光，並記錄不同水溶液的導電情形。</w:t>
            </w:r>
          </w:p>
          <w:p w14:paraId="7C4057D9" w14:textId="77777777" w:rsidR="000274E5" w:rsidRPr="00C5431B" w:rsidRDefault="000274E5" w:rsidP="000274E5">
            <w:pPr>
              <w:ind w:left="-22" w:hanging="7"/>
              <w:rPr>
                <w:rFonts w:asciiTheme="minorEastAsia" w:hAnsiTheme="minorEastAsia" w:cs="標楷體"/>
                <w:color w:val="auto"/>
              </w:rPr>
            </w:pPr>
          </w:p>
          <w:p w14:paraId="4B770955"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結合酸鹼性檢測進行比較</w:t>
            </w:r>
          </w:p>
          <w:p w14:paraId="30ADD221" w14:textId="77777777" w:rsidR="000274E5" w:rsidRPr="00C5431B" w:rsidRDefault="000274E5" w:rsidP="000274E5">
            <w:pPr>
              <w:ind w:left="-22" w:hanging="7"/>
              <w:rPr>
                <w:rFonts w:asciiTheme="minorEastAsia" w:hAnsiTheme="minorEastAsia" w:cs="標楷體"/>
                <w:color w:val="auto"/>
              </w:rPr>
            </w:pPr>
            <w:r w:rsidRPr="00C5431B">
              <w:rPr>
                <w:rFonts w:asciiTheme="minorEastAsia" w:hAnsiTheme="minorEastAsia" w:cs="標楷體" w:hint="eastAsia"/>
                <w:color w:val="auto"/>
              </w:rPr>
              <w:t>同時檢測溶液的酸鹼性，引導學生比較導電性與溶液性</w:t>
            </w:r>
            <w:r w:rsidRPr="00C5431B">
              <w:rPr>
                <w:rFonts w:asciiTheme="minorEastAsia" w:hAnsiTheme="minorEastAsia" w:cs="標楷體" w:hint="eastAsia"/>
                <w:color w:val="auto"/>
              </w:rPr>
              <w:lastRenderedPageBreak/>
              <w:t>質之間的關聯，培養整理與分析能力。</w:t>
            </w:r>
          </w:p>
          <w:p w14:paraId="17630412" w14:textId="77777777" w:rsidR="000274E5" w:rsidRPr="00C5431B" w:rsidRDefault="000274E5" w:rsidP="000274E5">
            <w:pPr>
              <w:ind w:left="-22" w:hanging="7"/>
              <w:rPr>
                <w:rFonts w:asciiTheme="minorEastAsia" w:hAnsiTheme="minorEastAsia" w:cs="標楷體"/>
                <w:color w:val="auto"/>
              </w:rPr>
            </w:pPr>
          </w:p>
          <w:p w14:paraId="4C9FF656"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討論與歸納實驗結果</w:t>
            </w:r>
          </w:p>
          <w:p w14:paraId="2FBA2C3E" w14:textId="77777777" w:rsidR="000274E5" w:rsidRPr="00C5431B" w:rsidRDefault="000274E5" w:rsidP="000274E5">
            <w:pPr>
              <w:ind w:left="-22" w:hanging="7"/>
              <w:rPr>
                <w:rFonts w:asciiTheme="minorEastAsia" w:hAnsiTheme="minorEastAsia" w:cs="標楷體"/>
                <w:color w:val="auto"/>
              </w:rPr>
            </w:pPr>
            <w:r w:rsidRPr="00C5431B">
              <w:rPr>
                <w:rFonts w:asciiTheme="minorEastAsia" w:hAnsiTheme="minorEastAsia" w:cs="標楷體" w:hint="eastAsia"/>
                <w:color w:val="auto"/>
              </w:rPr>
              <w:t>透過小組討論與全班分享，讓學生歸納哪些溶液容易導電，哪些不易導電，建立電解質的初步概念。</w:t>
            </w:r>
          </w:p>
          <w:p w14:paraId="144008B0" w14:textId="77777777" w:rsidR="000274E5" w:rsidRPr="00C5431B" w:rsidRDefault="000274E5" w:rsidP="000274E5">
            <w:pPr>
              <w:ind w:left="-22" w:hanging="7"/>
              <w:rPr>
                <w:rFonts w:asciiTheme="minorEastAsia" w:hAnsiTheme="minorEastAsia" w:cs="標楷體"/>
                <w:color w:val="auto"/>
              </w:rPr>
            </w:pPr>
          </w:p>
          <w:p w14:paraId="779A0A52"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示意圖輔助微觀理解</w:t>
            </w:r>
          </w:p>
          <w:p w14:paraId="6B8AE971" w14:textId="77777777" w:rsidR="000274E5" w:rsidRPr="00C5431B" w:rsidRDefault="000274E5" w:rsidP="000274E5">
            <w:pPr>
              <w:ind w:left="-22" w:hanging="7"/>
              <w:rPr>
                <w:rFonts w:asciiTheme="minorEastAsia" w:hAnsiTheme="minorEastAsia" w:cs="標楷體"/>
                <w:color w:val="auto"/>
              </w:rPr>
            </w:pPr>
            <w:r w:rsidRPr="00C5431B">
              <w:rPr>
                <w:rFonts w:asciiTheme="minorEastAsia" w:hAnsiTheme="minorEastAsia" w:cs="標楷體" w:hint="eastAsia"/>
                <w:color w:val="auto"/>
              </w:rPr>
              <w:t>教師利用示意圖說明離子的形成與表示方式，協助學生由微觀角度理解導電原因。</w:t>
            </w:r>
          </w:p>
          <w:p w14:paraId="4B2A856B" w14:textId="77777777" w:rsidR="000274E5" w:rsidRPr="00C5431B" w:rsidRDefault="000274E5" w:rsidP="000274E5">
            <w:pPr>
              <w:ind w:left="-22" w:hanging="7"/>
              <w:rPr>
                <w:rFonts w:asciiTheme="minorEastAsia" w:hAnsiTheme="minorEastAsia" w:cs="標楷體"/>
                <w:color w:val="auto"/>
              </w:rPr>
            </w:pPr>
          </w:p>
          <w:p w14:paraId="394D2CF8" w14:textId="77777777" w:rsidR="000274E5"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b/>
                <w:color w:val="auto"/>
              </w:rPr>
              <w:t>概念統整與說明</w:t>
            </w:r>
          </w:p>
          <w:p w14:paraId="5A48002E" w14:textId="60C2EA6D" w:rsidR="005D737A" w:rsidRPr="00C5431B" w:rsidRDefault="000274E5" w:rsidP="000274E5">
            <w:pPr>
              <w:ind w:left="-22" w:hanging="7"/>
              <w:rPr>
                <w:rFonts w:asciiTheme="minorEastAsia" w:hAnsiTheme="minorEastAsia" w:cs="標楷體"/>
                <w:b/>
                <w:color w:val="auto"/>
              </w:rPr>
            </w:pPr>
            <w:r w:rsidRPr="00C5431B">
              <w:rPr>
                <w:rFonts w:asciiTheme="minorEastAsia" w:hAnsiTheme="minorEastAsia" w:cs="標楷體" w:hint="eastAsia"/>
                <w:color w:val="auto"/>
              </w:rPr>
              <w:t>最後由教師統整實驗與討論結果，</w:t>
            </w:r>
            <w:r w:rsidRPr="00C5431B">
              <w:rPr>
                <w:rFonts w:asciiTheme="minorEastAsia" w:hAnsiTheme="minorEastAsia" w:cs="標楷體" w:hint="eastAsia"/>
                <w:color w:val="auto"/>
              </w:rPr>
              <w:lastRenderedPageBreak/>
              <w:t>說明電解質在水中</w:t>
            </w:r>
            <w:proofErr w:type="gramStart"/>
            <w:r w:rsidRPr="00C5431B">
              <w:rPr>
                <w:rFonts w:asciiTheme="minorEastAsia" w:hAnsiTheme="minorEastAsia" w:cs="標楷體" w:hint="eastAsia"/>
                <w:color w:val="auto"/>
              </w:rPr>
              <w:t>解離成離子</w:t>
            </w:r>
            <w:proofErr w:type="gramEnd"/>
            <w:r w:rsidRPr="00C5431B">
              <w:rPr>
                <w:rFonts w:asciiTheme="minorEastAsia" w:hAnsiTheme="minorEastAsia" w:cs="標楷體" w:hint="eastAsia"/>
                <w:color w:val="auto"/>
              </w:rPr>
              <w:t>，使溶液整體</w:t>
            </w:r>
            <w:proofErr w:type="gramStart"/>
            <w:r w:rsidRPr="00C5431B">
              <w:rPr>
                <w:rFonts w:asciiTheme="minorEastAsia" w:hAnsiTheme="minorEastAsia" w:cs="標楷體" w:hint="eastAsia"/>
                <w:color w:val="auto"/>
              </w:rPr>
              <w:t>仍呈電中性</w:t>
            </w:r>
            <w:proofErr w:type="gramEnd"/>
            <w:r w:rsidRPr="00C5431B">
              <w:rPr>
                <w:rFonts w:asciiTheme="minorEastAsia" w:hAnsiTheme="minorEastAsia" w:cs="標楷體" w:hint="eastAsia"/>
                <w:color w:val="auto"/>
              </w:rPr>
              <w:t>，但能導電的原因。</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3BC4EC" w14:textId="275E3ED8" w:rsidR="005D737A" w:rsidRPr="00C5431B" w:rsidRDefault="009F4AAB" w:rsidP="00A80544">
            <w:pPr>
              <w:ind w:left="23" w:firstLine="0"/>
              <w:rPr>
                <w:rFonts w:asciiTheme="minorEastAsia" w:hAnsiTheme="minorEastAsia"/>
              </w:rPr>
            </w:pPr>
            <w:r w:rsidRPr="00C5431B">
              <w:rPr>
                <w:rFonts w:asciiTheme="minorEastAsia" w:hAnsiTheme="minorEastAsia" w:hint="eastAsia"/>
              </w:rPr>
              <w:lastRenderedPageBreak/>
              <w:t>紙筆測驗</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FE4DE6" w14:textId="5A913127" w:rsidR="005D737A" w:rsidRPr="00C5431B" w:rsidRDefault="009F4AAB" w:rsidP="00A80544">
            <w:pPr>
              <w:ind w:left="23" w:firstLine="0"/>
              <w:rPr>
                <w:rFonts w:asciiTheme="minorEastAsia" w:hAnsiTheme="minorEastAsia"/>
              </w:rPr>
            </w:pPr>
            <w:r w:rsidRPr="00C5431B">
              <w:rPr>
                <w:rFonts w:asciiTheme="minorEastAsia" w:hAnsiTheme="minorEastAsia" w:hint="eastAsia"/>
              </w:rPr>
              <w:t>海洋教育</w:t>
            </w:r>
            <w:r w:rsidRPr="00C5431B">
              <w:rPr>
                <w:rFonts w:asciiTheme="minorEastAsia" w:hAnsiTheme="minorEastAsia"/>
              </w:rPr>
              <w:br/>
            </w:r>
            <w:r w:rsidRPr="00C5431B">
              <w:rPr>
                <w:rFonts w:asciiTheme="minorEastAsia" w:hAnsiTheme="minorEastAsia" w:hint="eastAsia"/>
              </w:rPr>
              <w:t>藉由重金屬離子排放</w:t>
            </w:r>
            <w:r w:rsidR="00387604" w:rsidRPr="00C5431B">
              <w:rPr>
                <w:rFonts w:asciiTheme="minorEastAsia" w:hAnsiTheme="minorEastAsia" w:hint="eastAsia"/>
              </w:rPr>
              <w:t>標準，教育學生實驗室重金屬應妥善回收</w:t>
            </w:r>
          </w:p>
        </w:tc>
        <w:tc>
          <w:tcPr>
            <w:tcW w:w="1764" w:type="dxa"/>
            <w:tcBorders>
              <w:top w:val="single" w:sz="8" w:space="0" w:color="000000"/>
              <w:bottom w:val="single" w:sz="8" w:space="0" w:color="000000"/>
              <w:right w:val="single" w:sz="8" w:space="0" w:color="000000"/>
            </w:tcBorders>
          </w:tcPr>
          <w:p w14:paraId="38FF6B4A" w14:textId="77777777" w:rsidR="005D737A" w:rsidRPr="00C5431B" w:rsidRDefault="005D737A" w:rsidP="00C1112D">
            <w:pPr>
              <w:adjustRightInd w:val="0"/>
              <w:snapToGrid w:val="0"/>
              <w:spacing w:line="0" w:lineRule="atLeast"/>
              <w:ind w:hanging="7"/>
              <w:rPr>
                <w:rFonts w:asciiTheme="minorEastAsia" w:hAnsiTheme="minorEastAsia" w:cs="標楷體"/>
              </w:rPr>
            </w:pPr>
          </w:p>
        </w:tc>
      </w:tr>
      <w:tr w:rsidR="007138F8" w:rsidRPr="00C5431B" w14:paraId="19713A4E"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A0A24AF" w14:textId="77777777" w:rsidR="007138F8" w:rsidRPr="00C5431B" w:rsidRDefault="007138F8" w:rsidP="007138F8">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第八</w:t>
            </w:r>
            <w:proofErr w:type="gramStart"/>
            <w:r w:rsidRPr="00C5431B">
              <w:rPr>
                <w:rFonts w:asciiTheme="minorEastAsia" w:hAnsiTheme="minorEastAsia" w:cs="標楷體" w:hint="eastAsia"/>
                <w:bCs/>
                <w:color w:val="000000" w:themeColor="text1"/>
              </w:rPr>
              <w:t>週</w:t>
            </w:r>
            <w:proofErr w:type="gramEnd"/>
          </w:p>
          <w:p w14:paraId="468A6616" w14:textId="122E0EB1" w:rsidR="007138F8" w:rsidRPr="00C5431B" w:rsidRDefault="007138F8" w:rsidP="007138F8">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3/30-4/03</w:t>
            </w:r>
          </w:p>
        </w:tc>
        <w:tc>
          <w:tcPr>
            <w:tcW w:w="1540" w:type="dxa"/>
            <w:tcBorders>
              <w:top w:val="single" w:sz="8" w:space="0" w:color="000000"/>
              <w:left w:val="single" w:sz="8" w:space="0" w:color="000000"/>
              <w:bottom w:val="single" w:sz="8" w:space="0" w:color="000000"/>
              <w:right w:val="single" w:sz="8" w:space="0" w:color="000000"/>
            </w:tcBorders>
          </w:tcPr>
          <w:p w14:paraId="2CD09E2A" w14:textId="77777777" w:rsidR="007138F8" w:rsidRPr="00C5431B" w:rsidRDefault="007138F8" w:rsidP="007138F8">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tc</w:t>
            </w:r>
            <w:proofErr w:type="spellEnd"/>
            <w:r w:rsidRPr="00C5431B">
              <w:rPr>
                <w:rFonts w:asciiTheme="minorEastAsia" w:hAnsiTheme="minorEastAsia" w:cs="標楷體" w:hint="eastAsia"/>
                <w:bCs/>
                <w:color w:val="000000" w:themeColor="text1"/>
              </w:rPr>
              <w:t>-Ⅳ-1 能依據已知的自然科學知識與概念，對自己蒐集與分類的科學數據，抱持合理的懷疑態度，並對他人的資訊或報告，提出自己的看法或解釋。</w:t>
            </w:r>
          </w:p>
          <w:p w14:paraId="5A508626" w14:textId="77777777" w:rsidR="007138F8" w:rsidRPr="00C5431B" w:rsidRDefault="007138F8" w:rsidP="007138F8">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能從學習活動、日常經驗及科技運用、自然環境、書刊及網路媒體中，進行各種有計畫的觀察，進而能察覺問題。</w:t>
            </w:r>
          </w:p>
          <w:p w14:paraId="787F9F58" w14:textId="77777777" w:rsidR="004A088E" w:rsidRPr="00C5431B" w:rsidRDefault="007138F8" w:rsidP="004A08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w:t>
            </w:r>
            <w:r w:rsidRPr="00C5431B">
              <w:rPr>
                <w:rFonts w:asciiTheme="minorEastAsia" w:hAnsiTheme="minorEastAsia" w:cs="標楷體" w:hint="eastAsia"/>
                <w:bCs/>
                <w:color w:val="000000" w:themeColor="text1"/>
              </w:rPr>
              <w:lastRenderedPageBreak/>
              <w:t>方式尋求解決的問題（或假說），並能依據觀察、蒐</w:t>
            </w:r>
            <w:r w:rsidR="004A088E" w:rsidRPr="00C5431B">
              <w:rPr>
                <w:rFonts w:asciiTheme="minorEastAsia" w:hAnsiTheme="minorEastAsia" w:cs="標楷體" w:hint="eastAsia"/>
                <w:bCs/>
                <w:color w:val="000000" w:themeColor="text1"/>
              </w:rPr>
              <w:t>集資料、閱讀、思考、討論等，提出適宜探究之問題。</w:t>
            </w:r>
          </w:p>
          <w:p w14:paraId="5310FA37" w14:textId="77777777" w:rsidR="004A088E" w:rsidRPr="00C5431B" w:rsidRDefault="004A088E" w:rsidP="004A08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467B3900" w14:textId="608AAB34" w:rsidR="007138F8" w:rsidRPr="00C5431B" w:rsidRDefault="004A088E" w:rsidP="004A088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w:t>
            </w:r>
            <w:r w:rsidRPr="00C5431B">
              <w:rPr>
                <w:rFonts w:asciiTheme="minorEastAsia" w:hAnsiTheme="minorEastAsia" w:cs="標楷體" w:hint="eastAsia"/>
                <w:bCs/>
                <w:color w:val="000000" w:themeColor="text1"/>
              </w:rPr>
              <w:lastRenderedPageBreak/>
              <w:t>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E257B1" w14:textId="77777777" w:rsidR="004A088E" w:rsidRPr="00C5431B" w:rsidRDefault="004A088E" w:rsidP="004A088E">
            <w:pPr>
              <w:ind w:firstLine="0"/>
              <w:rPr>
                <w:rFonts w:asciiTheme="minorEastAsia" w:hAnsiTheme="minorEastAsia" w:cs="標楷體"/>
              </w:rPr>
            </w:pPr>
            <w:r w:rsidRPr="00C5431B">
              <w:rPr>
                <w:rFonts w:asciiTheme="minorEastAsia" w:hAnsiTheme="minorEastAsia" w:cs="標楷體" w:hint="eastAsia"/>
              </w:rPr>
              <w:lastRenderedPageBreak/>
              <w:t>Ca-Ⅳ-2 化合物可利用化學性質來鑑定。</w:t>
            </w:r>
          </w:p>
          <w:p w14:paraId="754AF84A" w14:textId="77777777" w:rsidR="004A088E" w:rsidRPr="00C5431B" w:rsidRDefault="004A088E" w:rsidP="004A088E">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-Ⅳ-1 金屬與非金屬氧化物在水溶液中的酸鹼性，及酸性溶液對金屬與大理石的反應。</w:t>
            </w:r>
          </w:p>
          <w:p w14:paraId="00469B22" w14:textId="58242AAA" w:rsidR="007138F8" w:rsidRPr="00C5431B" w:rsidRDefault="004A088E" w:rsidP="004A088E">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-Ⅳ-2 酸鹼強度與pH值的關係。</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C3A48F" w14:textId="216ED126" w:rsidR="004A088E" w:rsidRPr="00C5431B" w:rsidRDefault="004A088E" w:rsidP="004A08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3-2常見的酸、鹼性物質</w:t>
            </w:r>
          </w:p>
          <w:p w14:paraId="108D03BA" w14:textId="77777777" w:rsidR="004A088E" w:rsidRPr="00C5431B" w:rsidRDefault="004A088E" w:rsidP="004A088E">
            <w:pPr>
              <w:pStyle w:val="Web"/>
              <w:rPr>
                <w:rStyle w:val="aff9"/>
                <w:rFonts w:asciiTheme="minorEastAsia" w:eastAsiaTheme="minorEastAsia" w:hAnsiTheme="minorEastAsia"/>
                <w:b w:val="0"/>
                <w:sz w:val="20"/>
                <w:szCs w:val="20"/>
              </w:rPr>
            </w:pPr>
          </w:p>
          <w:p w14:paraId="0CD4C121" w14:textId="77777777" w:rsidR="004A088E" w:rsidRPr="00C5431B" w:rsidRDefault="004A088E" w:rsidP="004A08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本單元透過實驗觀察，引導學生辨認酸性溶液的反應特性。課程先安排大理岩</w:t>
            </w:r>
            <w:proofErr w:type="gramStart"/>
            <w:r w:rsidRPr="00C5431B">
              <w:rPr>
                <w:rStyle w:val="aff9"/>
                <w:rFonts w:asciiTheme="minorEastAsia" w:eastAsiaTheme="minorEastAsia" w:hAnsiTheme="minorEastAsia" w:hint="eastAsia"/>
                <w:b w:val="0"/>
                <w:sz w:val="20"/>
                <w:szCs w:val="20"/>
              </w:rPr>
              <w:t>與鎂帶</w:t>
            </w:r>
            <w:proofErr w:type="gramEnd"/>
            <w:r w:rsidRPr="00C5431B">
              <w:rPr>
                <w:rStyle w:val="aff9"/>
                <w:rFonts w:asciiTheme="minorEastAsia" w:eastAsiaTheme="minorEastAsia" w:hAnsiTheme="minorEastAsia" w:hint="eastAsia"/>
                <w:b w:val="0"/>
                <w:sz w:val="20"/>
                <w:szCs w:val="20"/>
              </w:rPr>
              <w:t>與多種溶液的反應實驗，讓學生從實際現象中整理酸性物質的共同特徵。</w:t>
            </w:r>
          </w:p>
          <w:p w14:paraId="5901B833" w14:textId="77777777" w:rsidR="004A088E" w:rsidRPr="00C5431B" w:rsidRDefault="004A088E" w:rsidP="004A08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在學生已有概念的基礎上，教師再補充實驗室</w:t>
            </w:r>
            <w:proofErr w:type="gramStart"/>
            <w:r w:rsidRPr="00C5431B">
              <w:rPr>
                <w:rStyle w:val="aff9"/>
                <w:rFonts w:asciiTheme="minorEastAsia" w:eastAsiaTheme="minorEastAsia" w:hAnsiTheme="minorEastAsia" w:hint="eastAsia"/>
                <w:b w:val="0"/>
                <w:sz w:val="20"/>
                <w:szCs w:val="20"/>
              </w:rPr>
              <w:t>常見酸類的</w:t>
            </w:r>
            <w:proofErr w:type="gramEnd"/>
            <w:r w:rsidRPr="00C5431B">
              <w:rPr>
                <w:rStyle w:val="aff9"/>
                <w:rFonts w:asciiTheme="minorEastAsia" w:eastAsiaTheme="minorEastAsia" w:hAnsiTheme="minorEastAsia" w:hint="eastAsia"/>
                <w:b w:val="0"/>
                <w:sz w:val="20"/>
                <w:szCs w:val="20"/>
              </w:rPr>
              <w:t>名稱與性質，並透過解離反應式說明酸在水中會產生</w:t>
            </w:r>
            <w:proofErr w:type="gramStart"/>
            <w:r w:rsidRPr="00C5431B">
              <w:rPr>
                <w:rStyle w:val="aff9"/>
                <w:rFonts w:asciiTheme="minorEastAsia" w:eastAsiaTheme="minorEastAsia" w:hAnsiTheme="minorEastAsia" w:hint="eastAsia"/>
                <w:b w:val="0"/>
                <w:sz w:val="20"/>
                <w:szCs w:val="20"/>
              </w:rPr>
              <w:t>相同的氫離子</w:t>
            </w:r>
            <w:proofErr w:type="gramEnd"/>
            <w:r w:rsidRPr="00C5431B">
              <w:rPr>
                <w:rStyle w:val="aff9"/>
                <w:rFonts w:asciiTheme="minorEastAsia" w:eastAsiaTheme="minorEastAsia" w:hAnsiTheme="minorEastAsia" w:hint="eastAsia"/>
                <w:b w:val="0"/>
                <w:sz w:val="20"/>
                <w:szCs w:val="20"/>
              </w:rPr>
              <w:t>，協助學生建立微觀理解。</w:t>
            </w:r>
          </w:p>
          <w:p w14:paraId="2FBA0A92" w14:textId="3204529F" w:rsidR="007138F8" w:rsidRPr="00C5431B" w:rsidRDefault="004A088E" w:rsidP="004A08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最後藉由濃硫酸示範實驗，引導學生認識酸的特殊性質，同時強調正確的實驗安全觀念，並將學習內容連結到生活中的環境現象。</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3444C2" w14:textId="627066B6" w:rsidR="007138F8"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623470" w14:textId="6642D1A5"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2DF39DD2" w14:textId="46FF1D75"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大理岩、鎂帶</w:t>
            </w:r>
          </w:p>
          <w:p w14:paraId="75FA5F52" w14:textId="77777777" w:rsidR="004A088E" w:rsidRPr="00C5431B" w:rsidRDefault="004A088E" w:rsidP="004A088E">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多種待測溶液</w:t>
            </w:r>
            <w:proofErr w:type="gramEnd"/>
            <w:r w:rsidRPr="00C5431B">
              <w:rPr>
                <w:rFonts w:asciiTheme="minorEastAsia" w:hAnsiTheme="minorEastAsia" w:cs="標楷體" w:hint="eastAsia"/>
                <w:color w:val="auto"/>
              </w:rPr>
              <w:t>（含酸性溶液）</w:t>
            </w:r>
          </w:p>
          <w:p w14:paraId="2127CB6C" w14:textId="77777777" w:rsidR="004A088E" w:rsidRPr="00C5431B" w:rsidRDefault="004A088E" w:rsidP="004A088E">
            <w:pPr>
              <w:ind w:firstLine="0"/>
              <w:rPr>
                <w:rFonts w:asciiTheme="minorEastAsia" w:hAnsiTheme="minorEastAsia" w:cs="標楷體"/>
                <w:color w:val="auto"/>
              </w:rPr>
            </w:pPr>
          </w:p>
          <w:p w14:paraId="1C2D1658" w14:textId="2674A6D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試管、燒杯、鑷子</w:t>
            </w:r>
          </w:p>
          <w:p w14:paraId="08BEEC17" w14:textId="7777777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濃硫酸（僅限教師示範）</w:t>
            </w:r>
          </w:p>
          <w:p w14:paraId="1F73D1B9" w14:textId="77777777" w:rsidR="004A088E" w:rsidRPr="00C5431B" w:rsidRDefault="004A088E" w:rsidP="004A088E">
            <w:pPr>
              <w:ind w:left="-22" w:hanging="7"/>
              <w:rPr>
                <w:rFonts w:asciiTheme="minorEastAsia" w:hAnsiTheme="minorEastAsia" w:cs="標楷體"/>
                <w:color w:val="auto"/>
              </w:rPr>
            </w:pPr>
          </w:p>
          <w:p w14:paraId="1F532F9F" w14:textId="23E315E1"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教學輔助素材</w:t>
            </w:r>
          </w:p>
          <w:p w14:paraId="79D78041" w14:textId="0DC4C5C9"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酸性物質解離反應式範例</w:t>
            </w:r>
          </w:p>
          <w:p w14:paraId="16DCC4EA" w14:textId="1B92FBBA"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酸雨侵蝕建築物的圖片或影</w:t>
            </w:r>
          </w:p>
          <w:p w14:paraId="42C5EEBD" w14:textId="35100E68"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教師自編觀察記錄單</w:t>
            </w:r>
          </w:p>
          <w:p w14:paraId="36813140" w14:textId="08417B2A"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安全防護用品</w:t>
            </w:r>
          </w:p>
          <w:p w14:paraId="002A0618" w14:textId="3EE82F10"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護目鏡、手套</w:t>
            </w:r>
          </w:p>
          <w:p w14:paraId="633E6D70" w14:textId="673885A8" w:rsidR="007138F8"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操作與安全提醒圖卡</w:t>
            </w:r>
          </w:p>
        </w:tc>
        <w:tc>
          <w:tcPr>
            <w:tcW w:w="1296" w:type="dxa"/>
            <w:tcBorders>
              <w:top w:val="single" w:sz="8" w:space="0" w:color="000000"/>
              <w:bottom w:val="single" w:sz="8" w:space="0" w:color="000000"/>
              <w:right w:val="single" w:sz="8" w:space="0" w:color="000000"/>
            </w:tcBorders>
          </w:tcPr>
          <w:p w14:paraId="2A2F5B5A" w14:textId="77777777"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實驗觀察引導概念形成</w:t>
            </w:r>
          </w:p>
          <w:p w14:paraId="75D0520D" w14:textId="7777777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學生透過觀察大理岩</w:t>
            </w:r>
            <w:proofErr w:type="gramStart"/>
            <w:r w:rsidRPr="00C5431B">
              <w:rPr>
                <w:rFonts w:asciiTheme="minorEastAsia" w:hAnsiTheme="minorEastAsia" w:cs="標楷體" w:hint="eastAsia"/>
                <w:color w:val="auto"/>
              </w:rPr>
              <w:t>與鎂帶</w:t>
            </w:r>
            <w:proofErr w:type="gramEnd"/>
            <w:r w:rsidRPr="00C5431B">
              <w:rPr>
                <w:rFonts w:asciiTheme="minorEastAsia" w:hAnsiTheme="minorEastAsia" w:cs="標楷體" w:hint="eastAsia"/>
                <w:color w:val="auto"/>
              </w:rPr>
              <w:t>在不同溶液中的反應情形，整理酸性溶液的反應特徵。</w:t>
            </w:r>
          </w:p>
          <w:p w14:paraId="53E8AC11" w14:textId="77777777" w:rsidR="004A088E" w:rsidRPr="00C5431B" w:rsidRDefault="004A088E" w:rsidP="004A088E">
            <w:pPr>
              <w:ind w:left="-22" w:hanging="7"/>
              <w:rPr>
                <w:rFonts w:asciiTheme="minorEastAsia" w:hAnsiTheme="minorEastAsia" w:cs="標楷體"/>
                <w:color w:val="auto"/>
              </w:rPr>
            </w:pPr>
          </w:p>
          <w:p w14:paraId="201DDF05" w14:textId="77777777"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引導回顧與修正舊有概念</w:t>
            </w:r>
          </w:p>
          <w:p w14:paraId="35018A4D" w14:textId="7777777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教師鼓勵學生發表對酸性物質的既有認知，並在討論中適時澄清與補充，建立正確概念。</w:t>
            </w:r>
          </w:p>
          <w:p w14:paraId="17236A64" w14:textId="77777777" w:rsidR="004A088E" w:rsidRPr="00C5431B" w:rsidRDefault="004A088E" w:rsidP="004A088E">
            <w:pPr>
              <w:ind w:left="-22" w:hanging="7"/>
              <w:rPr>
                <w:rFonts w:asciiTheme="minorEastAsia" w:hAnsiTheme="minorEastAsia" w:cs="標楷體"/>
                <w:color w:val="auto"/>
              </w:rPr>
            </w:pPr>
          </w:p>
          <w:p w14:paraId="44B53D91" w14:textId="77777777"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結合反應式深化理解</w:t>
            </w:r>
          </w:p>
          <w:p w14:paraId="7807C933" w14:textId="7777777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透過板書與示範，說明</w:t>
            </w:r>
            <w:proofErr w:type="gramStart"/>
            <w:r w:rsidRPr="00C5431B">
              <w:rPr>
                <w:rFonts w:asciiTheme="minorEastAsia" w:hAnsiTheme="minorEastAsia" w:cs="標楷體" w:hint="eastAsia"/>
                <w:color w:val="auto"/>
              </w:rPr>
              <w:t>常見酸類在</w:t>
            </w:r>
            <w:proofErr w:type="gramEnd"/>
            <w:r w:rsidRPr="00C5431B">
              <w:rPr>
                <w:rFonts w:asciiTheme="minorEastAsia" w:hAnsiTheme="minorEastAsia" w:cs="標楷體" w:hint="eastAsia"/>
                <w:color w:val="auto"/>
              </w:rPr>
              <w:t>水中的解離情形，並安排學生上</w:t>
            </w:r>
            <w:proofErr w:type="gramStart"/>
            <w:r w:rsidRPr="00C5431B">
              <w:rPr>
                <w:rFonts w:asciiTheme="minorEastAsia" w:hAnsiTheme="minorEastAsia" w:cs="標楷體" w:hint="eastAsia"/>
                <w:color w:val="auto"/>
              </w:rPr>
              <w:t>臺</w:t>
            </w:r>
            <w:proofErr w:type="gramEnd"/>
            <w:r w:rsidRPr="00C5431B">
              <w:rPr>
                <w:rFonts w:asciiTheme="minorEastAsia" w:hAnsiTheme="minorEastAsia" w:cs="標楷體" w:hint="eastAsia"/>
                <w:color w:val="auto"/>
              </w:rPr>
              <w:t>書寫指定反應式，加深學習印象。</w:t>
            </w:r>
          </w:p>
          <w:p w14:paraId="5DBEAE73" w14:textId="77777777" w:rsidR="004A088E" w:rsidRPr="00C5431B" w:rsidRDefault="004A088E" w:rsidP="004A088E">
            <w:pPr>
              <w:ind w:left="-22" w:hanging="7"/>
              <w:rPr>
                <w:rFonts w:asciiTheme="minorEastAsia" w:hAnsiTheme="minorEastAsia" w:cs="標楷體"/>
                <w:color w:val="auto"/>
              </w:rPr>
            </w:pPr>
          </w:p>
          <w:p w14:paraId="7737549B" w14:textId="77777777"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示範實驗強化學習效果</w:t>
            </w:r>
          </w:p>
          <w:p w14:paraId="20B5AE8E" w14:textId="77777777" w:rsidR="004A088E" w:rsidRPr="00C5431B" w:rsidRDefault="004A088E" w:rsidP="004A088E">
            <w:pPr>
              <w:ind w:left="-22" w:hanging="7"/>
              <w:rPr>
                <w:rFonts w:asciiTheme="minorEastAsia" w:hAnsiTheme="minorEastAsia" w:cs="標楷體"/>
                <w:color w:val="auto"/>
              </w:rPr>
            </w:pPr>
            <w:r w:rsidRPr="00C5431B">
              <w:rPr>
                <w:rFonts w:asciiTheme="minorEastAsia" w:hAnsiTheme="minorEastAsia" w:cs="標楷體" w:hint="eastAsia"/>
                <w:color w:val="auto"/>
              </w:rPr>
              <w:t>以濃硫酸脫水性的示範實驗吸引學生注意，並搭配安全說明，讓學生了解</w:t>
            </w:r>
            <w:proofErr w:type="gramStart"/>
            <w:r w:rsidRPr="00C5431B">
              <w:rPr>
                <w:rFonts w:asciiTheme="minorEastAsia" w:hAnsiTheme="minorEastAsia" w:cs="標楷體" w:hint="eastAsia"/>
                <w:color w:val="auto"/>
              </w:rPr>
              <w:t>部分酸類具有</w:t>
            </w:r>
            <w:proofErr w:type="gramEnd"/>
            <w:r w:rsidRPr="00C5431B">
              <w:rPr>
                <w:rFonts w:asciiTheme="minorEastAsia" w:hAnsiTheme="minorEastAsia" w:cs="標楷體" w:hint="eastAsia"/>
                <w:color w:val="auto"/>
              </w:rPr>
              <w:t>強烈反應性。</w:t>
            </w:r>
          </w:p>
          <w:p w14:paraId="74F634F4" w14:textId="77777777" w:rsidR="004A088E" w:rsidRPr="00C5431B" w:rsidRDefault="004A088E" w:rsidP="004A088E">
            <w:pPr>
              <w:ind w:left="-22" w:hanging="7"/>
              <w:rPr>
                <w:rFonts w:asciiTheme="minorEastAsia" w:hAnsiTheme="minorEastAsia" w:cs="標楷體"/>
                <w:color w:val="auto"/>
              </w:rPr>
            </w:pPr>
          </w:p>
          <w:p w14:paraId="245A7DC3" w14:textId="77777777" w:rsidR="004A088E"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b/>
                <w:color w:val="auto"/>
              </w:rPr>
              <w:t>生活與環境議題連結</w:t>
            </w:r>
          </w:p>
          <w:p w14:paraId="6CF94CE8" w14:textId="3E9764E7" w:rsidR="007138F8" w:rsidRPr="00C5431B" w:rsidRDefault="004A088E" w:rsidP="004A088E">
            <w:pPr>
              <w:ind w:left="-22" w:hanging="7"/>
              <w:rPr>
                <w:rFonts w:asciiTheme="minorEastAsia" w:hAnsiTheme="minorEastAsia" w:cs="標楷體"/>
                <w:b/>
                <w:color w:val="auto"/>
              </w:rPr>
            </w:pPr>
            <w:r w:rsidRPr="00C5431B">
              <w:rPr>
                <w:rFonts w:asciiTheme="minorEastAsia" w:hAnsiTheme="minorEastAsia" w:cs="標楷體" w:hint="eastAsia"/>
                <w:color w:val="auto"/>
              </w:rPr>
              <w:t>藉由酸雨侵蝕石材建築的實例，引導學生理解酸性物質在生活環境中的影響。</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085DB6" w14:textId="7EEAC251" w:rsidR="007138F8" w:rsidRPr="00C5431B" w:rsidRDefault="004A088E" w:rsidP="00A80544">
            <w:pPr>
              <w:ind w:left="23" w:firstLine="0"/>
              <w:rPr>
                <w:rFonts w:asciiTheme="minorEastAsia" w:hAnsiTheme="minorEastAsia"/>
              </w:rPr>
            </w:pPr>
            <w:r w:rsidRPr="00C5431B">
              <w:rPr>
                <w:rFonts w:asciiTheme="minorEastAsia" w:hAnsiTheme="minorEastAsia" w:hint="eastAsia"/>
              </w:rPr>
              <w:lastRenderedPageBreak/>
              <w:t>口頭評量、紙筆測驗</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FFEBA7" w14:textId="57467BE0" w:rsidR="007138F8" w:rsidRPr="00C5431B" w:rsidRDefault="00DE32FD" w:rsidP="00A80544">
            <w:pPr>
              <w:ind w:left="23" w:firstLine="0"/>
              <w:rPr>
                <w:rFonts w:asciiTheme="minorEastAsia" w:hAnsiTheme="minorEastAsia"/>
              </w:rPr>
            </w:pPr>
            <w:r w:rsidRPr="00C5431B">
              <w:rPr>
                <w:rFonts w:asciiTheme="minorEastAsia" w:hAnsiTheme="minorEastAsia" w:hint="eastAsia"/>
              </w:rPr>
              <w:t>科普閱讀 科學家故事 阿瑞尼斯酸鹼學說與電離說</w:t>
            </w:r>
          </w:p>
        </w:tc>
        <w:tc>
          <w:tcPr>
            <w:tcW w:w="1764" w:type="dxa"/>
            <w:tcBorders>
              <w:top w:val="single" w:sz="8" w:space="0" w:color="000000"/>
              <w:bottom w:val="single" w:sz="8" w:space="0" w:color="000000"/>
              <w:right w:val="single" w:sz="8" w:space="0" w:color="000000"/>
            </w:tcBorders>
          </w:tcPr>
          <w:p w14:paraId="0F004C06" w14:textId="77777777" w:rsidR="007138F8" w:rsidRPr="00C5431B" w:rsidRDefault="007138F8" w:rsidP="00C1112D">
            <w:pPr>
              <w:adjustRightInd w:val="0"/>
              <w:snapToGrid w:val="0"/>
              <w:spacing w:line="0" w:lineRule="atLeast"/>
              <w:ind w:hanging="7"/>
              <w:rPr>
                <w:rFonts w:asciiTheme="minorEastAsia" w:hAnsiTheme="minorEastAsia" w:cs="標楷體"/>
              </w:rPr>
            </w:pPr>
          </w:p>
        </w:tc>
      </w:tr>
      <w:tr w:rsidR="00375ACA" w:rsidRPr="00C5431B" w14:paraId="00E97AD4"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349500B" w14:textId="77777777" w:rsidR="00375ACA" w:rsidRPr="00C5431B" w:rsidRDefault="00375ACA" w:rsidP="00375ACA">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第九</w:t>
            </w:r>
            <w:proofErr w:type="gramStart"/>
            <w:r w:rsidRPr="00C5431B">
              <w:rPr>
                <w:rFonts w:asciiTheme="minorEastAsia" w:hAnsiTheme="minorEastAsia" w:cs="標楷體" w:hint="eastAsia"/>
                <w:bCs/>
                <w:color w:val="000000" w:themeColor="text1"/>
              </w:rPr>
              <w:t>週</w:t>
            </w:r>
            <w:proofErr w:type="gramEnd"/>
          </w:p>
          <w:p w14:paraId="563D1218" w14:textId="5E909C92" w:rsidR="00375ACA" w:rsidRPr="00C5431B" w:rsidRDefault="00375ACA" w:rsidP="00375ACA">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4/06-4/10</w:t>
            </w:r>
          </w:p>
        </w:tc>
        <w:tc>
          <w:tcPr>
            <w:tcW w:w="1540" w:type="dxa"/>
            <w:tcBorders>
              <w:top w:val="single" w:sz="8" w:space="0" w:color="000000"/>
              <w:left w:val="single" w:sz="8" w:space="0" w:color="000000"/>
              <w:bottom w:val="single" w:sz="8" w:space="0" w:color="000000"/>
              <w:right w:val="single" w:sz="8" w:space="0" w:color="000000"/>
            </w:tcBorders>
          </w:tcPr>
          <w:p w14:paraId="415F6421" w14:textId="77777777" w:rsidR="00375ACA" w:rsidRPr="00C5431B" w:rsidRDefault="00375ACA" w:rsidP="00375ACA">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17CF148B" w14:textId="77777777" w:rsidR="00375ACA" w:rsidRPr="00C5431B" w:rsidRDefault="00375ACA" w:rsidP="00375ACA">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w:t>
            </w:r>
            <w:r w:rsidRPr="00C5431B">
              <w:rPr>
                <w:rFonts w:asciiTheme="minorEastAsia" w:hAnsiTheme="minorEastAsia" w:cs="標楷體" w:hint="eastAsia"/>
                <w:bCs/>
                <w:color w:val="000000" w:themeColor="text1"/>
              </w:rPr>
              <w:lastRenderedPageBreak/>
              <w:t>學學習的自信心。</w:t>
            </w:r>
          </w:p>
          <w:p w14:paraId="7FEC197A" w14:textId="7E53C513" w:rsidR="00375ACA" w:rsidRPr="00C5431B" w:rsidRDefault="00375ACA" w:rsidP="00375ACA">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7DCD5B6" w14:textId="77777777"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lastRenderedPageBreak/>
              <w:t>Jd</w:t>
            </w:r>
            <w:proofErr w:type="spellEnd"/>
            <w:r w:rsidRPr="00C5431B">
              <w:rPr>
                <w:rFonts w:asciiTheme="minorEastAsia" w:hAnsiTheme="minorEastAsia" w:cs="標楷體" w:hint="eastAsia"/>
              </w:rPr>
              <w:t xml:space="preserve">-Ⅳ-4 </w:t>
            </w:r>
            <w:proofErr w:type="gramStart"/>
            <w:r w:rsidRPr="00C5431B">
              <w:rPr>
                <w:rFonts w:asciiTheme="minorEastAsia" w:hAnsiTheme="minorEastAsia" w:cs="標楷體" w:hint="eastAsia"/>
              </w:rPr>
              <w:t>水溶液中氫離子</w:t>
            </w:r>
            <w:proofErr w:type="gramEnd"/>
            <w:r w:rsidRPr="00C5431B">
              <w:rPr>
                <w:rFonts w:asciiTheme="minorEastAsia" w:hAnsiTheme="minorEastAsia" w:cs="標楷體" w:hint="eastAsia"/>
              </w:rPr>
              <w:t>與氫氧根離子的關係。</w:t>
            </w:r>
          </w:p>
          <w:p w14:paraId="5DFF7710" w14:textId="77777777"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-Ⅳ-2 酸鹼強度與pH值的關係。</w:t>
            </w:r>
          </w:p>
          <w:p w14:paraId="2C8799C0" w14:textId="77777777"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-Ⅳ-3 實驗</w:t>
            </w:r>
            <w:proofErr w:type="gramStart"/>
            <w:r w:rsidRPr="00C5431B">
              <w:rPr>
                <w:rFonts w:asciiTheme="minorEastAsia" w:hAnsiTheme="minorEastAsia" w:cs="標楷體" w:hint="eastAsia"/>
              </w:rPr>
              <w:t>認識廣用指示</w:t>
            </w:r>
            <w:proofErr w:type="gramEnd"/>
            <w:r w:rsidRPr="00C5431B">
              <w:rPr>
                <w:rFonts w:asciiTheme="minorEastAsia" w:hAnsiTheme="minorEastAsia" w:cs="標楷體" w:hint="eastAsia"/>
              </w:rPr>
              <w:t>劑及pH計。</w:t>
            </w:r>
          </w:p>
          <w:p w14:paraId="692214AB" w14:textId="77777777"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-Ⅳ-6 實驗認識</w:t>
            </w:r>
            <w:proofErr w:type="gramStart"/>
            <w:r w:rsidRPr="00C5431B">
              <w:rPr>
                <w:rFonts w:asciiTheme="minorEastAsia" w:hAnsiTheme="minorEastAsia" w:cs="標楷體" w:hint="eastAsia"/>
              </w:rPr>
              <w:t>酸與鹼中和</w:t>
            </w:r>
            <w:proofErr w:type="gramEnd"/>
            <w:r w:rsidRPr="00C5431B">
              <w:rPr>
                <w:rFonts w:asciiTheme="minorEastAsia" w:hAnsiTheme="minorEastAsia" w:cs="標楷體" w:hint="eastAsia"/>
              </w:rPr>
              <w:t>生成鹽和水，並可放出熱量而使溫度變化。</w:t>
            </w:r>
          </w:p>
          <w:p w14:paraId="5B7FCD9E" w14:textId="77777777"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t>Jb</w:t>
            </w:r>
            <w:proofErr w:type="spellEnd"/>
            <w:r w:rsidRPr="00C5431B">
              <w:rPr>
                <w:rFonts w:asciiTheme="minorEastAsia" w:hAnsiTheme="minorEastAsia" w:cs="標楷體" w:hint="eastAsia"/>
              </w:rPr>
              <w:t>-Ⅳ-3 不同的離子在水溶液中可能會發生沉澱、酸鹼中和及氧化還原等反應。</w:t>
            </w:r>
          </w:p>
          <w:p w14:paraId="1F9A59B4" w14:textId="5881EF20" w:rsidR="00375ACA" w:rsidRPr="00C5431B" w:rsidRDefault="00375ACA" w:rsidP="00375ACA">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-Ⅳ-5 酸、鹼、鹽類在日常生活中的應用與危險性。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A82E71" w14:textId="45B8FACE"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3-1認識鹼性物質</w:t>
            </w:r>
          </w:p>
          <w:p w14:paraId="310A7620" w14:textId="77777777"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本單元由學生既有經驗出發，引導學生整理鹼性溶液的共同特性，並透過討論與修正，建立正確的概念。</w:t>
            </w:r>
          </w:p>
          <w:p w14:paraId="50AE1CAE" w14:textId="6928F841"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教師進一步說明常見鹼性物質在水中的反應情形，透過解離反應式引導學生理解鹼性溶液會產生氫氧根離子。藉由實例與練習題，協助學生應用酸、鹼性物質的特性，判別不同物質的性質，同時強調生活中接觸鹼性物質時的安全注意事項。</w:t>
            </w:r>
          </w:p>
          <w:p w14:paraId="09F134AB" w14:textId="542666AB"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3-2水溶液的酸鹼性</w:t>
            </w:r>
          </w:p>
          <w:p w14:paraId="057E4A08" w14:textId="77777777"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本單元從微觀角度說明水溶液呈現酸性、中性或鹼性的原因。透過模型或示意物件，說明純</w:t>
            </w:r>
            <w:proofErr w:type="gramStart"/>
            <w:r w:rsidRPr="00C5431B">
              <w:rPr>
                <w:rStyle w:val="aff9"/>
                <w:rFonts w:asciiTheme="minorEastAsia" w:eastAsiaTheme="minorEastAsia" w:hAnsiTheme="minorEastAsia" w:hint="eastAsia"/>
                <w:b w:val="0"/>
                <w:sz w:val="20"/>
                <w:szCs w:val="20"/>
              </w:rPr>
              <w:t>水中氫離子</w:t>
            </w:r>
            <w:proofErr w:type="gramEnd"/>
            <w:r w:rsidRPr="00C5431B">
              <w:rPr>
                <w:rStyle w:val="aff9"/>
                <w:rFonts w:asciiTheme="minorEastAsia" w:eastAsiaTheme="minorEastAsia" w:hAnsiTheme="minorEastAsia" w:hint="eastAsia"/>
                <w:b w:val="0"/>
                <w:sz w:val="20"/>
                <w:szCs w:val="20"/>
              </w:rPr>
              <w:t>與氫氧根離子數量相同，並進一步比較不同溶液中兩者濃度的差異。</w:t>
            </w:r>
          </w:p>
          <w:p w14:paraId="7F7015F2" w14:textId="58EADA70" w:rsidR="00375ACA" w:rsidRPr="00C5431B" w:rsidRDefault="00375ACA" w:rsidP="00375ACA">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在此基礎上，引入 pH 值作為表示水溶液酸鹼性的方式，協助</w:t>
            </w:r>
            <w:r w:rsidRPr="00C5431B">
              <w:rPr>
                <w:rStyle w:val="aff9"/>
                <w:rFonts w:asciiTheme="minorEastAsia" w:eastAsiaTheme="minorEastAsia" w:hAnsiTheme="minorEastAsia" w:hint="eastAsia"/>
                <w:b w:val="0"/>
                <w:sz w:val="20"/>
                <w:szCs w:val="20"/>
              </w:rPr>
              <w:lastRenderedPageBreak/>
              <w:t>學生理解 pH 值大小與溶液酸鹼強弱之間的關係。</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06D0AA" w14:textId="54601891" w:rsidR="00375ACA"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8AE822" w14:textId="33968051" w:rsidR="00375ACA" w:rsidRPr="00C5431B" w:rsidRDefault="00375ACA" w:rsidP="00375ACA">
            <w:pPr>
              <w:ind w:left="-22" w:hanging="7"/>
              <w:rPr>
                <w:rFonts w:asciiTheme="minorEastAsia" w:hAnsiTheme="minorEastAsia" w:cs="標楷體"/>
                <w:b/>
                <w:color w:val="auto"/>
              </w:rPr>
            </w:pPr>
            <w:r w:rsidRPr="00C5431B">
              <w:rPr>
                <w:rFonts w:asciiTheme="minorEastAsia" w:hAnsiTheme="minorEastAsia" w:cs="標楷體" w:hint="eastAsia"/>
                <w:b/>
                <w:color w:val="auto"/>
              </w:rPr>
              <w:t>教學與操作素材</w:t>
            </w:r>
          </w:p>
          <w:p w14:paraId="342E9167" w14:textId="72F969A1"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常見鹼性物質範例（如氫氧化鈉、氨水相關資料）</w:t>
            </w:r>
          </w:p>
          <w:p w14:paraId="2E910201" w14:textId="444372EF"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酸、</w:t>
            </w:r>
            <w:proofErr w:type="gramStart"/>
            <w:r w:rsidRPr="00C5431B">
              <w:rPr>
                <w:rFonts w:asciiTheme="minorEastAsia" w:hAnsiTheme="minorEastAsia" w:cs="標楷體" w:hint="eastAsia"/>
                <w:color w:val="auto"/>
              </w:rPr>
              <w:t>鹼解離</w:t>
            </w:r>
            <w:proofErr w:type="gramEnd"/>
            <w:r w:rsidRPr="00C5431B">
              <w:rPr>
                <w:rFonts w:asciiTheme="minorEastAsia" w:hAnsiTheme="minorEastAsia" w:cs="標楷體" w:hint="eastAsia"/>
                <w:color w:val="auto"/>
              </w:rPr>
              <w:t>反應式範例</w:t>
            </w:r>
          </w:p>
          <w:p w14:paraId="78A3B440" w14:textId="310F9EFF" w:rsidR="00375ACA" w:rsidRPr="00C5431B" w:rsidRDefault="00375ACA" w:rsidP="00375ACA">
            <w:pPr>
              <w:ind w:left="-22" w:hanging="7"/>
              <w:rPr>
                <w:rFonts w:asciiTheme="minorEastAsia" w:hAnsiTheme="minorEastAsia" w:cs="標楷體"/>
                <w:b/>
                <w:color w:val="auto"/>
              </w:rPr>
            </w:pPr>
            <w:r w:rsidRPr="00C5431B">
              <w:rPr>
                <w:rFonts w:asciiTheme="minorEastAsia" w:hAnsiTheme="minorEastAsia" w:cs="標楷體" w:hint="eastAsia"/>
                <w:b/>
                <w:color w:val="auto"/>
              </w:rPr>
              <w:t>示意與輔助工具</w:t>
            </w:r>
          </w:p>
          <w:p w14:paraId="2B85B5C5" w14:textId="2BA20240"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不同顏色的球體或模型，代表</w:t>
            </w:r>
            <w:r w:rsidRPr="00C5431B">
              <w:rPr>
                <w:rFonts w:asciiTheme="minorEastAsia" w:hAnsiTheme="minorEastAsia" w:cs="標楷體"/>
                <w:color w:val="auto"/>
              </w:rPr>
              <w:t xml:space="preserve"> H</w:t>
            </w:r>
            <w:r w:rsidRPr="00C5431B">
              <w:rPr>
                <w:rFonts w:ascii="MS Gothic" w:eastAsia="MS Gothic" w:hAnsi="MS Gothic" w:cs="MS Gothic" w:hint="eastAsia"/>
                <w:color w:val="auto"/>
              </w:rPr>
              <w:t>⁺</w:t>
            </w:r>
            <w:r w:rsidRPr="00C5431B">
              <w:rPr>
                <w:rFonts w:asciiTheme="minorEastAsia" w:hAnsiTheme="minorEastAsia" w:cs="標楷體"/>
                <w:color w:val="auto"/>
              </w:rPr>
              <w:t xml:space="preserve"> </w:t>
            </w:r>
            <w:r w:rsidRPr="00C5431B">
              <w:rPr>
                <w:rFonts w:asciiTheme="minorEastAsia" w:hAnsiTheme="minorEastAsia" w:cs="標楷體" w:hint="eastAsia"/>
                <w:color w:val="auto"/>
              </w:rPr>
              <w:t>與</w:t>
            </w:r>
            <w:r w:rsidRPr="00C5431B">
              <w:rPr>
                <w:rFonts w:asciiTheme="minorEastAsia" w:hAnsiTheme="minorEastAsia" w:cs="標楷體"/>
                <w:color w:val="auto"/>
              </w:rPr>
              <w:t xml:space="preserve"> OH</w:t>
            </w:r>
            <w:r w:rsidRPr="00C5431B">
              <w:rPr>
                <w:rFonts w:ascii="MS Gothic" w:eastAsia="MS Gothic" w:hAnsi="MS Gothic" w:cs="MS Gothic" w:hint="eastAsia"/>
                <w:color w:val="auto"/>
              </w:rPr>
              <w:t>⁻</w:t>
            </w:r>
          </w:p>
          <w:p w14:paraId="305F7127" w14:textId="3B7D7722"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酸鹼性與 pH 值對照圖表</w:t>
            </w:r>
          </w:p>
          <w:p w14:paraId="77E29E6C" w14:textId="3CAF5460" w:rsidR="00375ACA" w:rsidRPr="00C5431B" w:rsidRDefault="00375ACA" w:rsidP="00375ACA">
            <w:pPr>
              <w:ind w:left="-22" w:hanging="7"/>
              <w:rPr>
                <w:rFonts w:asciiTheme="minorEastAsia" w:hAnsiTheme="minorEastAsia" w:cs="標楷體"/>
                <w:b/>
                <w:color w:val="auto"/>
              </w:rPr>
            </w:pPr>
            <w:r w:rsidRPr="00C5431B">
              <w:rPr>
                <w:rFonts w:asciiTheme="minorEastAsia" w:hAnsiTheme="minorEastAsia" w:cs="標楷體" w:hint="eastAsia"/>
                <w:b/>
                <w:color w:val="auto"/>
              </w:rPr>
              <w:t>學習輔助資料</w:t>
            </w:r>
          </w:p>
          <w:p w14:paraId="187FBB4E" w14:textId="04593453"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教師自編概念整理單與例題</w:t>
            </w:r>
          </w:p>
          <w:p w14:paraId="427FC507" w14:textId="774166D1" w:rsidR="00375ACA" w:rsidRPr="00C5431B" w:rsidRDefault="00375ACA" w:rsidP="00375ACA">
            <w:pPr>
              <w:ind w:left="-22" w:hanging="7"/>
              <w:rPr>
                <w:rFonts w:asciiTheme="minorEastAsia" w:hAnsiTheme="minorEastAsia" w:cs="標楷體"/>
                <w:b/>
                <w:color w:val="auto"/>
              </w:rPr>
            </w:pPr>
            <w:r w:rsidRPr="00C5431B">
              <w:rPr>
                <w:rFonts w:asciiTheme="minorEastAsia" w:hAnsiTheme="minorEastAsia" w:cs="標楷體" w:hint="eastAsia"/>
                <w:color w:val="auto"/>
              </w:rPr>
              <w:t>黑板或白板進行即時書寫與統整</w:t>
            </w:r>
          </w:p>
        </w:tc>
        <w:tc>
          <w:tcPr>
            <w:tcW w:w="1296" w:type="dxa"/>
            <w:tcBorders>
              <w:top w:val="single" w:sz="8" w:space="0" w:color="000000"/>
              <w:bottom w:val="single" w:sz="8" w:space="0" w:color="000000"/>
              <w:right w:val="single" w:sz="8" w:space="0" w:color="000000"/>
            </w:tcBorders>
          </w:tcPr>
          <w:p w14:paraId="27997AB7"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經驗引導與討論修正</w:t>
            </w:r>
          </w:p>
          <w:p w14:paraId="460597A5"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透過學生發言整理鹼性物質的特性，教師即時補充與修正，協助學生建立正確概念。</w:t>
            </w:r>
          </w:p>
          <w:p w14:paraId="5F9774A0" w14:textId="77777777" w:rsidR="00375ACA" w:rsidRPr="00C5431B" w:rsidRDefault="00375ACA" w:rsidP="00375ACA">
            <w:pPr>
              <w:ind w:left="-22" w:hanging="7"/>
              <w:rPr>
                <w:rFonts w:asciiTheme="minorEastAsia" w:hAnsiTheme="minorEastAsia" w:cs="標楷體"/>
                <w:color w:val="auto"/>
              </w:rPr>
            </w:pPr>
          </w:p>
          <w:p w14:paraId="5061F63D"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反應式書寫加深理解</w:t>
            </w:r>
          </w:p>
          <w:p w14:paraId="59307360"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由教師示範鹼性物質在水中的反應式，並請學生實際上</w:t>
            </w:r>
            <w:proofErr w:type="gramStart"/>
            <w:r w:rsidRPr="00C5431B">
              <w:rPr>
                <w:rFonts w:asciiTheme="minorEastAsia" w:hAnsiTheme="minorEastAsia" w:cs="標楷體" w:hint="eastAsia"/>
                <w:color w:val="auto"/>
              </w:rPr>
              <w:t>臺</w:t>
            </w:r>
            <w:proofErr w:type="gramEnd"/>
            <w:r w:rsidRPr="00C5431B">
              <w:rPr>
                <w:rFonts w:asciiTheme="minorEastAsia" w:hAnsiTheme="minorEastAsia" w:cs="標楷體" w:hint="eastAsia"/>
                <w:color w:val="auto"/>
              </w:rPr>
              <w:t>書寫，強化參與</w:t>
            </w:r>
            <w:proofErr w:type="gramStart"/>
            <w:r w:rsidRPr="00C5431B">
              <w:rPr>
                <w:rFonts w:asciiTheme="minorEastAsia" w:hAnsiTheme="minorEastAsia" w:cs="標楷體" w:hint="eastAsia"/>
                <w:color w:val="auto"/>
              </w:rPr>
              <w:t>與</w:t>
            </w:r>
            <w:proofErr w:type="gramEnd"/>
            <w:r w:rsidRPr="00C5431B">
              <w:rPr>
                <w:rFonts w:asciiTheme="minorEastAsia" w:hAnsiTheme="minorEastAsia" w:cs="標楷體" w:hint="eastAsia"/>
                <w:color w:val="auto"/>
              </w:rPr>
              <w:t>記憶。</w:t>
            </w:r>
          </w:p>
          <w:p w14:paraId="32C71553" w14:textId="77777777" w:rsidR="00375ACA" w:rsidRPr="00C5431B" w:rsidRDefault="00375ACA" w:rsidP="00375ACA">
            <w:pPr>
              <w:ind w:left="-22" w:hanging="7"/>
              <w:rPr>
                <w:rFonts w:asciiTheme="minorEastAsia" w:hAnsiTheme="minorEastAsia" w:cs="標楷體"/>
                <w:color w:val="auto"/>
              </w:rPr>
            </w:pPr>
          </w:p>
          <w:p w14:paraId="1A89D6C3"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模型輔助微觀概念</w:t>
            </w:r>
          </w:p>
          <w:p w14:paraId="3500C6DD"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以簡單模型說明氫離子與氫氧根離子的數量關係，幫助學</w:t>
            </w:r>
            <w:r w:rsidRPr="00C5431B">
              <w:rPr>
                <w:rFonts w:asciiTheme="minorEastAsia" w:hAnsiTheme="minorEastAsia" w:cs="標楷體" w:hint="eastAsia"/>
                <w:color w:val="auto"/>
              </w:rPr>
              <w:lastRenderedPageBreak/>
              <w:t>生理解溶液酸鹼性的本質。</w:t>
            </w:r>
          </w:p>
          <w:p w14:paraId="79D9E5D2" w14:textId="77777777" w:rsidR="00375ACA" w:rsidRPr="00C5431B" w:rsidRDefault="00375ACA" w:rsidP="00375ACA">
            <w:pPr>
              <w:ind w:left="-22" w:hanging="7"/>
              <w:rPr>
                <w:rFonts w:asciiTheme="minorEastAsia" w:hAnsiTheme="minorEastAsia" w:cs="標楷體"/>
                <w:color w:val="auto"/>
              </w:rPr>
            </w:pPr>
          </w:p>
          <w:p w14:paraId="3752ABD1"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例題應用與概念檢核</w:t>
            </w:r>
          </w:p>
          <w:p w14:paraId="79963495"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透過例題講解與練習，檢核學生是否能應用酸、鹼特性與 pH 概念判斷物質性質。</w:t>
            </w:r>
          </w:p>
          <w:p w14:paraId="126C3929" w14:textId="77777777" w:rsidR="00375ACA" w:rsidRPr="00C5431B" w:rsidRDefault="00375ACA" w:rsidP="00375ACA">
            <w:pPr>
              <w:ind w:left="-22" w:hanging="7"/>
              <w:rPr>
                <w:rFonts w:asciiTheme="minorEastAsia" w:hAnsiTheme="minorEastAsia" w:cs="標楷體"/>
                <w:color w:val="auto"/>
              </w:rPr>
            </w:pPr>
          </w:p>
          <w:p w14:paraId="5CD98547" w14:textId="77777777" w:rsidR="00375ACA" w:rsidRPr="00C5431B" w:rsidRDefault="00375ACA" w:rsidP="00375ACA">
            <w:pPr>
              <w:ind w:left="-22" w:hanging="7"/>
              <w:rPr>
                <w:rFonts w:asciiTheme="minorEastAsia" w:hAnsiTheme="minorEastAsia" w:cs="標楷體"/>
                <w:color w:val="auto"/>
              </w:rPr>
            </w:pPr>
            <w:r w:rsidRPr="00C5431B">
              <w:rPr>
                <w:rFonts w:asciiTheme="minorEastAsia" w:hAnsiTheme="minorEastAsia" w:cs="標楷體" w:hint="eastAsia"/>
                <w:color w:val="auto"/>
              </w:rPr>
              <w:t>安全觀念融入教學</w:t>
            </w:r>
          </w:p>
          <w:p w14:paraId="3AB66B05" w14:textId="1FDAD527" w:rsidR="00375ACA" w:rsidRPr="00C5431B" w:rsidRDefault="00375ACA" w:rsidP="00375ACA">
            <w:pPr>
              <w:ind w:left="-22" w:hanging="7"/>
              <w:rPr>
                <w:rFonts w:asciiTheme="minorEastAsia" w:hAnsiTheme="minorEastAsia" w:cs="標楷體"/>
                <w:b/>
                <w:color w:val="auto"/>
              </w:rPr>
            </w:pPr>
            <w:r w:rsidRPr="00C5431B">
              <w:rPr>
                <w:rFonts w:asciiTheme="minorEastAsia" w:hAnsiTheme="minorEastAsia" w:cs="標楷體" w:hint="eastAsia"/>
                <w:color w:val="auto"/>
              </w:rPr>
              <w:t>在介紹鹼性物質時，同步提醒正確使用與避免誤觸的重要性，培養學生的科學態度。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34719E" w14:textId="7CB1C6B7" w:rsidR="00375ACA" w:rsidRPr="00C5431B" w:rsidRDefault="00855C52" w:rsidP="00A80544">
            <w:pPr>
              <w:ind w:left="23" w:firstLine="0"/>
              <w:rPr>
                <w:rFonts w:asciiTheme="minorEastAsia" w:hAnsiTheme="minorEastAsia"/>
              </w:rPr>
            </w:pPr>
            <w:r w:rsidRPr="00C5431B">
              <w:rPr>
                <w:rFonts w:asciiTheme="minorEastAsia" w:hAnsiTheme="minorEastAsia" w:hint="eastAsia"/>
              </w:rPr>
              <w:lastRenderedPageBreak/>
              <w:t>口頭評量、紙筆測驗</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762DD" w14:textId="28BDE187" w:rsidR="00375ACA" w:rsidRPr="00C5431B" w:rsidRDefault="00855C52" w:rsidP="00A80544">
            <w:pPr>
              <w:ind w:left="23" w:firstLine="0"/>
              <w:rPr>
                <w:rFonts w:asciiTheme="minorEastAsia" w:hAnsiTheme="minorEastAsia"/>
              </w:rPr>
            </w:pPr>
            <w:r w:rsidRPr="00C5431B">
              <w:rPr>
                <w:rFonts w:asciiTheme="minorEastAsia" w:hAnsiTheme="minorEastAsia" w:hint="eastAsia"/>
              </w:rPr>
              <w:t>科普閱讀 非金屬氧化物與酸雨</w:t>
            </w:r>
          </w:p>
        </w:tc>
        <w:tc>
          <w:tcPr>
            <w:tcW w:w="1764" w:type="dxa"/>
            <w:tcBorders>
              <w:top w:val="single" w:sz="8" w:space="0" w:color="000000"/>
              <w:bottom w:val="single" w:sz="8" w:space="0" w:color="000000"/>
              <w:right w:val="single" w:sz="8" w:space="0" w:color="000000"/>
            </w:tcBorders>
          </w:tcPr>
          <w:p w14:paraId="66986F0F" w14:textId="77777777" w:rsidR="00375ACA" w:rsidRPr="00C5431B" w:rsidRDefault="00375ACA" w:rsidP="00C1112D">
            <w:pPr>
              <w:adjustRightInd w:val="0"/>
              <w:snapToGrid w:val="0"/>
              <w:spacing w:line="0" w:lineRule="atLeast"/>
              <w:ind w:hanging="7"/>
              <w:rPr>
                <w:rFonts w:asciiTheme="minorEastAsia" w:hAnsiTheme="minorEastAsia" w:cs="標楷體"/>
              </w:rPr>
            </w:pPr>
          </w:p>
        </w:tc>
      </w:tr>
      <w:tr w:rsidR="00B96440" w:rsidRPr="00C5431B" w14:paraId="6A4FBE77"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55BD1AA" w14:textId="77777777" w:rsidR="00A954C1" w:rsidRPr="00C5431B" w:rsidRDefault="00A954C1" w:rsidP="00A954C1">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w:t>
            </w:r>
            <w:proofErr w:type="gramStart"/>
            <w:r w:rsidRPr="00C5431B">
              <w:rPr>
                <w:rFonts w:asciiTheme="minorEastAsia" w:hAnsiTheme="minorEastAsia" w:cs="標楷體" w:hint="eastAsia"/>
                <w:bCs/>
                <w:color w:val="000000" w:themeColor="text1"/>
              </w:rPr>
              <w:t>週</w:t>
            </w:r>
            <w:proofErr w:type="gramEnd"/>
          </w:p>
          <w:p w14:paraId="6DDCCBC0" w14:textId="3E87385B" w:rsidR="00B96440" w:rsidRPr="00C5431B" w:rsidRDefault="00A954C1" w:rsidP="00A954C1">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4/13-4/17</w:t>
            </w:r>
          </w:p>
        </w:tc>
        <w:tc>
          <w:tcPr>
            <w:tcW w:w="1540" w:type="dxa"/>
            <w:tcBorders>
              <w:top w:val="single" w:sz="8" w:space="0" w:color="000000"/>
              <w:left w:val="single" w:sz="8" w:space="0" w:color="000000"/>
              <w:bottom w:val="single" w:sz="8" w:space="0" w:color="000000"/>
              <w:right w:val="single" w:sz="8" w:space="0" w:color="000000"/>
            </w:tcBorders>
          </w:tcPr>
          <w:p w14:paraId="1038DAF4" w14:textId="77777777" w:rsidR="00A954C1" w:rsidRPr="00C5431B" w:rsidRDefault="00A954C1" w:rsidP="00A954C1">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w:t>
            </w:r>
            <w:r w:rsidRPr="00C5431B">
              <w:rPr>
                <w:rFonts w:asciiTheme="minorEastAsia" w:hAnsiTheme="minorEastAsia" w:cs="標楷體" w:hint="eastAsia"/>
                <w:bCs/>
                <w:color w:val="000000" w:themeColor="text1"/>
              </w:rPr>
              <w:lastRenderedPageBreak/>
              <w:t>進而運用習得的知識來解釋自己論點的正確性。</w:t>
            </w:r>
          </w:p>
          <w:p w14:paraId="703470AE" w14:textId="77777777" w:rsidR="00A954C1" w:rsidRPr="00C5431B" w:rsidRDefault="00A954C1" w:rsidP="00A954C1">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p w14:paraId="4A817B4A" w14:textId="7ED872AC" w:rsidR="00B96440" w:rsidRPr="00C5431B" w:rsidRDefault="00A954C1" w:rsidP="00A954C1">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E0A7D9C" w14:textId="77777777" w:rsidR="00A954C1"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lastRenderedPageBreak/>
              <w:t>Jd</w:t>
            </w:r>
            <w:proofErr w:type="spellEnd"/>
            <w:r w:rsidRPr="00C5431B">
              <w:rPr>
                <w:rFonts w:asciiTheme="minorEastAsia" w:hAnsiTheme="minorEastAsia" w:cs="標楷體" w:hint="eastAsia"/>
              </w:rPr>
              <w:t>-Ⅳ-2 酸鹼強度與pH值的關係。</w:t>
            </w:r>
          </w:p>
          <w:p w14:paraId="7381BB7C" w14:textId="77777777" w:rsidR="00A954C1"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-Ⅳ-3 實驗</w:t>
            </w:r>
            <w:proofErr w:type="gramStart"/>
            <w:r w:rsidRPr="00C5431B">
              <w:rPr>
                <w:rFonts w:asciiTheme="minorEastAsia" w:hAnsiTheme="minorEastAsia" w:cs="標楷體" w:hint="eastAsia"/>
              </w:rPr>
              <w:t>認識廣用指示</w:t>
            </w:r>
            <w:proofErr w:type="gramEnd"/>
            <w:r w:rsidRPr="00C5431B">
              <w:rPr>
                <w:rFonts w:asciiTheme="minorEastAsia" w:hAnsiTheme="minorEastAsia" w:cs="標楷體" w:hint="eastAsia"/>
              </w:rPr>
              <w:t>劑及pH計。</w:t>
            </w:r>
          </w:p>
          <w:p w14:paraId="530280F4" w14:textId="77777777" w:rsidR="00A954C1"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lastRenderedPageBreak/>
              <w:t>Jd</w:t>
            </w:r>
            <w:proofErr w:type="spellEnd"/>
            <w:r w:rsidRPr="00C5431B">
              <w:rPr>
                <w:rFonts w:asciiTheme="minorEastAsia" w:hAnsiTheme="minorEastAsia" w:cs="標楷體" w:hint="eastAsia"/>
              </w:rPr>
              <w:t xml:space="preserve">-Ⅳ-4 </w:t>
            </w:r>
            <w:proofErr w:type="gramStart"/>
            <w:r w:rsidRPr="00C5431B">
              <w:rPr>
                <w:rFonts w:asciiTheme="minorEastAsia" w:hAnsiTheme="minorEastAsia" w:cs="標楷體" w:hint="eastAsia"/>
              </w:rPr>
              <w:t>水溶液中氫離子</w:t>
            </w:r>
            <w:proofErr w:type="gramEnd"/>
            <w:r w:rsidRPr="00C5431B">
              <w:rPr>
                <w:rFonts w:asciiTheme="minorEastAsia" w:hAnsiTheme="minorEastAsia" w:cs="標楷體" w:hint="eastAsia"/>
              </w:rPr>
              <w:t>與氫氧根離子的關係。</w:t>
            </w:r>
          </w:p>
          <w:p w14:paraId="2219E2B0" w14:textId="77777777" w:rsidR="00A954C1"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-Ⅳ-5 酸、鹼、鹽類在日常生活中的應用與危險性。</w:t>
            </w:r>
          </w:p>
          <w:p w14:paraId="561A4FCE" w14:textId="77777777" w:rsidR="00A954C1"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-Ⅳ-6 實驗認識</w:t>
            </w:r>
            <w:proofErr w:type="gramStart"/>
            <w:r w:rsidRPr="00C5431B">
              <w:rPr>
                <w:rFonts w:asciiTheme="minorEastAsia" w:hAnsiTheme="minorEastAsia" w:cs="標楷體" w:hint="eastAsia"/>
              </w:rPr>
              <w:t>酸與鹼中和</w:t>
            </w:r>
            <w:proofErr w:type="gramEnd"/>
            <w:r w:rsidRPr="00C5431B">
              <w:rPr>
                <w:rFonts w:asciiTheme="minorEastAsia" w:hAnsiTheme="minorEastAsia" w:cs="標楷體" w:hint="eastAsia"/>
              </w:rPr>
              <w:t>生成鹽和水，並可放出熱量而使溫度變化。</w:t>
            </w:r>
          </w:p>
          <w:p w14:paraId="64639E12" w14:textId="0FCF4B0A" w:rsidR="00B96440" w:rsidRPr="00C5431B" w:rsidRDefault="00A954C1" w:rsidP="00A954C1">
            <w:pPr>
              <w:ind w:firstLine="0"/>
              <w:rPr>
                <w:rFonts w:asciiTheme="minorEastAsia" w:hAnsiTheme="minorEastAsia" w:cs="標楷體"/>
              </w:rPr>
            </w:pPr>
            <w:proofErr w:type="spellStart"/>
            <w:r w:rsidRPr="00C5431B">
              <w:rPr>
                <w:rFonts w:asciiTheme="minorEastAsia" w:hAnsiTheme="minorEastAsia" w:cs="標楷體" w:hint="eastAsia"/>
              </w:rPr>
              <w:t>Jb</w:t>
            </w:r>
            <w:proofErr w:type="spellEnd"/>
            <w:r w:rsidRPr="00C5431B">
              <w:rPr>
                <w:rFonts w:asciiTheme="minorEastAsia" w:hAnsiTheme="minorEastAsia" w:cs="標楷體" w:hint="eastAsia"/>
              </w:rPr>
              <w:t>-Ⅳ-3 不同的離子在水溶液中可能會發生沉澱、酸鹼中和及氧化還原等反應。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DB1F61" w14:textId="0AC1C605" w:rsidR="00951F5B"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lastRenderedPageBreak/>
              <w:t>3-3水溶液的酸鹼性</w:t>
            </w:r>
            <w:proofErr w:type="gramStart"/>
            <w:r w:rsidRPr="00C5431B">
              <w:rPr>
                <w:rStyle w:val="aff9"/>
                <w:rFonts w:asciiTheme="minorEastAsia" w:eastAsiaTheme="minorEastAsia" w:hAnsiTheme="minorEastAsia" w:hint="eastAsia"/>
                <w:b w:val="0"/>
                <w:sz w:val="20"/>
                <w:szCs w:val="20"/>
              </w:rPr>
              <w:t>—</w:t>
            </w:r>
            <w:proofErr w:type="gramEnd"/>
            <w:r w:rsidRPr="00C5431B">
              <w:rPr>
                <w:rStyle w:val="aff9"/>
                <w:rFonts w:asciiTheme="minorEastAsia" w:eastAsiaTheme="minorEastAsia" w:hAnsiTheme="minorEastAsia" w:hint="eastAsia"/>
                <w:b w:val="0"/>
                <w:sz w:val="20"/>
                <w:szCs w:val="20"/>
              </w:rPr>
              <w:t>酸鹼指示劑</w:t>
            </w:r>
          </w:p>
          <w:p w14:paraId="654F8375" w14:textId="77777777" w:rsidR="00951F5B"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本單元透過指示劑的實際操作，引導學生學習如何判斷水溶液的酸鹼性。課程先</w:t>
            </w:r>
            <w:proofErr w:type="gramStart"/>
            <w:r w:rsidRPr="00C5431B">
              <w:rPr>
                <w:rStyle w:val="aff9"/>
                <w:rFonts w:asciiTheme="minorEastAsia" w:eastAsiaTheme="minorEastAsia" w:hAnsiTheme="minorEastAsia" w:hint="eastAsia"/>
                <w:b w:val="0"/>
                <w:sz w:val="20"/>
                <w:szCs w:val="20"/>
              </w:rPr>
              <w:t>介紹廣用試紙</w:t>
            </w:r>
            <w:proofErr w:type="gramEnd"/>
            <w:r w:rsidRPr="00C5431B">
              <w:rPr>
                <w:rStyle w:val="aff9"/>
                <w:rFonts w:asciiTheme="minorEastAsia" w:eastAsiaTheme="minorEastAsia" w:hAnsiTheme="minorEastAsia" w:hint="eastAsia"/>
                <w:b w:val="0"/>
                <w:sz w:val="20"/>
                <w:szCs w:val="20"/>
              </w:rPr>
              <w:t>的顏色變化規律，協助</w:t>
            </w:r>
            <w:r w:rsidRPr="00C5431B">
              <w:rPr>
                <w:rStyle w:val="aff9"/>
                <w:rFonts w:asciiTheme="minorEastAsia" w:eastAsiaTheme="minorEastAsia" w:hAnsiTheme="minorEastAsia" w:hint="eastAsia"/>
                <w:b w:val="0"/>
                <w:sz w:val="20"/>
                <w:szCs w:val="20"/>
              </w:rPr>
              <w:lastRenderedPageBreak/>
              <w:t>學生理解其與酸性、中性及鹼性之間的對應關係。</w:t>
            </w:r>
          </w:p>
          <w:p w14:paraId="78D39D16" w14:textId="77D79B36" w:rsidR="00951F5B"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學生實際</w:t>
            </w:r>
            <w:proofErr w:type="gramStart"/>
            <w:r w:rsidRPr="00C5431B">
              <w:rPr>
                <w:rStyle w:val="aff9"/>
                <w:rFonts w:asciiTheme="minorEastAsia" w:eastAsiaTheme="minorEastAsia" w:hAnsiTheme="minorEastAsia" w:hint="eastAsia"/>
                <w:b w:val="0"/>
                <w:sz w:val="20"/>
                <w:szCs w:val="20"/>
              </w:rPr>
              <w:t>使用廣用試紙</w:t>
            </w:r>
            <w:proofErr w:type="gramEnd"/>
            <w:r w:rsidRPr="00C5431B">
              <w:rPr>
                <w:rStyle w:val="aff9"/>
                <w:rFonts w:asciiTheme="minorEastAsia" w:eastAsiaTheme="minorEastAsia" w:hAnsiTheme="minorEastAsia" w:hint="eastAsia"/>
                <w:b w:val="0"/>
                <w:sz w:val="20"/>
                <w:szCs w:val="20"/>
              </w:rPr>
              <w:t>檢測生活中常見的液體，並比對色碼表讀取 pH 值，藉此建立 pH 值與溶液性質之間的連結。同時引導學生認識生活與人體中存在不同酸鹼環境，並透過指示劑變色範圍的比較，了解不同指示劑的適用情況。</w:t>
            </w:r>
          </w:p>
          <w:p w14:paraId="186844B4" w14:textId="38BDE2F3" w:rsidR="00951F5B"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3-4酸鹼中和反應</w:t>
            </w:r>
          </w:p>
          <w:p w14:paraId="7320667C" w14:textId="77777777" w:rsidR="00951F5B"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w:t>
            </w:r>
            <w:proofErr w:type="gramStart"/>
            <w:r w:rsidRPr="00C5431B">
              <w:rPr>
                <w:rStyle w:val="aff9"/>
                <w:rFonts w:asciiTheme="minorEastAsia" w:eastAsiaTheme="minorEastAsia" w:hAnsiTheme="minorEastAsia" w:hint="eastAsia"/>
                <w:b w:val="0"/>
                <w:sz w:val="20"/>
                <w:szCs w:val="20"/>
              </w:rPr>
              <w:t>酸與鹼的</w:t>
            </w:r>
            <w:proofErr w:type="gramEnd"/>
            <w:r w:rsidRPr="00C5431B">
              <w:rPr>
                <w:rStyle w:val="aff9"/>
                <w:rFonts w:asciiTheme="minorEastAsia" w:eastAsiaTheme="minorEastAsia" w:hAnsiTheme="minorEastAsia" w:hint="eastAsia"/>
                <w:b w:val="0"/>
                <w:sz w:val="20"/>
                <w:szCs w:val="20"/>
              </w:rPr>
              <w:t>反應實驗，引導學生觀察中和反應的過程與結果。學生在安全指引下進行操作，觀察反應時溫度與 pH 值的變化，理解中和反應屬於放熱反應。</w:t>
            </w:r>
          </w:p>
          <w:p w14:paraId="5CB410B9" w14:textId="3D088C9F" w:rsidR="00B96440" w:rsidRPr="00C5431B" w:rsidRDefault="00951F5B" w:rsidP="00951F5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透過反應式說明氫離子與氫氧根離子結合生成水的過程，並進一步建立中和反應後會產生水與鹽類的概念，協助學生理解</w:t>
            </w:r>
            <w:proofErr w:type="gramStart"/>
            <w:r w:rsidRPr="00C5431B">
              <w:rPr>
                <w:rStyle w:val="aff9"/>
                <w:rFonts w:asciiTheme="minorEastAsia" w:eastAsiaTheme="minorEastAsia" w:hAnsiTheme="minorEastAsia" w:hint="eastAsia"/>
                <w:b w:val="0"/>
                <w:sz w:val="20"/>
                <w:szCs w:val="20"/>
              </w:rPr>
              <w:t>酸與鹼種類</w:t>
            </w:r>
            <w:proofErr w:type="gramEnd"/>
            <w:r w:rsidRPr="00C5431B">
              <w:rPr>
                <w:rStyle w:val="aff9"/>
                <w:rFonts w:asciiTheme="minorEastAsia" w:eastAsiaTheme="minorEastAsia" w:hAnsiTheme="minorEastAsia" w:hint="eastAsia"/>
                <w:b w:val="0"/>
                <w:sz w:val="20"/>
                <w:szCs w:val="20"/>
              </w:rPr>
              <w:t>不同，所生成的鹽也會有所差異。</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F2708A" w14:textId="425447EE" w:rsidR="00B96440"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10E58D"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實驗器材與材料</w:t>
            </w:r>
          </w:p>
          <w:p w14:paraId="4343156F" w14:textId="77777777" w:rsidR="00951F5B" w:rsidRPr="00C5431B" w:rsidRDefault="00951F5B" w:rsidP="00951F5B">
            <w:pPr>
              <w:ind w:left="-22" w:hanging="7"/>
              <w:rPr>
                <w:rFonts w:asciiTheme="minorEastAsia" w:hAnsiTheme="minorEastAsia" w:cs="標楷體"/>
                <w:color w:val="auto"/>
              </w:rPr>
            </w:pPr>
          </w:p>
          <w:p w14:paraId="55F90A74" w14:textId="2C3634BA" w:rsidR="00951F5B" w:rsidRPr="00C5431B" w:rsidRDefault="00951F5B" w:rsidP="00951F5B">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廣用試紙</w:t>
            </w:r>
            <w:proofErr w:type="gramEnd"/>
            <w:r w:rsidRPr="00C5431B">
              <w:rPr>
                <w:rFonts w:asciiTheme="minorEastAsia" w:hAnsiTheme="minorEastAsia" w:cs="標楷體" w:hint="eastAsia"/>
                <w:color w:val="auto"/>
              </w:rPr>
              <w:t>與色碼表</w:t>
            </w:r>
          </w:p>
          <w:p w14:paraId="492A8632" w14:textId="6BF7A9E0" w:rsidR="00951F5B" w:rsidRPr="00C5431B" w:rsidRDefault="00951F5B" w:rsidP="00951F5B">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食醋、</w:t>
            </w:r>
            <w:proofErr w:type="gramEnd"/>
            <w:r w:rsidRPr="00C5431B">
              <w:rPr>
                <w:rFonts w:asciiTheme="minorEastAsia" w:hAnsiTheme="minorEastAsia" w:cs="標楷體" w:hint="eastAsia"/>
                <w:color w:val="auto"/>
              </w:rPr>
              <w:t>純水、小蘇打溶液</w:t>
            </w:r>
          </w:p>
          <w:p w14:paraId="4650F75D" w14:textId="7C862E34"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鹽酸、氫氧化鈉水溶液</w:t>
            </w:r>
          </w:p>
          <w:p w14:paraId="2B2E9350"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燒杯、玻璃棒、滴管</w:t>
            </w:r>
          </w:p>
          <w:p w14:paraId="34D62673" w14:textId="77777777" w:rsidR="00951F5B" w:rsidRPr="00C5431B" w:rsidRDefault="00951F5B" w:rsidP="00951F5B">
            <w:pPr>
              <w:ind w:left="-22" w:hanging="7"/>
              <w:rPr>
                <w:rFonts w:asciiTheme="minorEastAsia" w:hAnsiTheme="minorEastAsia" w:cs="標楷體"/>
                <w:color w:val="auto"/>
              </w:rPr>
            </w:pPr>
          </w:p>
          <w:p w14:paraId="168DE112"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教學輔助素材</w:t>
            </w:r>
          </w:p>
          <w:p w14:paraId="0FCFD9A6" w14:textId="78A14672" w:rsidR="00951F5B" w:rsidRPr="00C5431B" w:rsidRDefault="00951F5B" w:rsidP="00951F5B">
            <w:pPr>
              <w:ind w:firstLine="0"/>
              <w:rPr>
                <w:rFonts w:asciiTheme="minorEastAsia" w:hAnsiTheme="minorEastAsia" w:cs="標楷體"/>
                <w:color w:val="auto"/>
              </w:rPr>
            </w:pPr>
            <w:r w:rsidRPr="00C5431B">
              <w:rPr>
                <w:rFonts w:asciiTheme="minorEastAsia" w:hAnsiTheme="minorEastAsia" w:cs="標楷體" w:hint="eastAsia"/>
                <w:color w:val="auto"/>
              </w:rPr>
              <w:t>常見酸鹼指示劑變色範圍圖</w:t>
            </w:r>
          </w:p>
          <w:p w14:paraId="27AED376" w14:textId="756B88CB" w:rsidR="00951F5B" w:rsidRPr="00C5431B" w:rsidRDefault="00951F5B" w:rsidP="00951F5B">
            <w:pPr>
              <w:ind w:firstLine="0"/>
              <w:rPr>
                <w:rFonts w:asciiTheme="minorEastAsia" w:hAnsiTheme="minorEastAsia" w:cs="標楷體"/>
                <w:color w:val="auto"/>
              </w:rPr>
            </w:pPr>
            <w:r w:rsidRPr="00C5431B">
              <w:rPr>
                <w:rFonts w:asciiTheme="minorEastAsia" w:hAnsiTheme="minorEastAsia" w:cs="標楷體" w:hint="eastAsia"/>
                <w:color w:val="auto"/>
              </w:rPr>
              <w:t>pH 值與酸鹼性對照表</w:t>
            </w:r>
          </w:p>
          <w:p w14:paraId="78F31D6C"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教師自編實驗記錄與整理單</w:t>
            </w:r>
          </w:p>
          <w:p w14:paraId="21BCA3FC" w14:textId="77777777" w:rsidR="00951F5B" w:rsidRPr="00C5431B" w:rsidRDefault="00951F5B" w:rsidP="00951F5B">
            <w:pPr>
              <w:ind w:left="-22" w:hanging="7"/>
              <w:rPr>
                <w:rFonts w:asciiTheme="minorEastAsia" w:hAnsiTheme="minorEastAsia" w:cs="標楷體"/>
                <w:color w:val="auto"/>
              </w:rPr>
            </w:pPr>
          </w:p>
          <w:p w14:paraId="59AAE067" w14:textId="36F47A14"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安全與操作提醒</w:t>
            </w:r>
          </w:p>
          <w:p w14:paraId="54AEE6CE" w14:textId="37D3A79E"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護目鏡、手套</w:t>
            </w:r>
          </w:p>
          <w:p w14:paraId="29D3FDC1" w14:textId="54D949F9" w:rsidR="00B96440"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color w:val="auto"/>
              </w:rPr>
              <w:t>酸鹼操作安全說明圖卡</w:t>
            </w:r>
          </w:p>
        </w:tc>
        <w:tc>
          <w:tcPr>
            <w:tcW w:w="1296" w:type="dxa"/>
            <w:tcBorders>
              <w:top w:val="single" w:sz="8" w:space="0" w:color="000000"/>
              <w:bottom w:val="single" w:sz="8" w:space="0" w:color="000000"/>
              <w:right w:val="single" w:sz="8" w:space="0" w:color="000000"/>
            </w:tcBorders>
          </w:tcPr>
          <w:p w14:paraId="614D5871"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實作觀察建立判斷能力</w:t>
            </w:r>
          </w:p>
          <w:p w14:paraId="6F46BF17" w14:textId="77777777" w:rsidR="00951F5B" w:rsidRPr="00C5431B" w:rsidRDefault="00951F5B" w:rsidP="00951F5B">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透過廣用試紙</w:t>
            </w:r>
            <w:proofErr w:type="gramEnd"/>
            <w:r w:rsidRPr="00C5431B">
              <w:rPr>
                <w:rFonts w:asciiTheme="minorEastAsia" w:hAnsiTheme="minorEastAsia" w:cs="標楷體" w:hint="eastAsia"/>
                <w:color w:val="auto"/>
              </w:rPr>
              <w:t>檢測實際溶液，讓學生由顏色變化直接判斷</w:t>
            </w:r>
            <w:r w:rsidRPr="00C5431B">
              <w:rPr>
                <w:rFonts w:asciiTheme="minorEastAsia" w:hAnsiTheme="minorEastAsia" w:cs="標楷體" w:hint="eastAsia"/>
                <w:color w:val="auto"/>
              </w:rPr>
              <w:lastRenderedPageBreak/>
              <w:t>溶液的酸鹼性，培養</w:t>
            </w:r>
            <w:proofErr w:type="gramStart"/>
            <w:r w:rsidRPr="00C5431B">
              <w:rPr>
                <w:rFonts w:asciiTheme="minorEastAsia" w:hAnsiTheme="minorEastAsia" w:cs="標楷體" w:hint="eastAsia"/>
                <w:color w:val="auto"/>
              </w:rPr>
              <w:t>操作與判讀</w:t>
            </w:r>
            <w:proofErr w:type="gramEnd"/>
            <w:r w:rsidRPr="00C5431B">
              <w:rPr>
                <w:rFonts w:asciiTheme="minorEastAsia" w:hAnsiTheme="minorEastAsia" w:cs="標楷體" w:hint="eastAsia"/>
                <w:color w:val="auto"/>
              </w:rPr>
              <w:t>能力。</w:t>
            </w:r>
          </w:p>
          <w:p w14:paraId="081DBF9C" w14:textId="77777777" w:rsidR="00951F5B" w:rsidRPr="00C5431B" w:rsidRDefault="00951F5B" w:rsidP="00951F5B">
            <w:pPr>
              <w:ind w:left="-22" w:hanging="7"/>
              <w:rPr>
                <w:rFonts w:asciiTheme="minorEastAsia" w:hAnsiTheme="minorEastAsia" w:cs="標楷體"/>
                <w:color w:val="auto"/>
              </w:rPr>
            </w:pPr>
          </w:p>
          <w:p w14:paraId="784C66A9"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比對與量化概念建立</w:t>
            </w:r>
          </w:p>
          <w:p w14:paraId="260B5AEE"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引導學生比對色碼表讀取 pH 值，協助學生理解酸鹼性不只是分類，而是具有程度差異。</w:t>
            </w:r>
          </w:p>
          <w:p w14:paraId="1CAC27EB" w14:textId="77777777" w:rsidR="00951F5B" w:rsidRPr="00C5431B" w:rsidRDefault="00951F5B" w:rsidP="00951F5B">
            <w:pPr>
              <w:ind w:left="-22" w:hanging="7"/>
              <w:rPr>
                <w:rFonts w:asciiTheme="minorEastAsia" w:hAnsiTheme="minorEastAsia" w:cs="標楷體"/>
                <w:color w:val="auto"/>
              </w:rPr>
            </w:pPr>
          </w:p>
          <w:p w14:paraId="1384127A"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示意與反應式輔助理解</w:t>
            </w:r>
          </w:p>
          <w:p w14:paraId="4CC59D53"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搭配圖表與反應式說明氫離子與氫氧根離子的變化，幫助學生由微觀角度理解中和反應。</w:t>
            </w:r>
          </w:p>
          <w:p w14:paraId="54314C2C" w14:textId="77777777" w:rsidR="00951F5B" w:rsidRPr="00C5431B" w:rsidRDefault="00951F5B" w:rsidP="00951F5B">
            <w:pPr>
              <w:ind w:left="-22" w:hanging="7"/>
              <w:rPr>
                <w:rFonts w:asciiTheme="minorEastAsia" w:hAnsiTheme="minorEastAsia" w:cs="標楷體"/>
                <w:color w:val="auto"/>
              </w:rPr>
            </w:pPr>
          </w:p>
          <w:p w14:paraId="024417B8" w14:textId="77777777" w:rsidR="00951F5B" w:rsidRPr="00C5431B" w:rsidRDefault="00951F5B" w:rsidP="00951F5B">
            <w:pPr>
              <w:ind w:left="-22" w:hanging="7"/>
              <w:rPr>
                <w:rFonts w:asciiTheme="minorEastAsia" w:hAnsiTheme="minorEastAsia" w:cs="標楷體"/>
                <w:b/>
                <w:color w:val="auto"/>
              </w:rPr>
            </w:pPr>
            <w:r w:rsidRPr="00C5431B">
              <w:rPr>
                <w:rFonts w:asciiTheme="minorEastAsia" w:hAnsiTheme="minorEastAsia" w:cs="標楷體" w:hint="eastAsia"/>
                <w:b/>
                <w:color w:val="auto"/>
              </w:rPr>
              <w:t>觀察現象連結概念</w:t>
            </w:r>
          </w:p>
          <w:p w14:paraId="094E9842"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在中和實驗中，引導學生觀察溫度與 pH 值變</w:t>
            </w:r>
            <w:r w:rsidRPr="00C5431B">
              <w:rPr>
                <w:rFonts w:asciiTheme="minorEastAsia" w:hAnsiTheme="minorEastAsia" w:cs="標楷體" w:hint="eastAsia"/>
                <w:color w:val="auto"/>
              </w:rPr>
              <w:lastRenderedPageBreak/>
              <w:t>化，將實驗現象與理論概念相互對照。</w:t>
            </w:r>
          </w:p>
          <w:p w14:paraId="2733C81D" w14:textId="77777777" w:rsidR="00951F5B" w:rsidRPr="00C5431B" w:rsidRDefault="00951F5B" w:rsidP="00951F5B">
            <w:pPr>
              <w:ind w:left="-22" w:hanging="7"/>
              <w:rPr>
                <w:rFonts w:asciiTheme="minorEastAsia" w:hAnsiTheme="minorEastAsia" w:cs="標楷體"/>
                <w:color w:val="auto"/>
              </w:rPr>
            </w:pPr>
          </w:p>
          <w:p w14:paraId="0890CA7C" w14:textId="77777777" w:rsidR="00951F5B"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概念統整與應用</w:t>
            </w:r>
          </w:p>
          <w:p w14:paraId="44BAA19E" w14:textId="35B4A5FE" w:rsidR="00B96440" w:rsidRPr="00C5431B" w:rsidRDefault="00951F5B" w:rsidP="00951F5B">
            <w:pPr>
              <w:ind w:left="-22" w:hanging="7"/>
              <w:rPr>
                <w:rFonts w:asciiTheme="minorEastAsia" w:hAnsiTheme="minorEastAsia" w:cs="標楷體"/>
                <w:color w:val="auto"/>
              </w:rPr>
            </w:pPr>
            <w:r w:rsidRPr="00C5431B">
              <w:rPr>
                <w:rFonts w:asciiTheme="minorEastAsia" w:hAnsiTheme="minorEastAsia" w:cs="標楷體" w:hint="eastAsia"/>
                <w:color w:val="auto"/>
              </w:rPr>
              <w:t>課程最後由教師</w:t>
            </w:r>
            <w:proofErr w:type="gramStart"/>
            <w:r w:rsidRPr="00C5431B">
              <w:rPr>
                <w:rFonts w:asciiTheme="minorEastAsia" w:hAnsiTheme="minorEastAsia" w:cs="標楷體" w:hint="eastAsia"/>
                <w:color w:val="auto"/>
              </w:rPr>
              <w:t>統整酸鹼</w:t>
            </w:r>
            <w:proofErr w:type="gramEnd"/>
            <w:r w:rsidRPr="00C5431B">
              <w:rPr>
                <w:rFonts w:asciiTheme="minorEastAsia" w:hAnsiTheme="minorEastAsia" w:cs="標楷體" w:hint="eastAsia"/>
                <w:color w:val="auto"/>
              </w:rPr>
              <w:t>指示劑與中和反應的重點，協助學生建立完整的酸鹼性架構。</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D70656" w14:textId="3B603FBF" w:rsidR="00B96440" w:rsidRPr="00C5431B" w:rsidRDefault="00951F5B" w:rsidP="00A80544">
            <w:pPr>
              <w:ind w:left="23" w:firstLine="0"/>
              <w:rPr>
                <w:rFonts w:asciiTheme="minorEastAsia" w:hAnsiTheme="minorEastAsia"/>
              </w:rPr>
            </w:pPr>
            <w:r w:rsidRPr="00C5431B">
              <w:rPr>
                <w:rFonts w:asciiTheme="minorEastAsia" w:hAnsiTheme="minorEastAsia" w:hint="eastAsia"/>
              </w:rPr>
              <w:lastRenderedPageBreak/>
              <w:t>口頭評量、</w:t>
            </w:r>
            <w:r w:rsidR="006817B7" w:rsidRPr="00C5431B">
              <w:rPr>
                <w:rFonts w:asciiTheme="minorEastAsia" w:hAnsiTheme="minorEastAsia" w:hint="eastAsia"/>
              </w:rPr>
              <w:t>實作評量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1AE636" w14:textId="77777777" w:rsidR="00B96440" w:rsidRPr="00C5431B" w:rsidRDefault="00B96440" w:rsidP="00A80544">
            <w:pPr>
              <w:ind w:left="23" w:firstLine="0"/>
              <w:rPr>
                <w:rFonts w:asciiTheme="minorEastAsia" w:hAnsiTheme="minorEastAsia"/>
              </w:rPr>
            </w:pPr>
          </w:p>
        </w:tc>
        <w:tc>
          <w:tcPr>
            <w:tcW w:w="1764" w:type="dxa"/>
            <w:tcBorders>
              <w:top w:val="single" w:sz="8" w:space="0" w:color="000000"/>
              <w:bottom w:val="single" w:sz="8" w:space="0" w:color="000000"/>
              <w:right w:val="single" w:sz="8" w:space="0" w:color="000000"/>
            </w:tcBorders>
          </w:tcPr>
          <w:p w14:paraId="1CFE7EB6" w14:textId="77777777" w:rsidR="00B96440" w:rsidRPr="00C5431B" w:rsidRDefault="00B96440" w:rsidP="00C1112D">
            <w:pPr>
              <w:adjustRightInd w:val="0"/>
              <w:snapToGrid w:val="0"/>
              <w:spacing w:line="0" w:lineRule="atLeast"/>
              <w:ind w:hanging="7"/>
              <w:rPr>
                <w:rFonts w:asciiTheme="minorEastAsia" w:hAnsiTheme="minorEastAsia" w:cs="標楷體"/>
              </w:rPr>
            </w:pPr>
          </w:p>
        </w:tc>
      </w:tr>
      <w:tr w:rsidR="00855C52" w:rsidRPr="00C5431B" w14:paraId="3C3B39D2"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1078322" w14:textId="77777777" w:rsidR="00855C52" w:rsidRPr="00C5431B" w:rsidRDefault="00855C52" w:rsidP="00855C52">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第十一</w:t>
            </w:r>
            <w:proofErr w:type="gramStart"/>
            <w:r w:rsidRPr="00C5431B">
              <w:rPr>
                <w:rFonts w:asciiTheme="minorEastAsia" w:hAnsiTheme="minorEastAsia" w:cs="標楷體" w:hint="eastAsia"/>
                <w:bCs/>
                <w:color w:val="000000" w:themeColor="text1"/>
              </w:rPr>
              <w:t>週</w:t>
            </w:r>
            <w:proofErr w:type="gramEnd"/>
          </w:p>
          <w:p w14:paraId="595006BE" w14:textId="783EA19D" w:rsidR="00855C52" w:rsidRPr="00C5431B" w:rsidRDefault="00855C52" w:rsidP="00855C52">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4/20-4/24</w:t>
            </w:r>
          </w:p>
        </w:tc>
        <w:tc>
          <w:tcPr>
            <w:tcW w:w="1540" w:type="dxa"/>
            <w:tcBorders>
              <w:top w:val="single" w:sz="8" w:space="0" w:color="000000"/>
              <w:left w:val="single" w:sz="8" w:space="0" w:color="000000"/>
              <w:bottom w:val="single" w:sz="8" w:space="0" w:color="000000"/>
              <w:right w:val="single" w:sz="8" w:space="0" w:color="000000"/>
            </w:tcBorders>
          </w:tcPr>
          <w:p w14:paraId="472F2818" w14:textId="77777777" w:rsidR="00855C52" w:rsidRPr="00C5431B" w:rsidRDefault="00855C52" w:rsidP="00855C52">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7721EB32" w14:textId="77777777" w:rsidR="00855C52" w:rsidRPr="00C5431B" w:rsidRDefault="00855C52" w:rsidP="00855C52">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w:t>
            </w:r>
            <w:r w:rsidRPr="00C5431B">
              <w:rPr>
                <w:rFonts w:asciiTheme="minorEastAsia" w:hAnsiTheme="minorEastAsia" w:cs="標楷體" w:hint="eastAsia"/>
                <w:bCs/>
                <w:color w:val="000000" w:themeColor="text1"/>
              </w:rPr>
              <w:lastRenderedPageBreak/>
              <w:t>建立科學學習的自信心。</w:t>
            </w:r>
          </w:p>
          <w:p w14:paraId="6B48CC21" w14:textId="77777777" w:rsidR="00855C52" w:rsidRPr="00C5431B" w:rsidRDefault="00855C52" w:rsidP="00855C52">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ti</w:t>
            </w:r>
            <w:proofErr w:type="spellEnd"/>
            <w:r w:rsidRPr="00C5431B">
              <w:rPr>
                <w:rFonts w:asciiTheme="minorEastAsia" w:hAnsiTheme="minorEastAsia" w:cs="標楷體" w:hint="eastAsia"/>
                <w:bCs/>
                <w:color w:val="000000" w:themeColor="text1"/>
              </w:rPr>
              <w:t>-Ⅳ-1 能依據已知的自然科學知識概念，經由自我或團體探索與討論的過程，想像當使用的觀察方法或實驗方法改變時，其結果可能產生的差異；並能嘗試在指導下以創新思考和方法得到新的模型、成品或結果。</w:t>
            </w:r>
          </w:p>
          <w:p w14:paraId="62CC0EA3" w14:textId="77777777" w:rsidR="00855C52" w:rsidRPr="00C5431B" w:rsidRDefault="00855C52" w:rsidP="00855C52">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tm-Ⅳ-1 能從實驗過程、合作討論中理解較複雜的自然界模型，並能評估不同模型的優點和限制，進能應用在後續的科學理解或生活。</w:t>
            </w:r>
          </w:p>
          <w:p w14:paraId="495A7EC5" w14:textId="77777777" w:rsidR="00855C52" w:rsidRPr="00C5431B" w:rsidRDefault="00855C52" w:rsidP="00855C52">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w:t>
            </w:r>
            <w:r w:rsidRPr="00C5431B">
              <w:rPr>
                <w:rFonts w:asciiTheme="minorEastAsia" w:hAnsiTheme="minorEastAsia" w:cs="標楷體" w:hint="eastAsia"/>
                <w:bCs/>
                <w:color w:val="000000" w:themeColor="text1"/>
              </w:rPr>
              <w:lastRenderedPageBreak/>
              <w:t>法，整理資訊或數據。</w:t>
            </w:r>
          </w:p>
          <w:p w14:paraId="6E1F7C11" w14:textId="2FBE3990" w:rsidR="00855C52" w:rsidRPr="00C5431B" w:rsidRDefault="00855C52" w:rsidP="00855C52">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0CD128" w14:textId="77777777" w:rsidR="00855C52" w:rsidRPr="00C5431B" w:rsidRDefault="00855C52" w:rsidP="00855C52">
            <w:pPr>
              <w:ind w:firstLine="0"/>
              <w:rPr>
                <w:rFonts w:asciiTheme="minorEastAsia" w:hAnsiTheme="minorEastAsia" w:cs="標楷體"/>
              </w:rPr>
            </w:pPr>
            <w:r w:rsidRPr="00C5431B">
              <w:rPr>
                <w:rFonts w:asciiTheme="minorEastAsia" w:hAnsiTheme="minorEastAsia" w:cs="標楷體" w:hint="eastAsia"/>
              </w:rPr>
              <w:lastRenderedPageBreak/>
              <w:t>d-Ⅳ-6 實驗認識</w:t>
            </w:r>
            <w:proofErr w:type="gramStart"/>
            <w:r w:rsidRPr="00C5431B">
              <w:rPr>
                <w:rFonts w:asciiTheme="minorEastAsia" w:hAnsiTheme="minorEastAsia" w:cs="標楷體" w:hint="eastAsia"/>
              </w:rPr>
              <w:t>酸與鹼中和</w:t>
            </w:r>
            <w:proofErr w:type="gramEnd"/>
            <w:r w:rsidRPr="00C5431B">
              <w:rPr>
                <w:rFonts w:asciiTheme="minorEastAsia" w:hAnsiTheme="minorEastAsia" w:cs="標楷體" w:hint="eastAsia"/>
              </w:rPr>
              <w:t>生成鹽和水，並可放出熱量而使溫度變化。</w:t>
            </w:r>
          </w:p>
          <w:p w14:paraId="0D496492" w14:textId="37C0DFBF" w:rsidR="00855C52" w:rsidRPr="00C5431B" w:rsidRDefault="00855C52" w:rsidP="00855C52">
            <w:pPr>
              <w:ind w:firstLine="0"/>
              <w:rPr>
                <w:rFonts w:asciiTheme="minorEastAsia" w:hAnsiTheme="minorEastAsia" w:cs="標楷體"/>
              </w:rPr>
            </w:pPr>
            <w:proofErr w:type="spellStart"/>
            <w:r w:rsidRPr="00C5431B">
              <w:rPr>
                <w:rFonts w:asciiTheme="minorEastAsia" w:hAnsiTheme="minorEastAsia" w:cs="標楷體" w:hint="eastAsia"/>
              </w:rPr>
              <w:t>Jb</w:t>
            </w:r>
            <w:proofErr w:type="spellEnd"/>
            <w:r w:rsidRPr="00C5431B">
              <w:rPr>
                <w:rFonts w:asciiTheme="minorEastAsia" w:hAnsiTheme="minorEastAsia" w:cs="標楷體" w:hint="eastAsia"/>
              </w:rPr>
              <w:t>-Ⅳ-3 不同的離子在水溶液中可能會發生沉澱、酸鹼中和及氧化還原等反應。</w:t>
            </w:r>
          </w:p>
          <w:p w14:paraId="53A3F1F4" w14:textId="77777777" w:rsidR="00855C52" w:rsidRPr="00C5431B" w:rsidRDefault="00855C52" w:rsidP="00855C52">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-Ⅳ-5 酸、鹼、鹽類在日常生活中的應用與危險性。</w:t>
            </w:r>
          </w:p>
          <w:p w14:paraId="48E7783C" w14:textId="53861154" w:rsidR="00855C52" w:rsidRPr="00C5431B" w:rsidRDefault="00855C52" w:rsidP="00855C52">
            <w:pPr>
              <w:ind w:firstLine="0"/>
              <w:rPr>
                <w:rFonts w:asciiTheme="minorEastAsia" w:hAnsiTheme="minorEastAsia" w:cs="標楷體"/>
              </w:rPr>
            </w:pPr>
            <w:r w:rsidRPr="00C5431B">
              <w:rPr>
                <w:rFonts w:asciiTheme="minorEastAsia" w:hAnsiTheme="minorEastAsia" w:cs="標楷體" w:hint="eastAsia"/>
              </w:rPr>
              <w:t>Je-Ⅳ-1 實驗認識化學反應速率及影響反應速率的因素，例如：本性、溫</w:t>
            </w:r>
            <w:r w:rsidRPr="00C5431B">
              <w:rPr>
                <w:rFonts w:asciiTheme="minorEastAsia" w:hAnsiTheme="minorEastAsia" w:cs="標楷體" w:hint="eastAsia"/>
              </w:rPr>
              <w:lastRenderedPageBreak/>
              <w:t>度、濃度、接觸面積及催化劑。</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1CC54C" w14:textId="77777777"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lastRenderedPageBreak/>
              <w:t>3-4生活中的酸鹼中和</w:t>
            </w:r>
          </w:p>
          <w:p w14:paraId="68B76BA2" w14:textId="700E1A88"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本單元引導學生從日常經驗出發，探討生活中常見的酸鹼中和現象，並說明其實際作用與影響。透過討論與實例，讓學生理解中和反應在生活中的功能。</w:t>
            </w:r>
          </w:p>
          <w:p w14:paraId="5FA91F29" w14:textId="77777777"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進一步介紹自然界中不同鹽類在水中的溶解情形，說明</w:t>
            </w:r>
            <w:proofErr w:type="gramStart"/>
            <w:r w:rsidRPr="00C5431B">
              <w:rPr>
                <w:rStyle w:val="aff9"/>
                <w:rFonts w:asciiTheme="minorEastAsia" w:eastAsiaTheme="minorEastAsia" w:hAnsiTheme="minorEastAsia" w:hint="eastAsia"/>
                <w:b w:val="0"/>
                <w:sz w:val="20"/>
                <w:szCs w:val="20"/>
              </w:rPr>
              <w:t>易溶與難溶</w:t>
            </w:r>
            <w:proofErr w:type="gramEnd"/>
            <w:r w:rsidRPr="00C5431B">
              <w:rPr>
                <w:rStyle w:val="aff9"/>
                <w:rFonts w:asciiTheme="minorEastAsia" w:eastAsiaTheme="minorEastAsia" w:hAnsiTheme="minorEastAsia" w:hint="eastAsia"/>
                <w:b w:val="0"/>
                <w:sz w:val="20"/>
                <w:szCs w:val="20"/>
              </w:rPr>
              <w:t>鹽類所呈現的不同現象，並補充常見鹽類的性質與用途，協助學生建立酸、</w:t>
            </w:r>
            <w:proofErr w:type="gramStart"/>
            <w:r w:rsidRPr="00C5431B">
              <w:rPr>
                <w:rStyle w:val="aff9"/>
                <w:rFonts w:asciiTheme="minorEastAsia" w:eastAsiaTheme="minorEastAsia" w:hAnsiTheme="minorEastAsia" w:hint="eastAsia"/>
                <w:b w:val="0"/>
                <w:sz w:val="20"/>
                <w:szCs w:val="20"/>
              </w:rPr>
              <w:t>鹼與鹽</w:t>
            </w:r>
            <w:proofErr w:type="gramEnd"/>
            <w:r w:rsidRPr="00C5431B">
              <w:rPr>
                <w:rStyle w:val="aff9"/>
                <w:rFonts w:asciiTheme="minorEastAsia" w:eastAsiaTheme="minorEastAsia" w:hAnsiTheme="minorEastAsia" w:hint="eastAsia"/>
                <w:b w:val="0"/>
                <w:sz w:val="20"/>
                <w:szCs w:val="20"/>
              </w:rPr>
              <w:t>之間的關聯。</w:t>
            </w:r>
          </w:p>
          <w:p w14:paraId="5BDFB5EC" w14:textId="08A960EE"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lastRenderedPageBreak/>
              <w:t>4-1反應速率與影響因素</w:t>
            </w:r>
          </w:p>
          <w:p w14:paraId="7EB17C0C" w14:textId="3EDBF7C0"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本單元說明化學反應進行的快慢可用反應速率表示，並可由反應物或生成物的變化情形加以判斷。</w:t>
            </w:r>
          </w:p>
          <w:p w14:paraId="72FC6A8A" w14:textId="79F0D676" w:rsidR="00855C52" w:rsidRPr="00C5431B" w:rsidRDefault="00855C52" w:rsidP="00855C52">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透過生活實例與示範實驗，引導學生思考不同物質性質、濃度及表面積對反應速率的影響，並以粒子碰撞的觀點，協助學生從微觀角度理解反應速率差異的原因。</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901AAE" w14:textId="0B2AD844" w:rsidR="00855C52"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E2076E"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教學與示範素材</w:t>
            </w:r>
          </w:p>
          <w:p w14:paraId="1F17210A" w14:textId="2C6297F8" w:rsidR="00855C52" w:rsidRPr="00C5431B" w:rsidRDefault="00855C52" w:rsidP="00855C52">
            <w:pPr>
              <w:ind w:firstLine="0"/>
              <w:rPr>
                <w:rFonts w:asciiTheme="minorEastAsia" w:hAnsiTheme="minorEastAsia" w:cs="標楷體"/>
                <w:color w:val="auto"/>
              </w:rPr>
            </w:pPr>
            <w:proofErr w:type="gramStart"/>
            <w:r w:rsidRPr="00C5431B">
              <w:rPr>
                <w:rFonts w:asciiTheme="minorEastAsia" w:hAnsiTheme="minorEastAsia" w:cs="標楷體" w:hint="eastAsia"/>
                <w:color w:val="auto"/>
              </w:rPr>
              <w:t>生活中酸鹼</w:t>
            </w:r>
            <w:proofErr w:type="gramEnd"/>
            <w:r w:rsidRPr="00C5431B">
              <w:rPr>
                <w:rFonts w:asciiTheme="minorEastAsia" w:hAnsiTheme="minorEastAsia" w:cs="標楷體" w:hint="eastAsia"/>
                <w:color w:val="auto"/>
              </w:rPr>
              <w:t>中和的實例圖片或影片</w:t>
            </w:r>
          </w:p>
          <w:p w14:paraId="0C1C68C1" w14:textId="00147C0D" w:rsidR="00855C52" w:rsidRPr="00C5431B" w:rsidRDefault="00855C52" w:rsidP="00855C52">
            <w:pPr>
              <w:ind w:firstLine="0"/>
              <w:rPr>
                <w:rFonts w:asciiTheme="minorEastAsia" w:hAnsiTheme="minorEastAsia" w:cs="標楷體"/>
                <w:color w:val="auto"/>
              </w:rPr>
            </w:pPr>
            <w:r w:rsidRPr="00C5431B">
              <w:rPr>
                <w:rFonts w:asciiTheme="minorEastAsia" w:hAnsiTheme="minorEastAsia" w:cs="標楷體" w:hint="eastAsia"/>
                <w:color w:val="auto"/>
              </w:rPr>
              <w:t>常見鹽類性質與用途說明資料</w:t>
            </w:r>
          </w:p>
          <w:p w14:paraId="38EB5C5A"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實驗與觀察輔助</w:t>
            </w:r>
          </w:p>
          <w:p w14:paraId="718A51D5" w14:textId="5765B71D" w:rsidR="00855C52" w:rsidRPr="00C5431B" w:rsidRDefault="00855C52" w:rsidP="00855C52">
            <w:pPr>
              <w:ind w:firstLine="0"/>
              <w:rPr>
                <w:rFonts w:asciiTheme="minorEastAsia" w:hAnsiTheme="minorEastAsia" w:cs="標楷體"/>
                <w:color w:val="auto"/>
              </w:rPr>
            </w:pPr>
            <w:r w:rsidRPr="00C5431B">
              <w:rPr>
                <w:rFonts w:asciiTheme="minorEastAsia" w:hAnsiTheme="minorEastAsia" w:cs="標楷體" w:hint="eastAsia"/>
                <w:color w:val="auto"/>
              </w:rPr>
              <w:t>示範實驗器材（與反應速率相關）</w:t>
            </w:r>
          </w:p>
          <w:p w14:paraId="431A4B93" w14:textId="224B3834" w:rsidR="00855C52" w:rsidRPr="00C5431B" w:rsidRDefault="00855C52" w:rsidP="00855C52">
            <w:pPr>
              <w:ind w:firstLine="0"/>
              <w:rPr>
                <w:rFonts w:asciiTheme="minorEastAsia" w:hAnsiTheme="minorEastAsia" w:cs="標楷體"/>
                <w:color w:val="auto"/>
              </w:rPr>
            </w:pPr>
            <w:r w:rsidRPr="00C5431B">
              <w:rPr>
                <w:rFonts w:asciiTheme="minorEastAsia" w:hAnsiTheme="minorEastAsia" w:cs="標楷體" w:hint="eastAsia"/>
                <w:color w:val="auto"/>
              </w:rPr>
              <w:t>不同顆粒大小材料的示意圖或模型</w:t>
            </w:r>
          </w:p>
          <w:p w14:paraId="62D2129A"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學習輔助工具</w:t>
            </w:r>
          </w:p>
          <w:p w14:paraId="6CD05B73" w14:textId="34231C93" w:rsidR="00855C52" w:rsidRPr="00C5431B" w:rsidRDefault="00855C52" w:rsidP="00855C52">
            <w:pPr>
              <w:ind w:firstLine="0"/>
              <w:rPr>
                <w:rFonts w:asciiTheme="minorEastAsia" w:hAnsiTheme="minorEastAsia" w:cs="標楷體"/>
                <w:color w:val="auto"/>
              </w:rPr>
            </w:pPr>
            <w:r w:rsidRPr="00C5431B">
              <w:rPr>
                <w:rFonts w:asciiTheme="minorEastAsia" w:hAnsiTheme="minorEastAsia" w:cs="標楷體" w:hint="eastAsia"/>
                <w:color w:val="auto"/>
              </w:rPr>
              <w:lastRenderedPageBreak/>
              <w:t>粒子碰撞示意圖</w:t>
            </w:r>
          </w:p>
          <w:p w14:paraId="2B5C6A71" w14:textId="0159FFBC" w:rsidR="00855C52" w:rsidRPr="00C5431B" w:rsidRDefault="00855C52" w:rsidP="00855C52">
            <w:pPr>
              <w:ind w:firstLine="0"/>
              <w:rPr>
                <w:rFonts w:asciiTheme="minorEastAsia" w:hAnsiTheme="minorEastAsia" w:cs="標楷體"/>
                <w:color w:val="auto"/>
              </w:rPr>
            </w:pPr>
            <w:r w:rsidRPr="00C5431B">
              <w:rPr>
                <w:rFonts w:asciiTheme="minorEastAsia" w:hAnsiTheme="minorEastAsia" w:cs="標楷體" w:hint="eastAsia"/>
                <w:color w:val="auto"/>
              </w:rPr>
              <w:t>教師自編觀察與整理學習單</w:t>
            </w:r>
          </w:p>
        </w:tc>
        <w:tc>
          <w:tcPr>
            <w:tcW w:w="1296" w:type="dxa"/>
            <w:tcBorders>
              <w:top w:val="single" w:sz="8" w:space="0" w:color="000000"/>
              <w:bottom w:val="single" w:sz="8" w:space="0" w:color="000000"/>
              <w:right w:val="single" w:sz="8" w:space="0" w:color="000000"/>
            </w:tcBorders>
          </w:tcPr>
          <w:p w14:paraId="69E484D4"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生活情境引導概念建立</w:t>
            </w:r>
          </w:p>
          <w:p w14:paraId="758A8A1B" w14:textId="1C5CA314" w:rsidR="00855C52" w:rsidRPr="00C5431B" w:rsidRDefault="00855C52" w:rsidP="00855C52">
            <w:pPr>
              <w:ind w:left="-22" w:hanging="7"/>
              <w:rPr>
                <w:rFonts w:asciiTheme="minorEastAsia" w:hAnsiTheme="minorEastAsia" w:cs="標楷體"/>
                <w:color w:val="auto"/>
              </w:rPr>
            </w:pPr>
            <w:r w:rsidRPr="00C5431B">
              <w:rPr>
                <w:rFonts w:asciiTheme="minorEastAsia" w:hAnsiTheme="minorEastAsia" w:cs="標楷體" w:hint="eastAsia"/>
                <w:color w:val="auto"/>
              </w:rPr>
              <w:t>由生活中常見的中和現象與材料應用切入，引導學生理解化學反應在日常生活中的實際作用。</w:t>
            </w:r>
          </w:p>
          <w:p w14:paraId="5EE13727"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討論與歸納並行</w:t>
            </w:r>
          </w:p>
          <w:p w14:paraId="04683AC4" w14:textId="276DDA1D" w:rsidR="00855C52" w:rsidRPr="00C5431B" w:rsidRDefault="00855C52" w:rsidP="00855C52">
            <w:pPr>
              <w:ind w:left="-22" w:hanging="7"/>
              <w:rPr>
                <w:rFonts w:asciiTheme="minorEastAsia" w:hAnsiTheme="minorEastAsia" w:cs="標楷體"/>
                <w:color w:val="auto"/>
              </w:rPr>
            </w:pPr>
            <w:r w:rsidRPr="00C5431B">
              <w:rPr>
                <w:rFonts w:asciiTheme="minorEastAsia" w:hAnsiTheme="minorEastAsia" w:cs="標楷體" w:hint="eastAsia"/>
                <w:color w:val="auto"/>
              </w:rPr>
              <w:t>鼓勵學生發表對中和反應與鹽類性質的看法，</w:t>
            </w:r>
            <w:r w:rsidRPr="00C5431B">
              <w:rPr>
                <w:rFonts w:asciiTheme="minorEastAsia" w:hAnsiTheme="minorEastAsia" w:cs="標楷體" w:hint="eastAsia"/>
                <w:color w:val="auto"/>
              </w:rPr>
              <w:lastRenderedPageBreak/>
              <w:t>教師適時補充與修正，協助形成正確概念。</w:t>
            </w:r>
          </w:p>
          <w:p w14:paraId="2DA31C4A"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示範實驗結合提問</w:t>
            </w:r>
          </w:p>
          <w:p w14:paraId="23BD89E2" w14:textId="7A28315E" w:rsidR="00855C52" w:rsidRPr="00C5431B" w:rsidRDefault="00855C52" w:rsidP="00855C52">
            <w:pPr>
              <w:ind w:left="-22" w:hanging="7"/>
              <w:rPr>
                <w:rFonts w:asciiTheme="minorEastAsia" w:hAnsiTheme="minorEastAsia" w:cs="標楷體"/>
                <w:color w:val="auto"/>
              </w:rPr>
            </w:pPr>
            <w:r w:rsidRPr="00C5431B">
              <w:rPr>
                <w:rFonts w:asciiTheme="minorEastAsia" w:hAnsiTheme="minorEastAsia" w:cs="標楷體" w:hint="eastAsia"/>
                <w:color w:val="auto"/>
              </w:rPr>
              <w:t>透過示範實驗，引導學生思考影響反應速率的因素，並在討論後再引入粒子碰撞的解釋。</w:t>
            </w:r>
          </w:p>
          <w:p w14:paraId="395F59F3"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模型與圖像輔助理解</w:t>
            </w:r>
          </w:p>
          <w:p w14:paraId="23676829" w14:textId="70974046" w:rsidR="00855C52" w:rsidRPr="00C5431B" w:rsidRDefault="00855C52" w:rsidP="00855C52">
            <w:pPr>
              <w:ind w:left="-22" w:hanging="7"/>
              <w:rPr>
                <w:rFonts w:asciiTheme="minorEastAsia" w:hAnsiTheme="minorEastAsia" w:cs="標楷體"/>
                <w:color w:val="auto"/>
              </w:rPr>
            </w:pPr>
            <w:r w:rsidRPr="00C5431B">
              <w:rPr>
                <w:rFonts w:asciiTheme="minorEastAsia" w:hAnsiTheme="minorEastAsia" w:cs="標楷體" w:hint="eastAsia"/>
                <w:color w:val="auto"/>
              </w:rPr>
              <w:t>利用圖示或繪圖活動，說明濃度與表面積如何影響反應速率，幫助學生將抽象概念具體化。</w:t>
            </w:r>
          </w:p>
          <w:p w14:paraId="5113A59D" w14:textId="77777777" w:rsidR="00855C52" w:rsidRPr="00C5431B" w:rsidRDefault="00855C52" w:rsidP="00855C52">
            <w:pPr>
              <w:ind w:left="-22" w:hanging="7"/>
              <w:rPr>
                <w:rFonts w:asciiTheme="minorEastAsia" w:hAnsiTheme="minorEastAsia" w:cs="標楷體"/>
                <w:b/>
                <w:color w:val="auto"/>
              </w:rPr>
            </w:pPr>
            <w:r w:rsidRPr="00C5431B">
              <w:rPr>
                <w:rFonts w:asciiTheme="minorEastAsia" w:hAnsiTheme="minorEastAsia" w:cs="標楷體" w:hint="eastAsia"/>
                <w:b/>
                <w:color w:val="auto"/>
              </w:rPr>
              <w:t>連結先備經驗與安全提醒</w:t>
            </w:r>
          </w:p>
          <w:p w14:paraId="136C33BD" w14:textId="79C56521" w:rsidR="00855C52" w:rsidRPr="00C5431B" w:rsidRDefault="00855C52" w:rsidP="00855C52">
            <w:pPr>
              <w:ind w:left="-22" w:hanging="7"/>
              <w:rPr>
                <w:rFonts w:asciiTheme="minorEastAsia" w:hAnsiTheme="minorEastAsia" w:cs="標楷體"/>
                <w:color w:val="auto"/>
              </w:rPr>
            </w:pPr>
            <w:r w:rsidRPr="00C5431B">
              <w:rPr>
                <w:rFonts w:asciiTheme="minorEastAsia" w:hAnsiTheme="minorEastAsia" w:cs="標楷體" w:hint="eastAsia"/>
                <w:color w:val="auto"/>
              </w:rPr>
              <w:t>引導學生回顧先前實驗經驗，比較不同材料狀態的反應差異，同時說</w:t>
            </w:r>
            <w:r w:rsidRPr="00C5431B">
              <w:rPr>
                <w:rFonts w:asciiTheme="minorEastAsia" w:hAnsiTheme="minorEastAsia" w:cs="標楷體" w:hint="eastAsia"/>
                <w:color w:val="auto"/>
              </w:rPr>
              <w:lastRenderedPageBreak/>
              <w:t>明細小粉末物質的操作風險，建立安全觀念。</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09A676" w14:textId="0D633CC4" w:rsidR="00855C52" w:rsidRPr="00C5431B" w:rsidRDefault="009A6EF2" w:rsidP="009A6EF2">
            <w:pPr>
              <w:ind w:left="23" w:firstLine="0"/>
              <w:rPr>
                <w:rFonts w:asciiTheme="minorEastAsia" w:hAnsiTheme="minorEastAsia"/>
              </w:rPr>
            </w:pPr>
            <w:r w:rsidRPr="00C5431B">
              <w:rPr>
                <w:rFonts w:asciiTheme="minorEastAsia" w:hAnsiTheme="minorEastAsia" w:hint="eastAsia"/>
              </w:rPr>
              <w:lastRenderedPageBreak/>
              <w:t>實作評量、紙筆測驗</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43DDAD" w14:textId="786FBEEE" w:rsidR="00855C52" w:rsidRPr="00C5431B" w:rsidRDefault="009A6EF2" w:rsidP="00A80544">
            <w:pPr>
              <w:ind w:left="23" w:firstLine="0"/>
              <w:rPr>
                <w:rFonts w:asciiTheme="minorEastAsia" w:hAnsiTheme="minorEastAsia"/>
              </w:rPr>
            </w:pPr>
            <w:r w:rsidRPr="00C5431B">
              <w:rPr>
                <w:rFonts w:asciiTheme="minorEastAsia" w:hAnsiTheme="minorEastAsia" w:hint="eastAsia"/>
              </w:rPr>
              <w:t xml:space="preserve">科普閱讀 </w:t>
            </w:r>
            <w:proofErr w:type="gramStart"/>
            <w:r w:rsidR="00F27100" w:rsidRPr="00C5431B">
              <w:rPr>
                <w:rFonts w:asciiTheme="minorEastAsia" w:hAnsiTheme="minorEastAsia" w:hint="eastAsia"/>
              </w:rPr>
              <w:t>八仙塵暴事件</w:t>
            </w:r>
            <w:proofErr w:type="gramEnd"/>
            <w:r w:rsidR="00F27100" w:rsidRPr="00C5431B">
              <w:rPr>
                <w:rFonts w:asciiTheme="minorEastAsia" w:hAnsiTheme="minorEastAsia" w:hint="eastAsia"/>
              </w:rPr>
              <w:t>省思</w:t>
            </w:r>
          </w:p>
        </w:tc>
        <w:tc>
          <w:tcPr>
            <w:tcW w:w="1764" w:type="dxa"/>
            <w:tcBorders>
              <w:top w:val="single" w:sz="8" w:space="0" w:color="000000"/>
              <w:bottom w:val="single" w:sz="8" w:space="0" w:color="000000"/>
              <w:right w:val="single" w:sz="8" w:space="0" w:color="000000"/>
            </w:tcBorders>
          </w:tcPr>
          <w:p w14:paraId="409C0366" w14:textId="77777777" w:rsidR="00855C52" w:rsidRPr="00C5431B" w:rsidRDefault="00855C52" w:rsidP="00C1112D">
            <w:pPr>
              <w:adjustRightInd w:val="0"/>
              <w:snapToGrid w:val="0"/>
              <w:spacing w:line="0" w:lineRule="atLeast"/>
              <w:ind w:hanging="7"/>
              <w:rPr>
                <w:rFonts w:asciiTheme="minorEastAsia" w:hAnsiTheme="minorEastAsia" w:cs="標楷體"/>
              </w:rPr>
            </w:pPr>
          </w:p>
        </w:tc>
      </w:tr>
      <w:tr w:rsidR="007E058E" w:rsidRPr="00C5431B" w14:paraId="0E55FA93"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04AC5EB4" w14:textId="77777777" w:rsidR="007E058E" w:rsidRPr="00C5431B" w:rsidRDefault="007E058E" w:rsidP="007E058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第十二</w:t>
            </w:r>
            <w:proofErr w:type="gramStart"/>
            <w:r w:rsidRPr="00C5431B">
              <w:rPr>
                <w:rFonts w:asciiTheme="minorEastAsia" w:hAnsiTheme="minorEastAsia" w:cs="標楷體" w:hint="eastAsia"/>
                <w:bCs/>
                <w:color w:val="000000" w:themeColor="text1"/>
              </w:rPr>
              <w:t>週</w:t>
            </w:r>
            <w:proofErr w:type="gramEnd"/>
          </w:p>
          <w:p w14:paraId="37669EAA" w14:textId="63B9C5E7" w:rsidR="007E058E" w:rsidRPr="00C5431B" w:rsidRDefault="007E058E" w:rsidP="007E058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4/27-5/01</w:t>
            </w:r>
          </w:p>
        </w:tc>
        <w:tc>
          <w:tcPr>
            <w:tcW w:w="1540" w:type="dxa"/>
            <w:tcBorders>
              <w:top w:val="single" w:sz="8" w:space="0" w:color="000000"/>
              <w:left w:val="single" w:sz="8" w:space="0" w:color="000000"/>
              <w:bottom w:val="single" w:sz="8" w:space="0" w:color="000000"/>
              <w:right w:val="single" w:sz="8" w:space="0" w:color="000000"/>
            </w:tcBorders>
          </w:tcPr>
          <w:p w14:paraId="2DB95BDE" w14:textId="77777777" w:rsidR="007E058E" w:rsidRPr="00C5431B" w:rsidRDefault="007E058E" w:rsidP="007E05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ti</w:t>
            </w:r>
            <w:proofErr w:type="spellEnd"/>
            <w:r w:rsidRPr="00C5431B">
              <w:rPr>
                <w:rFonts w:asciiTheme="minorEastAsia" w:hAnsiTheme="minorEastAsia" w:cs="標楷體" w:hint="eastAsia"/>
                <w:bCs/>
                <w:color w:val="000000" w:themeColor="text1"/>
              </w:rPr>
              <w:t>-Ⅳ-1 能依據已知的自然科學知識概念，經由自我或團體探索與討論的過程，想像當使用的觀察方法或實驗方法改變時，其結果可能產生的差異；並能</w:t>
            </w:r>
            <w:r w:rsidRPr="00C5431B">
              <w:rPr>
                <w:rFonts w:asciiTheme="minorEastAsia" w:hAnsiTheme="minorEastAsia" w:cs="標楷體" w:hint="eastAsia"/>
                <w:bCs/>
                <w:color w:val="000000" w:themeColor="text1"/>
              </w:rPr>
              <w:lastRenderedPageBreak/>
              <w:t>嘗試在指導下以創新思考和方法得到新的模型、成品或結果。</w:t>
            </w:r>
          </w:p>
          <w:p w14:paraId="3B060C82" w14:textId="77777777" w:rsidR="007E058E" w:rsidRPr="00C5431B" w:rsidRDefault="007E058E" w:rsidP="007E058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tm-Ⅳ-1 能從實驗過程、合作討論中理解較複雜的自然界模型，並能評估不同模型的優點和限制，進能應用在後續的科學理解或生活。</w:t>
            </w:r>
          </w:p>
          <w:p w14:paraId="721AAC01" w14:textId="77777777" w:rsidR="007E058E" w:rsidRPr="00C5431B" w:rsidRDefault="007E058E" w:rsidP="007E058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能分析歸納、製作圖表、使用資訊及數學等方法，整理資訊或數據。</w:t>
            </w:r>
          </w:p>
          <w:p w14:paraId="0445A38B" w14:textId="77777777" w:rsidR="007E058E" w:rsidRPr="00C5431B" w:rsidRDefault="007E058E" w:rsidP="007E05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w:t>
            </w:r>
            <w:r w:rsidRPr="00C5431B">
              <w:rPr>
                <w:rFonts w:asciiTheme="minorEastAsia" w:hAnsiTheme="minorEastAsia" w:cs="標楷體" w:hint="eastAsia"/>
                <w:bCs/>
                <w:color w:val="000000" w:themeColor="text1"/>
              </w:rPr>
              <w:lastRenderedPageBreak/>
              <w:t>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7E9FC4AA" w14:textId="77777777" w:rsidR="007E058E" w:rsidRPr="00C5431B" w:rsidRDefault="007E058E" w:rsidP="007E058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52489E4D" w14:textId="77777777" w:rsidR="007E058E" w:rsidRPr="00C5431B" w:rsidRDefault="007E058E" w:rsidP="007E05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w:t>
            </w:r>
            <w:r w:rsidRPr="00C5431B">
              <w:rPr>
                <w:rFonts w:asciiTheme="minorEastAsia" w:hAnsiTheme="minorEastAsia" w:cs="標楷體" w:hint="eastAsia"/>
                <w:bCs/>
                <w:color w:val="000000" w:themeColor="text1"/>
              </w:rPr>
              <w:lastRenderedPageBreak/>
              <w:t>的知識來解釋自己論點的正確性。</w:t>
            </w:r>
          </w:p>
          <w:p w14:paraId="76E1B061" w14:textId="46EDC338" w:rsidR="007E058E" w:rsidRPr="00C5431B" w:rsidRDefault="007E058E" w:rsidP="007E058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D33AD9" w14:textId="77777777" w:rsidR="007E058E" w:rsidRPr="00C5431B" w:rsidRDefault="007E058E" w:rsidP="007E058E">
            <w:pPr>
              <w:ind w:firstLine="0"/>
              <w:rPr>
                <w:rFonts w:asciiTheme="minorEastAsia" w:hAnsiTheme="minorEastAsia" w:cs="標楷體"/>
              </w:rPr>
            </w:pPr>
            <w:r w:rsidRPr="00C5431B">
              <w:rPr>
                <w:rFonts w:asciiTheme="minorEastAsia" w:hAnsiTheme="minorEastAsia" w:cs="標楷體" w:hint="eastAsia"/>
              </w:rPr>
              <w:lastRenderedPageBreak/>
              <w:t>Je-Ⅳ-1 實驗認識化學反應速率及影響反應速率的因素，例如：本性、溫度、濃度、接觸面積及催化劑。</w:t>
            </w:r>
          </w:p>
          <w:p w14:paraId="2D8579D0" w14:textId="77777777" w:rsidR="007E058E" w:rsidRPr="00C5431B" w:rsidRDefault="007E058E" w:rsidP="007E058E">
            <w:pPr>
              <w:ind w:firstLine="0"/>
              <w:rPr>
                <w:rFonts w:asciiTheme="minorEastAsia" w:hAnsiTheme="minorEastAsia" w:cs="標楷體"/>
              </w:rPr>
            </w:pPr>
            <w:r w:rsidRPr="00C5431B">
              <w:rPr>
                <w:rFonts w:asciiTheme="minorEastAsia" w:hAnsiTheme="minorEastAsia" w:cs="標楷體" w:hint="eastAsia"/>
              </w:rPr>
              <w:t>Je-Ⅳ-2 可逆反應。</w:t>
            </w:r>
          </w:p>
          <w:p w14:paraId="4B386429" w14:textId="749EF860" w:rsidR="007E058E" w:rsidRPr="00C5431B" w:rsidRDefault="007E058E" w:rsidP="007E058E">
            <w:pPr>
              <w:ind w:firstLine="0"/>
              <w:rPr>
                <w:rFonts w:asciiTheme="minorEastAsia" w:hAnsiTheme="minorEastAsia" w:cs="標楷體"/>
              </w:rPr>
            </w:pPr>
            <w:r w:rsidRPr="00C5431B">
              <w:rPr>
                <w:rFonts w:asciiTheme="minorEastAsia" w:hAnsiTheme="minorEastAsia" w:cs="標楷體" w:hint="eastAsia"/>
              </w:rPr>
              <w:t>Je-Ⅳ-3 化學平衡及溫度、濃度如何影響化學平衡的因素。</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8716C1" w14:textId="458F37FE" w:rsidR="007E058E" w:rsidRPr="00C5431B" w:rsidRDefault="007E058E" w:rsidP="007E058E">
            <w:pPr>
              <w:pStyle w:val="Web"/>
              <w:rPr>
                <w:rStyle w:val="aff9"/>
                <w:rFonts w:asciiTheme="minorEastAsia" w:eastAsiaTheme="minorEastAsia" w:hAnsiTheme="minorEastAsia"/>
                <w:sz w:val="20"/>
                <w:szCs w:val="20"/>
              </w:rPr>
            </w:pPr>
            <w:r w:rsidRPr="00C5431B">
              <w:rPr>
                <w:rStyle w:val="aff9"/>
                <w:rFonts w:asciiTheme="minorEastAsia" w:eastAsiaTheme="minorEastAsia" w:hAnsiTheme="minorEastAsia" w:hint="eastAsia"/>
                <w:sz w:val="20"/>
                <w:szCs w:val="20"/>
              </w:rPr>
              <w:t>4-1溫度、催化劑與反應速率</w:t>
            </w:r>
          </w:p>
          <w:p w14:paraId="5E80C620" w14:textId="77777777" w:rsidR="007E058E" w:rsidRPr="00C5431B" w:rsidRDefault="007E058E" w:rsidP="007E05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本單元透過預測與實驗設計，引導學生探討溫度對反應速率的影響。學生先提出假設，再透過觀察反應生成一定量產物所需的時間，比較不同溫度下反應進行的快慢，歸納出溫度與反應速率的關係。</w:t>
            </w:r>
          </w:p>
          <w:p w14:paraId="0D3D9591" w14:textId="77777777" w:rsidR="007E058E" w:rsidRPr="00C5431B" w:rsidRDefault="007E058E" w:rsidP="007E05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lastRenderedPageBreak/>
              <w:t>課程同時回顧過往氧氣製備實驗，引導學生思考紅蘿蔔或二氧化錳在反應中所扮演的角色，進而介紹催化劑的概念與功能，並延伸至生物體內的酵素作用，強化生活連結。</w:t>
            </w:r>
          </w:p>
          <w:p w14:paraId="0E9F8A49" w14:textId="77777777" w:rsidR="007E058E" w:rsidRPr="00C5431B" w:rsidRDefault="007E058E" w:rsidP="007E058E">
            <w:pPr>
              <w:pStyle w:val="Web"/>
              <w:rPr>
                <w:rStyle w:val="aff9"/>
                <w:rFonts w:asciiTheme="minorEastAsia" w:eastAsiaTheme="minorEastAsia" w:hAnsiTheme="minorEastAsia"/>
                <w:b w:val="0"/>
                <w:sz w:val="20"/>
                <w:szCs w:val="20"/>
              </w:rPr>
            </w:pPr>
          </w:p>
          <w:p w14:paraId="2F03DA9A" w14:textId="5B690757" w:rsidR="007E058E" w:rsidRPr="00C5431B" w:rsidRDefault="007E058E" w:rsidP="007E058E">
            <w:pPr>
              <w:pStyle w:val="Web"/>
              <w:rPr>
                <w:rStyle w:val="aff9"/>
                <w:rFonts w:asciiTheme="minorEastAsia" w:eastAsiaTheme="minorEastAsia" w:hAnsiTheme="minorEastAsia"/>
                <w:sz w:val="20"/>
                <w:szCs w:val="20"/>
              </w:rPr>
            </w:pPr>
            <w:r w:rsidRPr="00C5431B">
              <w:rPr>
                <w:rStyle w:val="aff9"/>
                <w:rFonts w:asciiTheme="minorEastAsia" w:eastAsiaTheme="minorEastAsia" w:hAnsiTheme="minorEastAsia" w:hint="eastAsia"/>
                <w:sz w:val="20"/>
                <w:szCs w:val="20"/>
              </w:rPr>
              <w:t>4-2可逆反應與反應平衡</w:t>
            </w:r>
          </w:p>
          <w:p w14:paraId="41E6222F" w14:textId="77777777" w:rsidR="007E058E" w:rsidRPr="00C5431B" w:rsidRDefault="007E058E" w:rsidP="007E05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本單元說明動態平衡需在密閉系統中進行，從巨觀現象與微觀粒子運動兩個層次，協助學生理解平衡狀態的特性。</w:t>
            </w:r>
          </w:p>
          <w:p w14:paraId="4D675A87" w14:textId="34BA2F8E" w:rsidR="007E058E" w:rsidRPr="00C5431B" w:rsidRDefault="007E058E" w:rsidP="007E058E">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透過具體例子說明可逆反應與不可逆反應的差異，並利用實例引導學生觀察在條件改變時，平衡如何發生移動。課程最後統整影響平衡移動的因素，建立反應平衡的整體概念。</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08BA86" w14:textId="3CC295B6" w:rsidR="007E058E"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12F72C5" w14:textId="77777777" w:rsidR="007E058E" w:rsidRPr="00C5431B" w:rsidRDefault="007E058E" w:rsidP="007E058E">
            <w:pPr>
              <w:ind w:left="-22" w:hanging="7"/>
              <w:rPr>
                <w:rFonts w:asciiTheme="minorEastAsia" w:hAnsiTheme="minorEastAsia" w:cs="標楷體"/>
                <w:b/>
                <w:color w:val="auto"/>
              </w:rPr>
            </w:pPr>
            <w:r w:rsidRPr="00C5431B">
              <w:rPr>
                <w:rFonts w:asciiTheme="minorEastAsia" w:hAnsiTheme="minorEastAsia" w:cs="標楷體" w:hint="eastAsia"/>
                <w:b/>
                <w:color w:val="auto"/>
              </w:rPr>
              <w:t>實驗與示範素材</w:t>
            </w:r>
          </w:p>
          <w:p w14:paraId="00C2EA99" w14:textId="46E914EF" w:rsidR="007E058E" w:rsidRPr="00C5431B" w:rsidRDefault="007E058E" w:rsidP="007E058E">
            <w:pPr>
              <w:ind w:firstLine="0"/>
              <w:rPr>
                <w:rFonts w:asciiTheme="minorEastAsia" w:hAnsiTheme="minorEastAsia" w:cs="標楷體"/>
                <w:color w:val="auto"/>
              </w:rPr>
            </w:pPr>
            <w:r w:rsidRPr="00C5431B">
              <w:rPr>
                <w:rFonts w:asciiTheme="minorEastAsia" w:hAnsiTheme="minorEastAsia" w:cs="標楷體" w:hint="eastAsia"/>
                <w:color w:val="auto"/>
              </w:rPr>
              <w:t>反應速率相關示範實驗材料不同溫度條件下的實驗裝置</w:t>
            </w:r>
          </w:p>
          <w:p w14:paraId="50AEA84D" w14:textId="77777777" w:rsidR="007E058E" w:rsidRPr="00C5431B" w:rsidRDefault="007E058E" w:rsidP="007E058E">
            <w:pPr>
              <w:ind w:left="-22" w:hanging="7"/>
              <w:rPr>
                <w:rFonts w:asciiTheme="minorEastAsia" w:hAnsiTheme="minorEastAsia" w:cs="標楷體"/>
                <w:color w:val="auto"/>
              </w:rPr>
            </w:pPr>
          </w:p>
          <w:p w14:paraId="37C6A676" w14:textId="586F2CA1" w:rsidR="007E058E" w:rsidRPr="00C5431B" w:rsidRDefault="007E058E" w:rsidP="007E058E">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教學輔助資料</w:t>
            </w:r>
          </w:p>
          <w:p w14:paraId="4BF2A40B" w14:textId="541AB6F7" w:rsidR="007E058E" w:rsidRPr="00C5431B" w:rsidRDefault="007E058E" w:rsidP="007E058E">
            <w:pPr>
              <w:ind w:left="-22" w:hanging="7"/>
              <w:rPr>
                <w:rFonts w:asciiTheme="minorEastAsia" w:hAnsiTheme="minorEastAsia" w:cs="標楷體"/>
                <w:color w:val="auto"/>
              </w:rPr>
            </w:pPr>
            <w:r w:rsidRPr="00C5431B">
              <w:rPr>
                <w:rFonts w:asciiTheme="minorEastAsia" w:hAnsiTheme="minorEastAsia" w:cs="標楷體" w:hint="eastAsia"/>
                <w:color w:val="auto"/>
              </w:rPr>
              <w:t>粒子運動與反應速率示意圖</w:t>
            </w:r>
          </w:p>
          <w:p w14:paraId="39F566FB" w14:textId="1BA0EB9F" w:rsidR="007E058E" w:rsidRPr="00C5431B" w:rsidRDefault="007E058E" w:rsidP="007E058E">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可逆反應與平衡表示方式圖例</w:t>
            </w:r>
          </w:p>
          <w:p w14:paraId="3F78A657" w14:textId="6EC26F57" w:rsidR="007E058E" w:rsidRPr="00C5431B" w:rsidRDefault="007E058E" w:rsidP="007E058E">
            <w:pPr>
              <w:ind w:left="-22" w:hanging="7"/>
              <w:rPr>
                <w:rFonts w:asciiTheme="minorEastAsia" w:hAnsiTheme="minorEastAsia" w:cs="標楷體"/>
                <w:b/>
                <w:color w:val="auto"/>
              </w:rPr>
            </w:pPr>
            <w:r w:rsidRPr="00C5431B">
              <w:rPr>
                <w:rFonts w:asciiTheme="minorEastAsia" w:hAnsiTheme="minorEastAsia" w:cs="標楷體" w:hint="eastAsia"/>
                <w:b/>
                <w:color w:val="auto"/>
              </w:rPr>
              <w:t>跨科連結素材</w:t>
            </w:r>
          </w:p>
          <w:p w14:paraId="12921D84" w14:textId="77777777" w:rsidR="007E058E" w:rsidRPr="00C5431B" w:rsidRDefault="007E058E" w:rsidP="007E058E">
            <w:pPr>
              <w:ind w:left="-22" w:hanging="7"/>
              <w:rPr>
                <w:rFonts w:asciiTheme="minorEastAsia" w:hAnsiTheme="minorEastAsia" w:cs="標楷體"/>
                <w:color w:val="auto"/>
              </w:rPr>
            </w:pPr>
            <w:r w:rsidRPr="00C5431B">
              <w:rPr>
                <w:rFonts w:asciiTheme="minorEastAsia" w:hAnsiTheme="minorEastAsia" w:cs="標楷體" w:hint="eastAsia"/>
                <w:color w:val="auto"/>
              </w:rPr>
              <w:t>酵素作用相關圖片或簡介</w:t>
            </w:r>
          </w:p>
          <w:p w14:paraId="16E8531D" w14:textId="67CC6E0D" w:rsidR="007E058E" w:rsidRPr="00C5431B" w:rsidRDefault="007E058E" w:rsidP="007E058E">
            <w:pPr>
              <w:ind w:firstLine="0"/>
              <w:rPr>
                <w:rFonts w:asciiTheme="minorEastAsia" w:hAnsiTheme="minorEastAsia" w:cs="標楷體"/>
                <w:color w:val="auto"/>
              </w:rPr>
            </w:pPr>
            <w:r w:rsidRPr="00C5431B">
              <w:rPr>
                <w:rFonts w:asciiTheme="minorEastAsia" w:hAnsiTheme="minorEastAsia" w:cs="標楷體" w:hint="eastAsia"/>
                <w:color w:val="auto"/>
              </w:rPr>
              <w:t>氧氣製備實驗回顧資料</w:t>
            </w:r>
          </w:p>
        </w:tc>
        <w:tc>
          <w:tcPr>
            <w:tcW w:w="1296" w:type="dxa"/>
            <w:tcBorders>
              <w:top w:val="single" w:sz="8" w:space="0" w:color="000000"/>
              <w:bottom w:val="single" w:sz="8" w:space="0" w:color="000000"/>
              <w:right w:val="single" w:sz="8" w:space="0" w:color="000000"/>
            </w:tcBorders>
          </w:tcPr>
          <w:p w14:paraId="3BC22F1C" w14:textId="77777777" w:rsidR="009A6EF2" w:rsidRPr="00C5431B" w:rsidRDefault="009A6EF2" w:rsidP="009A6EF2">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預測</w:t>
            </w:r>
            <w:proofErr w:type="gramStart"/>
            <w:r w:rsidRPr="00C5431B">
              <w:rPr>
                <w:rFonts w:asciiTheme="minorEastAsia" w:hAnsiTheme="minorEastAsia" w:cs="標楷體" w:hint="eastAsia"/>
                <w:b/>
                <w:color w:val="auto"/>
              </w:rPr>
              <w:t>—</w:t>
            </w:r>
            <w:proofErr w:type="gramEnd"/>
            <w:r w:rsidRPr="00C5431B">
              <w:rPr>
                <w:rFonts w:asciiTheme="minorEastAsia" w:hAnsiTheme="minorEastAsia" w:cs="標楷體" w:hint="eastAsia"/>
                <w:b/>
                <w:color w:val="auto"/>
              </w:rPr>
              <w:t>驗證的探究流程</w:t>
            </w:r>
          </w:p>
          <w:p w14:paraId="4F5BFCD7" w14:textId="17C5B0F4" w:rsidR="009A6EF2" w:rsidRPr="00C5431B" w:rsidRDefault="009A6EF2" w:rsidP="009A6EF2">
            <w:pPr>
              <w:ind w:left="-22" w:hanging="7"/>
              <w:rPr>
                <w:rFonts w:asciiTheme="minorEastAsia" w:hAnsiTheme="minorEastAsia" w:cs="標楷體"/>
                <w:color w:val="auto"/>
              </w:rPr>
            </w:pPr>
            <w:r w:rsidRPr="00C5431B">
              <w:rPr>
                <w:rFonts w:asciiTheme="minorEastAsia" w:hAnsiTheme="minorEastAsia" w:cs="標楷體" w:hint="eastAsia"/>
                <w:color w:val="auto"/>
              </w:rPr>
              <w:t>先讓學生預測溫度對反應速率的影響，再透過實驗結果進行驗證，培養科學探究能力。</w:t>
            </w:r>
          </w:p>
          <w:p w14:paraId="16FFB10E" w14:textId="77777777" w:rsidR="009A6EF2" w:rsidRPr="00C5431B" w:rsidRDefault="009A6EF2" w:rsidP="009A6EF2">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時間比較建立速率概念</w:t>
            </w:r>
          </w:p>
          <w:p w14:paraId="05D4B401" w14:textId="7F22AEF3" w:rsidR="009A6EF2" w:rsidRPr="00C5431B" w:rsidRDefault="009A6EF2" w:rsidP="009A6EF2">
            <w:pPr>
              <w:ind w:left="-22" w:hanging="7"/>
              <w:rPr>
                <w:rFonts w:asciiTheme="minorEastAsia" w:hAnsiTheme="minorEastAsia" w:cs="標楷體"/>
                <w:color w:val="auto"/>
              </w:rPr>
            </w:pPr>
            <w:r w:rsidRPr="00C5431B">
              <w:rPr>
                <w:rFonts w:asciiTheme="minorEastAsia" w:hAnsiTheme="minorEastAsia" w:cs="標楷體" w:hint="eastAsia"/>
                <w:color w:val="auto"/>
              </w:rPr>
              <w:t>引導學生理解在生成相同產物量的前提下，所需時間越短，反應速率越快。</w:t>
            </w:r>
          </w:p>
          <w:p w14:paraId="4C0A4508" w14:textId="77777777" w:rsidR="009A6EF2" w:rsidRPr="00C5431B" w:rsidRDefault="009A6EF2" w:rsidP="009A6EF2">
            <w:pPr>
              <w:ind w:left="-22" w:hanging="7"/>
              <w:rPr>
                <w:rFonts w:asciiTheme="minorEastAsia" w:hAnsiTheme="minorEastAsia" w:cs="標楷體"/>
                <w:b/>
                <w:color w:val="auto"/>
              </w:rPr>
            </w:pPr>
            <w:r w:rsidRPr="00C5431B">
              <w:rPr>
                <w:rFonts w:asciiTheme="minorEastAsia" w:hAnsiTheme="minorEastAsia" w:cs="標楷體" w:hint="eastAsia"/>
                <w:b/>
                <w:color w:val="auto"/>
              </w:rPr>
              <w:t>連結舊經驗深化理解</w:t>
            </w:r>
          </w:p>
          <w:p w14:paraId="4A578B30" w14:textId="72B5703A" w:rsidR="009A6EF2" w:rsidRPr="00C5431B" w:rsidRDefault="009A6EF2" w:rsidP="009A6EF2">
            <w:pPr>
              <w:ind w:left="-22" w:hanging="7"/>
              <w:rPr>
                <w:rFonts w:asciiTheme="minorEastAsia" w:hAnsiTheme="minorEastAsia" w:cs="標楷體"/>
                <w:color w:val="auto"/>
              </w:rPr>
            </w:pPr>
            <w:r w:rsidRPr="00C5431B">
              <w:rPr>
                <w:rFonts w:asciiTheme="minorEastAsia" w:hAnsiTheme="minorEastAsia" w:cs="標楷體" w:hint="eastAsia"/>
                <w:color w:val="auto"/>
              </w:rPr>
              <w:t>回顧先前學過的實驗，引導學生比較有無催化劑時的反應差異，降低新概念的學習難度。</w:t>
            </w:r>
          </w:p>
          <w:p w14:paraId="1B837C44" w14:textId="77777777" w:rsidR="009A6EF2" w:rsidRPr="00C5431B" w:rsidRDefault="009A6EF2" w:rsidP="009A6EF2">
            <w:pPr>
              <w:ind w:left="-22" w:hanging="7"/>
              <w:rPr>
                <w:rFonts w:asciiTheme="minorEastAsia" w:hAnsiTheme="minorEastAsia" w:cs="標楷體"/>
                <w:b/>
                <w:color w:val="auto"/>
              </w:rPr>
            </w:pPr>
            <w:r w:rsidRPr="00C5431B">
              <w:rPr>
                <w:rFonts w:asciiTheme="minorEastAsia" w:hAnsiTheme="minorEastAsia" w:cs="標楷體" w:hint="eastAsia"/>
                <w:b/>
                <w:color w:val="auto"/>
              </w:rPr>
              <w:t>生活與生物情境延伸</w:t>
            </w:r>
          </w:p>
          <w:p w14:paraId="0DBC3012" w14:textId="5B3E94E5" w:rsidR="009A6EF2" w:rsidRPr="00C5431B" w:rsidRDefault="009A6EF2" w:rsidP="009A6EF2">
            <w:pPr>
              <w:ind w:left="-22" w:hanging="7"/>
              <w:rPr>
                <w:rFonts w:asciiTheme="minorEastAsia" w:hAnsiTheme="minorEastAsia" w:cs="標楷體"/>
                <w:color w:val="auto"/>
              </w:rPr>
            </w:pPr>
            <w:r w:rsidRPr="00C5431B">
              <w:rPr>
                <w:rFonts w:asciiTheme="minorEastAsia" w:hAnsiTheme="minorEastAsia" w:cs="標楷體" w:hint="eastAsia"/>
                <w:color w:val="auto"/>
              </w:rPr>
              <w:t>以酵素與生活實例說明催化作用，強化學生對反應速率概念的實際感受。</w:t>
            </w:r>
          </w:p>
          <w:p w14:paraId="078CD113" w14:textId="77777777" w:rsidR="009A6EF2" w:rsidRPr="00C5431B" w:rsidRDefault="009A6EF2" w:rsidP="009A6EF2">
            <w:pPr>
              <w:ind w:left="-22" w:hanging="7"/>
              <w:rPr>
                <w:rFonts w:asciiTheme="minorEastAsia" w:hAnsiTheme="minorEastAsia" w:cs="標楷體"/>
                <w:b/>
                <w:color w:val="auto"/>
              </w:rPr>
            </w:pPr>
            <w:r w:rsidRPr="00C5431B">
              <w:rPr>
                <w:rFonts w:asciiTheme="minorEastAsia" w:hAnsiTheme="minorEastAsia" w:cs="標楷體" w:hint="eastAsia"/>
                <w:b/>
                <w:color w:val="auto"/>
              </w:rPr>
              <w:t>提問與統整強化平衡概念</w:t>
            </w:r>
          </w:p>
          <w:p w14:paraId="69C94E5C" w14:textId="403D71A9" w:rsidR="007E058E" w:rsidRPr="00C5431B" w:rsidRDefault="009A6EF2" w:rsidP="009A6EF2">
            <w:pPr>
              <w:ind w:left="-22" w:hanging="7"/>
              <w:rPr>
                <w:rFonts w:asciiTheme="minorEastAsia" w:hAnsiTheme="minorEastAsia" w:cs="標楷體"/>
                <w:color w:val="auto"/>
              </w:rPr>
            </w:pPr>
            <w:r w:rsidRPr="00C5431B">
              <w:rPr>
                <w:rFonts w:asciiTheme="minorEastAsia" w:hAnsiTheme="minorEastAsia" w:cs="標楷體" w:hint="eastAsia"/>
                <w:color w:val="auto"/>
              </w:rPr>
              <w:t>透過提問與搶答活動，</w:t>
            </w:r>
            <w:r w:rsidRPr="00C5431B">
              <w:rPr>
                <w:rFonts w:asciiTheme="minorEastAsia" w:hAnsiTheme="minorEastAsia" w:cs="標楷體" w:hint="eastAsia"/>
                <w:color w:val="auto"/>
              </w:rPr>
              <w:lastRenderedPageBreak/>
              <w:t>協助學生整理可逆反應、動態平衡及影響平衡移動的因素。</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CFFC8E" w14:textId="7450C823" w:rsidR="007E058E" w:rsidRPr="00C5431B" w:rsidRDefault="00F27100" w:rsidP="00A80544">
            <w:pPr>
              <w:ind w:left="23" w:firstLine="0"/>
              <w:rPr>
                <w:rFonts w:asciiTheme="minorEastAsia" w:hAnsiTheme="minorEastAsia"/>
              </w:rPr>
            </w:pPr>
            <w:r w:rsidRPr="00C5431B">
              <w:rPr>
                <w:rFonts w:asciiTheme="minorEastAsia" w:hAnsiTheme="minorEastAsia" w:hint="eastAsia"/>
              </w:rPr>
              <w:lastRenderedPageBreak/>
              <w:t>實作評量、紙筆測驗</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18CB52" w14:textId="77777777" w:rsidR="007E058E" w:rsidRPr="00C5431B" w:rsidRDefault="007E058E" w:rsidP="00A80544">
            <w:pPr>
              <w:ind w:left="23" w:firstLine="0"/>
              <w:rPr>
                <w:rFonts w:asciiTheme="minorEastAsia" w:hAnsiTheme="minorEastAsia"/>
              </w:rPr>
            </w:pPr>
          </w:p>
        </w:tc>
        <w:tc>
          <w:tcPr>
            <w:tcW w:w="1764" w:type="dxa"/>
            <w:tcBorders>
              <w:top w:val="single" w:sz="8" w:space="0" w:color="000000"/>
              <w:bottom w:val="single" w:sz="8" w:space="0" w:color="000000"/>
              <w:right w:val="single" w:sz="8" w:space="0" w:color="000000"/>
            </w:tcBorders>
          </w:tcPr>
          <w:p w14:paraId="7A3CECD1" w14:textId="77777777" w:rsidR="007E058E" w:rsidRPr="00C5431B" w:rsidRDefault="007E058E" w:rsidP="00C1112D">
            <w:pPr>
              <w:adjustRightInd w:val="0"/>
              <w:snapToGrid w:val="0"/>
              <w:spacing w:line="0" w:lineRule="atLeast"/>
              <w:ind w:hanging="7"/>
              <w:rPr>
                <w:rFonts w:asciiTheme="minorEastAsia" w:hAnsiTheme="minorEastAsia" w:cs="標楷體"/>
              </w:rPr>
            </w:pPr>
          </w:p>
        </w:tc>
      </w:tr>
      <w:tr w:rsidR="00742789" w:rsidRPr="00C5431B" w14:paraId="6B265E35"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5F1232F" w14:textId="77777777" w:rsidR="00742789" w:rsidRPr="00C5431B" w:rsidRDefault="00742789" w:rsidP="0074278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第十三</w:t>
            </w:r>
            <w:proofErr w:type="gramStart"/>
            <w:r w:rsidRPr="00C5431B">
              <w:rPr>
                <w:rFonts w:asciiTheme="minorEastAsia" w:hAnsiTheme="minorEastAsia" w:cs="標楷體" w:hint="eastAsia"/>
                <w:bCs/>
                <w:color w:val="000000" w:themeColor="text1"/>
              </w:rPr>
              <w:t>週</w:t>
            </w:r>
            <w:proofErr w:type="gramEnd"/>
          </w:p>
          <w:p w14:paraId="7468E978" w14:textId="5EDF776C" w:rsidR="00742789" w:rsidRPr="00C5431B" w:rsidRDefault="00742789" w:rsidP="00742789">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5/04-5/08</w:t>
            </w:r>
          </w:p>
        </w:tc>
        <w:tc>
          <w:tcPr>
            <w:tcW w:w="1540" w:type="dxa"/>
            <w:tcBorders>
              <w:top w:val="single" w:sz="8" w:space="0" w:color="000000"/>
              <w:left w:val="single" w:sz="8" w:space="0" w:color="000000"/>
              <w:bottom w:val="single" w:sz="8" w:space="0" w:color="000000"/>
              <w:right w:val="single" w:sz="8" w:space="0" w:color="000000"/>
            </w:tcBorders>
          </w:tcPr>
          <w:p w14:paraId="48FE6D11" w14:textId="77777777" w:rsidR="00742789" w:rsidRPr="00C5431B" w:rsidRDefault="00742789" w:rsidP="0074278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63AAFD11" w14:textId="77777777" w:rsidR="00742789" w:rsidRPr="00C5431B" w:rsidRDefault="00742789" w:rsidP="0074278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w:t>
            </w:r>
            <w:r w:rsidRPr="00C5431B">
              <w:rPr>
                <w:rFonts w:asciiTheme="minorEastAsia" w:hAnsiTheme="minorEastAsia" w:cs="標楷體" w:hint="eastAsia"/>
                <w:bCs/>
                <w:color w:val="000000" w:themeColor="text1"/>
              </w:rPr>
              <w:lastRenderedPageBreak/>
              <w:t>新的問題。並能將自己的探究結果和同學的結果或其他相關的資訊比較對照，相互檢核，確認結果。</w:t>
            </w:r>
          </w:p>
          <w:p w14:paraId="31BB517D" w14:textId="77777777" w:rsidR="00742789" w:rsidRPr="00C5431B" w:rsidRDefault="00742789" w:rsidP="0074278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an-Ⅳ-2 分辨科學知識的確定性和持久性，會因科學研究的時空背景不同而有所變化。</w:t>
            </w:r>
          </w:p>
          <w:p w14:paraId="7A31F9DB" w14:textId="77777777" w:rsidR="00742789" w:rsidRPr="00C5431B" w:rsidRDefault="00742789" w:rsidP="00742789">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p w14:paraId="77D1A55D" w14:textId="6A4B3167" w:rsidR="00742789" w:rsidRPr="00C5431B" w:rsidRDefault="00742789" w:rsidP="00742789">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w:t>
            </w:r>
            <w:r w:rsidRPr="00C5431B">
              <w:rPr>
                <w:rFonts w:asciiTheme="minorEastAsia" w:hAnsiTheme="minorEastAsia" w:cs="標楷體" w:hint="eastAsia"/>
                <w:bCs/>
                <w:color w:val="000000" w:themeColor="text1"/>
              </w:rPr>
              <w:lastRenderedPageBreak/>
              <w:t>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9C91A1D" w14:textId="77777777" w:rsidR="00742789" w:rsidRPr="00C5431B" w:rsidRDefault="00742789" w:rsidP="00742789">
            <w:pPr>
              <w:ind w:firstLine="0"/>
              <w:rPr>
                <w:rFonts w:asciiTheme="minorEastAsia" w:hAnsiTheme="minorEastAsia" w:cs="標楷體"/>
              </w:rPr>
            </w:pPr>
            <w:proofErr w:type="spellStart"/>
            <w:r w:rsidRPr="00C5431B">
              <w:rPr>
                <w:rFonts w:asciiTheme="minorEastAsia" w:hAnsiTheme="minorEastAsia" w:cs="標楷體" w:hint="eastAsia"/>
              </w:rPr>
              <w:lastRenderedPageBreak/>
              <w:t>Jf</w:t>
            </w:r>
            <w:proofErr w:type="spellEnd"/>
            <w:r w:rsidRPr="00C5431B">
              <w:rPr>
                <w:rFonts w:asciiTheme="minorEastAsia" w:hAnsiTheme="minorEastAsia" w:cs="標楷體" w:hint="eastAsia"/>
              </w:rPr>
              <w:t>-Ⅳ-1 有機化合物與無機化合物的重要特徵。</w:t>
            </w:r>
          </w:p>
          <w:p w14:paraId="22FBA0C8" w14:textId="77777777" w:rsidR="00742789" w:rsidRPr="00C5431B" w:rsidRDefault="00742789" w:rsidP="00742789">
            <w:pPr>
              <w:ind w:firstLine="0"/>
              <w:rPr>
                <w:rFonts w:asciiTheme="minorEastAsia" w:hAnsiTheme="minorEastAsia" w:cs="標楷體"/>
              </w:rPr>
            </w:pPr>
            <w:proofErr w:type="spellStart"/>
            <w:r w:rsidRPr="00C5431B">
              <w:rPr>
                <w:rFonts w:asciiTheme="minorEastAsia" w:hAnsiTheme="minorEastAsia" w:cs="標楷體" w:hint="eastAsia"/>
              </w:rPr>
              <w:t>Cb</w:t>
            </w:r>
            <w:proofErr w:type="spellEnd"/>
            <w:r w:rsidRPr="00C5431B">
              <w:rPr>
                <w:rFonts w:asciiTheme="minorEastAsia" w:hAnsiTheme="minorEastAsia" w:cs="標楷體" w:hint="eastAsia"/>
              </w:rPr>
              <w:t>-Ⅳ-3 分子式相同會因原子排列方式不同而形成不同的物質。</w:t>
            </w:r>
          </w:p>
          <w:p w14:paraId="2A53CEC2" w14:textId="77777777" w:rsidR="00742789" w:rsidRPr="00C5431B" w:rsidRDefault="00742789" w:rsidP="00742789">
            <w:pPr>
              <w:ind w:firstLine="0"/>
              <w:rPr>
                <w:rFonts w:asciiTheme="minorEastAsia" w:hAnsiTheme="minorEastAsia" w:cs="標楷體"/>
              </w:rPr>
            </w:pPr>
            <w:proofErr w:type="spellStart"/>
            <w:r w:rsidRPr="00C5431B">
              <w:rPr>
                <w:rFonts w:asciiTheme="minorEastAsia" w:hAnsiTheme="minorEastAsia" w:cs="標楷體" w:hint="eastAsia"/>
              </w:rPr>
              <w:t>Jf</w:t>
            </w:r>
            <w:proofErr w:type="spellEnd"/>
            <w:r w:rsidRPr="00C5431B">
              <w:rPr>
                <w:rFonts w:asciiTheme="minorEastAsia" w:hAnsiTheme="minorEastAsia" w:cs="標楷體" w:hint="eastAsia"/>
              </w:rPr>
              <w:t>-Ⅳ-2 生活中常見</w:t>
            </w:r>
            <w:proofErr w:type="gramStart"/>
            <w:r w:rsidRPr="00C5431B">
              <w:rPr>
                <w:rFonts w:asciiTheme="minorEastAsia" w:hAnsiTheme="minorEastAsia" w:cs="標楷體" w:hint="eastAsia"/>
              </w:rPr>
              <w:t>的烷類</w:t>
            </w:r>
            <w:proofErr w:type="gramEnd"/>
            <w:r w:rsidRPr="00C5431B">
              <w:rPr>
                <w:rFonts w:asciiTheme="minorEastAsia" w:hAnsiTheme="minorEastAsia" w:cs="標楷體" w:hint="eastAsia"/>
              </w:rPr>
              <w:t>、醇類、有機酸</w:t>
            </w:r>
            <w:proofErr w:type="gramStart"/>
            <w:r w:rsidRPr="00C5431B">
              <w:rPr>
                <w:rFonts w:asciiTheme="minorEastAsia" w:hAnsiTheme="minorEastAsia" w:cs="標楷體" w:hint="eastAsia"/>
              </w:rPr>
              <w:t>及酯類</w:t>
            </w:r>
            <w:proofErr w:type="gramEnd"/>
            <w:r w:rsidRPr="00C5431B">
              <w:rPr>
                <w:rFonts w:asciiTheme="minorEastAsia" w:hAnsiTheme="minorEastAsia" w:cs="標楷體" w:hint="eastAsia"/>
              </w:rPr>
              <w:t>。</w:t>
            </w:r>
          </w:p>
          <w:p w14:paraId="40C1DBE5" w14:textId="6C2FA17F" w:rsidR="00742789" w:rsidRPr="00C5431B" w:rsidRDefault="00742789" w:rsidP="00742789">
            <w:pPr>
              <w:ind w:firstLine="0"/>
              <w:rPr>
                <w:rFonts w:asciiTheme="minorEastAsia" w:hAnsiTheme="minorEastAsia" w:cs="標楷體"/>
              </w:rPr>
            </w:pPr>
            <w:proofErr w:type="spellStart"/>
            <w:r w:rsidRPr="00C5431B">
              <w:rPr>
                <w:rFonts w:asciiTheme="minorEastAsia" w:hAnsiTheme="minorEastAsia" w:cs="標楷體" w:hint="eastAsia"/>
              </w:rPr>
              <w:t>Nc</w:t>
            </w:r>
            <w:proofErr w:type="spellEnd"/>
            <w:r w:rsidRPr="00C5431B">
              <w:rPr>
                <w:rFonts w:asciiTheme="minorEastAsia" w:hAnsiTheme="minorEastAsia" w:cs="標楷體" w:hint="eastAsia"/>
              </w:rPr>
              <w:t>-Ⅳ-3 化石燃料的形成與特性。</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91C806" w14:textId="5AD21C62"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5-1有機化合物的認識</w:t>
            </w:r>
          </w:p>
          <w:p w14:paraId="60E812DA" w14:textId="48A298DB"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本單元由有機物發展的科學史切入，引導學生理解有機化合物概念的演變，說明早期與現代對有機化合物定義的差異。透過生活實例的分類討論，協助學生辨別有機與無機化合物的差異，並建立「</w:t>
            </w:r>
            <w:proofErr w:type="gramStart"/>
            <w:r w:rsidRPr="00C5431B">
              <w:rPr>
                <w:rStyle w:val="aff9"/>
                <w:rFonts w:asciiTheme="minorEastAsia" w:eastAsiaTheme="minorEastAsia" w:hAnsiTheme="minorEastAsia" w:hint="eastAsia"/>
                <w:b w:val="0"/>
                <w:sz w:val="20"/>
                <w:szCs w:val="20"/>
              </w:rPr>
              <w:t>含碳不</w:t>
            </w:r>
            <w:proofErr w:type="gramEnd"/>
            <w:r w:rsidRPr="00C5431B">
              <w:rPr>
                <w:rStyle w:val="aff9"/>
                <w:rFonts w:asciiTheme="minorEastAsia" w:eastAsiaTheme="minorEastAsia" w:hAnsiTheme="minorEastAsia" w:hint="eastAsia"/>
                <w:b w:val="0"/>
                <w:sz w:val="20"/>
                <w:szCs w:val="20"/>
              </w:rPr>
              <w:t>等於有機物」的正確概念。</w:t>
            </w:r>
          </w:p>
          <w:p w14:paraId="1714AF97" w14:textId="3B02B3D1"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藉由簡易加熱實驗，比較白砂糖、食鹽與麵粉的變化情形，讓學生從實際觀察中驗證有機化合物與碳元素之間的關聯。</w:t>
            </w:r>
          </w:p>
          <w:p w14:paraId="0FA0E9CF" w14:textId="3CAE329D"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5-2常見有機化合物與來源</w:t>
            </w:r>
          </w:p>
          <w:p w14:paraId="5E729601" w14:textId="7CA7087F"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本單元介紹有機化合物性質與其元素組成及排列方式的關係，並說明化石燃料的形成過</w:t>
            </w:r>
            <w:r w:rsidRPr="00C5431B">
              <w:rPr>
                <w:rStyle w:val="aff9"/>
                <w:rFonts w:asciiTheme="minorEastAsia" w:eastAsiaTheme="minorEastAsia" w:hAnsiTheme="minorEastAsia" w:hint="eastAsia"/>
                <w:b w:val="0"/>
                <w:sz w:val="20"/>
                <w:szCs w:val="20"/>
              </w:rPr>
              <w:lastRenderedPageBreak/>
              <w:t>程，讓學生理解有機化合物與自然資源的連結。</w:t>
            </w:r>
          </w:p>
          <w:p w14:paraId="681DA473" w14:textId="6CF17EF3" w:rsidR="00742789" w:rsidRPr="00C5431B" w:rsidRDefault="00742789" w:rsidP="00742789">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進一步介紹只</w:t>
            </w:r>
            <w:proofErr w:type="gramStart"/>
            <w:r w:rsidRPr="00C5431B">
              <w:rPr>
                <w:rStyle w:val="aff9"/>
                <w:rFonts w:asciiTheme="minorEastAsia" w:eastAsiaTheme="minorEastAsia" w:hAnsiTheme="minorEastAsia" w:hint="eastAsia"/>
                <w:b w:val="0"/>
                <w:sz w:val="20"/>
                <w:szCs w:val="20"/>
              </w:rPr>
              <w:t>含碳、</w:t>
            </w:r>
            <w:proofErr w:type="gramEnd"/>
            <w:r w:rsidRPr="00C5431B">
              <w:rPr>
                <w:rStyle w:val="aff9"/>
                <w:rFonts w:asciiTheme="minorEastAsia" w:eastAsiaTheme="minorEastAsia" w:hAnsiTheme="minorEastAsia" w:hint="eastAsia"/>
                <w:b w:val="0"/>
                <w:sz w:val="20"/>
                <w:szCs w:val="20"/>
              </w:rPr>
              <w:t>氫元素的烴類化合物，並以原油、天然氣與液化石油氣為例，說明其來源、分離方式與應用，同時建立基本的能源安全與生活防災觀念。</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3ABBD3" w14:textId="5B1AFF97" w:rsidR="00742789"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B0D874" w14:textId="77777777" w:rsidR="00742789" w:rsidRPr="00C5431B" w:rsidRDefault="00742789" w:rsidP="00742789">
            <w:pPr>
              <w:ind w:left="-22" w:hanging="7"/>
              <w:rPr>
                <w:rFonts w:asciiTheme="minorEastAsia" w:hAnsiTheme="minorEastAsia" w:cs="標楷體"/>
                <w:b/>
                <w:color w:val="auto"/>
              </w:rPr>
            </w:pPr>
            <w:r w:rsidRPr="00C5431B">
              <w:rPr>
                <w:rFonts w:asciiTheme="minorEastAsia" w:hAnsiTheme="minorEastAsia" w:cs="標楷體" w:hint="eastAsia"/>
                <w:b/>
                <w:color w:val="auto"/>
              </w:rPr>
              <w:t>實驗與操作材料</w:t>
            </w:r>
          </w:p>
          <w:p w14:paraId="7B4840DB" w14:textId="31D615EC" w:rsidR="00742789" w:rsidRPr="00C5431B" w:rsidRDefault="00742789" w:rsidP="00742789">
            <w:pPr>
              <w:ind w:firstLine="0"/>
              <w:rPr>
                <w:rFonts w:asciiTheme="minorEastAsia" w:hAnsiTheme="minorEastAsia" w:cs="標楷體"/>
                <w:color w:val="auto"/>
              </w:rPr>
            </w:pPr>
            <w:r w:rsidRPr="00C5431B">
              <w:rPr>
                <w:rFonts w:asciiTheme="minorEastAsia" w:hAnsiTheme="minorEastAsia" w:cs="標楷體" w:hint="eastAsia"/>
                <w:color w:val="auto"/>
              </w:rPr>
              <w:t>白砂糖、食鹽、麵粉</w:t>
            </w:r>
          </w:p>
          <w:p w14:paraId="2B1154B0" w14:textId="76EDCC33" w:rsidR="00742789" w:rsidRPr="00C5431B" w:rsidRDefault="00742789" w:rsidP="00F83E99">
            <w:pPr>
              <w:ind w:left="-22" w:hanging="7"/>
              <w:rPr>
                <w:rFonts w:asciiTheme="minorEastAsia" w:hAnsiTheme="minorEastAsia" w:cs="標楷體"/>
                <w:color w:val="auto"/>
              </w:rPr>
            </w:pPr>
            <w:r w:rsidRPr="00C5431B">
              <w:rPr>
                <w:rFonts w:asciiTheme="minorEastAsia" w:hAnsiTheme="minorEastAsia" w:cs="標楷體" w:hint="eastAsia"/>
                <w:color w:val="auto"/>
              </w:rPr>
              <w:t>酒精燈或電熱板、耐熱器皿</w:t>
            </w:r>
          </w:p>
          <w:p w14:paraId="11CFF4DB" w14:textId="783A6CDA" w:rsidR="00742789" w:rsidRPr="00C5431B" w:rsidRDefault="00742789" w:rsidP="00742789">
            <w:pPr>
              <w:ind w:left="-22" w:hanging="7"/>
              <w:rPr>
                <w:rFonts w:asciiTheme="minorEastAsia" w:hAnsiTheme="minorEastAsia" w:cs="標楷體"/>
                <w:b/>
                <w:color w:val="auto"/>
              </w:rPr>
            </w:pPr>
            <w:r w:rsidRPr="00C5431B">
              <w:rPr>
                <w:rFonts w:asciiTheme="minorEastAsia" w:hAnsiTheme="minorEastAsia" w:cs="標楷體" w:hint="eastAsia"/>
                <w:b/>
                <w:color w:val="auto"/>
              </w:rPr>
              <w:t>生活素材</w:t>
            </w:r>
          </w:p>
          <w:p w14:paraId="4EDC4C1E" w14:textId="650A906A" w:rsidR="00742789" w:rsidRPr="00C5431B" w:rsidRDefault="00742789" w:rsidP="00742789">
            <w:pPr>
              <w:ind w:left="-22" w:hanging="7"/>
              <w:rPr>
                <w:rFonts w:asciiTheme="minorEastAsia" w:hAnsiTheme="minorEastAsia" w:cs="標楷體"/>
                <w:color w:val="auto"/>
              </w:rPr>
            </w:pPr>
            <w:r w:rsidRPr="00C5431B">
              <w:rPr>
                <w:rFonts w:asciiTheme="minorEastAsia" w:hAnsiTheme="minorEastAsia" w:cs="標楷體" w:hint="eastAsia"/>
                <w:color w:val="auto"/>
              </w:rPr>
              <w:t>日常用品圖片（塑膠製品、酒精、瓦斯桶等）</w:t>
            </w:r>
          </w:p>
          <w:p w14:paraId="47F2B8D0" w14:textId="64F962C8" w:rsidR="00742789" w:rsidRPr="00C5431B" w:rsidRDefault="00742789" w:rsidP="00F83E99">
            <w:pPr>
              <w:ind w:left="-22" w:hanging="7"/>
              <w:rPr>
                <w:rFonts w:asciiTheme="minorEastAsia" w:hAnsiTheme="minorEastAsia" w:cs="標楷體"/>
                <w:color w:val="auto"/>
              </w:rPr>
            </w:pPr>
            <w:r w:rsidRPr="00C5431B">
              <w:rPr>
                <w:rFonts w:asciiTheme="minorEastAsia" w:hAnsiTheme="minorEastAsia" w:cs="標楷體" w:hint="eastAsia"/>
                <w:color w:val="auto"/>
              </w:rPr>
              <w:t>化石燃料與能源使用相關圖片或短片</w:t>
            </w:r>
          </w:p>
          <w:p w14:paraId="7AD8035D" w14:textId="620ECF70" w:rsidR="00742789" w:rsidRPr="00C5431B" w:rsidRDefault="00742789" w:rsidP="00F83E99">
            <w:pPr>
              <w:ind w:left="-22" w:hanging="7"/>
              <w:rPr>
                <w:rFonts w:asciiTheme="minorEastAsia" w:hAnsiTheme="minorEastAsia" w:cs="標楷體"/>
                <w:b/>
                <w:color w:val="auto"/>
              </w:rPr>
            </w:pPr>
            <w:r w:rsidRPr="00C5431B">
              <w:rPr>
                <w:rFonts w:asciiTheme="minorEastAsia" w:hAnsiTheme="minorEastAsia" w:cs="標楷體" w:hint="eastAsia"/>
                <w:b/>
                <w:color w:val="auto"/>
              </w:rPr>
              <w:t>教學輔助工具</w:t>
            </w:r>
          </w:p>
          <w:p w14:paraId="1AD7513C" w14:textId="0E58A2C2" w:rsidR="00742789" w:rsidRPr="00C5431B" w:rsidRDefault="00742789" w:rsidP="00F83E99">
            <w:pPr>
              <w:ind w:left="-22" w:hanging="7"/>
              <w:rPr>
                <w:rFonts w:asciiTheme="minorEastAsia" w:hAnsiTheme="minorEastAsia" w:cs="標楷體"/>
                <w:color w:val="auto"/>
              </w:rPr>
            </w:pPr>
            <w:r w:rsidRPr="00C5431B">
              <w:rPr>
                <w:rFonts w:asciiTheme="minorEastAsia" w:hAnsiTheme="minorEastAsia" w:cs="標楷體" w:hint="eastAsia"/>
                <w:color w:val="auto"/>
              </w:rPr>
              <w:t>有機與無機化合物對照表</w:t>
            </w:r>
          </w:p>
          <w:p w14:paraId="6C4464A4" w14:textId="51541FD8" w:rsidR="00742789" w:rsidRPr="00C5431B" w:rsidRDefault="00742789" w:rsidP="00742789">
            <w:pPr>
              <w:ind w:left="-22" w:hanging="7"/>
              <w:rPr>
                <w:rFonts w:asciiTheme="minorEastAsia" w:hAnsiTheme="minorEastAsia" w:cs="標楷體"/>
                <w:color w:val="auto"/>
              </w:rPr>
            </w:pPr>
            <w:r w:rsidRPr="00C5431B">
              <w:rPr>
                <w:rFonts w:asciiTheme="minorEastAsia" w:hAnsiTheme="minorEastAsia" w:cs="標楷體" w:hint="eastAsia"/>
                <w:color w:val="auto"/>
              </w:rPr>
              <w:t>原油分餾示意圖</w:t>
            </w:r>
          </w:p>
        </w:tc>
        <w:tc>
          <w:tcPr>
            <w:tcW w:w="1296" w:type="dxa"/>
            <w:tcBorders>
              <w:top w:val="single" w:sz="8" w:space="0" w:color="000000"/>
              <w:bottom w:val="single" w:sz="8" w:space="0" w:color="000000"/>
              <w:right w:val="single" w:sz="8" w:space="0" w:color="000000"/>
            </w:tcBorders>
          </w:tcPr>
          <w:p w14:paraId="4512D538" w14:textId="77777777" w:rsidR="00F83E99" w:rsidRPr="00C5431B" w:rsidRDefault="00F83E99" w:rsidP="00F83E99">
            <w:pPr>
              <w:ind w:left="-22" w:hanging="7"/>
              <w:rPr>
                <w:rFonts w:asciiTheme="minorEastAsia" w:hAnsiTheme="minorEastAsia" w:cs="標楷體"/>
                <w:b/>
                <w:color w:val="auto"/>
              </w:rPr>
            </w:pPr>
            <w:r w:rsidRPr="00C5431B">
              <w:rPr>
                <w:rFonts w:asciiTheme="minorEastAsia" w:hAnsiTheme="minorEastAsia" w:cs="標楷體" w:hint="eastAsia"/>
                <w:b/>
                <w:color w:val="auto"/>
              </w:rPr>
              <w:t>生活分類引導概念建立</w:t>
            </w:r>
          </w:p>
          <w:p w14:paraId="7E8A912B" w14:textId="77777777" w:rsidR="00F83E99" w:rsidRPr="00C5431B" w:rsidRDefault="00F83E99" w:rsidP="00F83E99">
            <w:pPr>
              <w:ind w:left="-22" w:hanging="7"/>
              <w:rPr>
                <w:rFonts w:asciiTheme="minorEastAsia" w:hAnsiTheme="minorEastAsia" w:cs="標楷體"/>
                <w:color w:val="auto"/>
              </w:rPr>
            </w:pPr>
            <w:r w:rsidRPr="00C5431B">
              <w:rPr>
                <w:rFonts w:asciiTheme="minorEastAsia" w:hAnsiTheme="minorEastAsia" w:cs="標楷體" w:hint="eastAsia"/>
                <w:color w:val="auto"/>
              </w:rPr>
              <w:t>透過日常物質的分類討論，引導學生從經驗中歸納有機與無機化合物的差異。</w:t>
            </w:r>
          </w:p>
          <w:p w14:paraId="24F017EF" w14:textId="77777777" w:rsidR="00F83E99" w:rsidRPr="00C5431B" w:rsidRDefault="00F83E99" w:rsidP="00F83E99">
            <w:pPr>
              <w:ind w:left="-22" w:hanging="7"/>
              <w:rPr>
                <w:rFonts w:asciiTheme="minorEastAsia" w:hAnsiTheme="minorEastAsia" w:cs="標楷體"/>
                <w:color w:val="auto"/>
              </w:rPr>
            </w:pPr>
          </w:p>
          <w:p w14:paraId="29D2E24C" w14:textId="77777777" w:rsidR="00F83E99" w:rsidRPr="00C5431B" w:rsidRDefault="00F83E99" w:rsidP="00F83E99">
            <w:pPr>
              <w:ind w:left="-22" w:hanging="7"/>
              <w:rPr>
                <w:rFonts w:asciiTheme="minorEastAsia" w:hAnsiTheme="minorEastAsia" w:cs="標楷體"/>
                <w:b/>
                <w:color w:val="auto"/>
              </w:rPr>
            </w:pPr>
            <w:r w:rsidRPr="00C5431B">
              <w:rPr>
                <w:rFonts w:asciiTheme="minorEastAsia" w:hAnsiTheme="minorEastAsia" w:cs="標楷體" w:hint="eastAsia"/>
                <w:b/>
                <w:color w:val="auto"/>
              </w:rPr>
              <w:t>實驗觀察驗證抽象概念</w:t>
            </w:r>
          </w:p>
          <w:p w14:paraId="31B544F5" w14:textId="1B0F186C" w:rsidR="00F83E99" w:rsidRPr="00C5431B" w:rsidRDefault="00F83E99" w:rsidP="00E61306">
            <w:pPr>
              <w:ind w:left="-22" w:hanging="7"/>
              <w:rPr>
                <w:rFonts w:asciiTheme="minorEastAsia" w:hAnsiTheme="minorEastAsia" w:cs="標楷體"/>
                <w:color w:val="auto"/>
              </w:rPr>
            </w:pPr>
            <w:r w:rsidRPr="00C5431B">
              <w:rPr>
                <w:rFonts w:asciiTheme="minorEastAsia" w:hAnsiTheme="minorEastAsia" w:cs="標楷體" w:hint="eastAsia"/>
                <w:color w:val="auto"/>
              </w:rPr>
              <w:t>以加熱實驗讓學生親眼觀察物質變化，從現象推論有機化合物與碳的關聯。</w:t>
            </w:r>
          </w:p>
          <w:p w14:paraId="12234838" w14:textId="77777777" w:rsidR="00F83E99" w:rsidRPr="00C5431B" w:rsidRDefault="00F83E99" w:rsidP="00F83E99">
            <w:pPr>
              <w:ind w:left="-22" w:hanging="7"/>
              <w:rPr>
                <w:rFonts w:asciiTheme="minorEastAsia" w:hAnsiTheme="minorEastAsia" w:cs="標楷體"/>
                <w:b/>
                <w:color w:val="auto"/>
              </w:rPr>
            </w:pPr>
            <w:r w:rsidRPr="00C5431B">
              <w:rPr>
                <w:rFonts w:asciiTheme="minorEastAsia" w:hAnsiTheme="minorEastAsia" w:cs="標楷體" w:hint="eastAsia"/>
                <w:b/>
                <w:color w:val="auto"/>
              </w:rPr>
              <w:t>圖像化說明資源形成</w:t>
            </w:r>
          </w:p>
          <w:p w14:paraId="6E963E52" w14:textId="77777777" w:rsidR="00F83E99" w:rsidRPr="00C5431B" w:rsidRDefault="00F83E99" w:rsidP="00F83E99">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搭配示意圖解說化石燃料形成過程，降低抽象理解難度。</w:t>
            </w:r>
          </w:p>
          <w:p w14:paraId="14E1AF8D" w14:textId="77777777" w:rsidR="00F83E99" w:rsidRPr="00C5431B" w:rsidRDefault="00F83E99" w:rsidP="00F83E99">
            <w:pPr>
              <w:ind w:left="-22" w:hanging="7"/>
              <w:rPr>
                <w:rFonts w:asciiTheme="minorEastAsia" w:hAnsiTheme="minorEastAsia" w:cs="標楷體"/>
                <w:color w:val="auto"/>
              </w:rPr>
            </w:pPr>
          </w:p>
          <w:p w14:paraId="31186D18" w14:textId="77777777" w:rsidR="00F83E99" w:rsidRPr="00C5431B" w:rsidRDefault="00F83E99" w:rsidP="00F83E99">
            <w:pPr>
              <w:ind w:left="-22" w:hanging="7"/>
              <w:rPr>
                <w:rFonts w:asciiTheme="minorEastAsia" w:hAnsiTheme="minorEastAsia" w:cs="標楷體"/>
                <w:color w:val="auto"/>
              </w:rPr>
            </w:pPr>
            <w:r w:rsidRPr="00C5431B">
              <w:rPr>
                <w:rFonts w:asciiTheme="minorEastAsia" w:hAnsiTheme="minorEastAsia" w:cs="標楷體" w:hint="eastAsia"/>
                <w:color w:val="auto"/>
              </w:rPr>
              <w:t>結合生活安全教育</w:t>
            </w:r>
          </w:p>
          <w:p w14:paraId="16D5E35D" w14:textId="111E0664" w:rsidR="00742789" w:rsidRPr="00C5431B" w:rsidRDefault="00F83E99" w:rsidP="00F83E99">
            <w:pPr>
              <w:ind w:left="-22" w:hanging="7"/>
              <w:rPr>
                <w:rFonts w:asciiTheme="minorEastAsia" w:hAnsiTheme="minorEastAsia" w:cs="標楷體"/>
                <w:b/>
                <w:color w:val="auto"/>
              </w:rPr>
            </w:pPr>
            <w:r w:rsidRPr="00C5431B">
              <w:rPr>
                <w:rFonts w:asciiTheme="minorEastAsia" w:hAnsiTheme="minorEastAsia" w:cs="標楷體" w:hint="eastAsia"/>
                <w:color w:val="auto"/>
              </w:rPr>
              <w:t>透過能源使用情境，提醒瓦斯使用與通風的重要性，培養學生的生活應用與安全意</w:t>
            </w:r>
            <w:r w:rsidRPr="00C5431B">
              <w:rPr>
                <w:rFonts w:asciiTheme="minorEastAsia" w:hAnsiTheme="minorEastAsia" w:cs="標楷體" w:hint="eastAsia"/>
                <w:b/>
                <w:color w:val="auto"/>
              </w:rPr>
              <w:t>識。</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801CF6" w14:textId="70E55EB9" w:rsidR="00742789" w:rsidRPr="00C5431B" w:rsidRDefault="00E61306" w:rsidP="00A80544">
            <w:pPr>
              <w:ind w:left="23" w:firstLine="0"/>
              <w:rPr>
                <w:rFonts w:asciiTheme="minorEastAsia" w:hAnsiTheme="minorEastAsia"/>
              </w:rPr>
            </w:pPr>
            <w:r w:rsidRPr="00C5431B">
              <w:rPr>
                <w:rFonts w:asciiTheme="minorEastAsia" w:hAnsiTheme="minorEastAsia" w:hint="eastAsia"/>
              </w:rPr>
              <w:lastRenderedPageBreak/>
              <w:t>實作評量、口頭評量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E3C95C" w14:textId="4670B73B" w:rsidR="00742789" w:rsidRPr="00C5431B" w:rsidRDefault="00E61306" w:rsidP="00A80544">
            <w:pPr>
              <w:ind w:left="23" w:firstLine="0"/>
              <w:rPr>
                <w:rFonts w:asciiTheme="minorEastAsia" w:hAnsiTheme="minorEastAsia"/>
              </w:rPr>
            </w:pPr>
            <w:r w:rsidRPr="00C5431B">
              <w:rPr>
                <w:rFonts w:asciiTheme="minorEastAsia" w:hAnsiTheme="minorEastAsia" w:hint="eastAsia"/>
              </w:rPr>
              <w:t>環境教育 低</w:t>
            </w:r>
            <w:proofErr w:type="gramStart"/>
            <w:r w:rsidRPr="00C5431B">
              <w:rPr>
                <w:rFonts w:asciiTheme="minorEastAsia" w:hAnsiTheme="minorEastAsia" w:hint="eastAsia"/>
              </w:rPr>
              <w:t>碳減塑救</w:t>
            </w:r>
            <w:proofErr w:type="gramEnd"/>
            <w:r w:rsidRPr="00C5431B">
              <w:rPr>
                <w:rFonts w:asciiTheme="minorEastAsia" w:hAnsiTheme="minorEastAsia" w:hint="eastAsia"/>
              </w:rPr>
              <w:t>地球</w:t>
            </w:r>
          </w:p>
        </w:tc>
        <w:tc>
          <w:tcPr>
            <w:tcW w:w="1764" w:type="dxa"/>
            <w:tcBorders>
              <w:top w:val="single" w:sz="8" w:space="0" w:color="000000"/>
              <w:bottom w:val="single" w:sz="8" w:space="0" w:color="000000"/>
              <w:right w:val="single" w:sz="8" w:space="0" w:color="000000"/>
            </w:tcBorders>
          </w:tcPr>
          <w:p w14:paraId="0CB0868C" w14:textId="77777777" w:rsidR="00742789" w:rsidRPr="00C5431B" w:rsidRDefault="00742789" w:rsidP="00C1112D">
            <w:pPr>
              <w:adjustRightInd w:val="0"/>
              <w:snapToGrid w:val="0"/>
              <w:spacing w:line="0" w:lineRule="atLeast"/>
              <w:ind w:hanging="7"/>
              <w:rPr>
                <w:rFonts w:asciiTheme="minorEastAsia" w:hAnsiTheme="minorEastAsia" w:cs="標楷體"/>
              </w:rPr>
            </w:pPr>
          </w:p>
        </w:tc>
      </w:tr>
      <w:tr w:rsidR="00E61306" w:rsidRPr="00C5431B" w14:paraId="2B4FE335"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EB7F7AC"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第十四</w:t>
            </w:r>
            <w:proofErr w:type="gramStart"/>
            <w:r w:rsidRPr="00C5431B">
              <w:rPr>
                <w:rFonts w:asciiTheme="minorEastAsia" w:hAnsiTheme="minorEastAsia" w:cs="標楷體" w:hint="eastAsia"/>
                <w:bCs/>
                <w:color w:val="000000" w:themeColor="text1"/>
              </w:rPr>
              <w:t>週</w:t>
            </w:r>
            <w:proofErr w:type="gramEnd"/>
          </w:p>
          <w:p w14:paraId="52A56464"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5/11-5/15</w:t>
            </w:r>
          </w:p>
          <w:p w14:paraId="2C98B82F" w14:textId="2E09212D"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【第二次評量週】</w:t>
            </w:r>
          </w:p>
        </w:tc>
        <w:tc>
          <w:tcPr>
            <w:tcW w:w="1540" w:type="dxa"/>
            <w:tcBorders>
              <w:top w:val="single" w:sz="8" w:space="0" w:color="000000"/>
              <w:left w:val="single" w:sz="8" w:space="0" w:color="000000"/>
              <w:bottom w:val="single" w:sz="8" w:space="0" w:color="000000"/>
              <w:right w:val="single" w:sz="8" w:space="0" w:color="000000"/>
            </w:tcBorders>
          </w:tcPr>
          <w:p w14:paraId="6152C5B3" w14:textId="77777777" w:rsidR="00C5431B"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p w14:paraId="3F7758EA" w14:textId="77777777" w:rsidR="00C5431B" w:rsidRPr="00C5431B" w:rsidRDefault="00C5431B" w:rsidP="00C5431B">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w:t>
            </w:r>
            <w:r w:rsidRPr="00C5431B">
              <w:rPr>
                <w:rFonts w:asciiTheme="minorEastAsia" w:hAnsiTheme="minorEastAsia" w:cs="標楷體" w:hint="eastAsia"/>
                <w:bCs/>
                <w:color w:val="000000" w:themeColor="text1"/>
              </w:rPr>
              <w:lastRenderedPageBreak/>
              <w:t>檢核，確認結果。</w:t>
            </w:r>
          </w:p>
          <w:p w14:paraId="609AF0A2" w14:textId="77777777" w:rsidR="00C5431B"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330E58B6" w14:textId="77777777" w:rsidR="00C5431B" w:rsidRPr="00C5431B" w:rsidRDefault="00C5431B" w:rsidP="00C5431B">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pc-Ⅳ-2 能利用口語、影像</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例如：攝影、錄影</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、文字與圖案、繪圖或實物、科學名詞、數學公式、模型或經教師認可後以報告或新媒體形式表達完整之探究過程、發現與成果、價值、限制和主張等。視需要，並能摘要描述主要過程、發現和可能的運用。</w:t>
            </w:r>
          </w:p>
          <w:p w14:paraId="79DEACA7" w14:textId="486DFA22" w:rsidR="00E61306"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w:t>
            </w:r>
            <w:r w:rsidRPr="00C5431B">
              <w:rPr>
                <w:rFonts w:asciiTheme="minorEastAsia" w:hAnsiTheme="minorEastAsia" w:cs="標楷體" w:hint="eastAsia"/>
                <w:bCs/>
                <w:color w:val="000000" w:themeColor="text1"/>
              </w:rPr>
              <w:lastRenderedPageBreak/>
              <w:t>驗證自己想法，而獲得成就感。</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9148A96" w14:textId="77777777" w:rsidR="00C5431B" w:rsidRPr="00C5431B" w:rsidRDefault="00C5431B" w:rsidP="00C5431B">
            <w:pPr>
              <w:ind w:firstLine="0"/>
              <w:rPr>
                <w:rFonts w:asciiTheme="minorEastAsia" w:hAnsiTheme="minorEastAsia" w:cs="標楷體"/>
              </w:rPr>
            </w:pPr>
            <w:proofErr w:type="spellStart"/>
            <w:r w:rsidRPr="00C5431B">
              <w:rPr>
                <w:rFonts w:asciiTheme="minorEastAsia" w:hAnsiTheme="minorEastAsia" w:cs="標楷體" w:hint="eastAsia"/>
              </w:rPr>
              <w:lastRenderedPageBreak/>
              <w:t>Cb</w:t>
            </w:r>
            <w:proofErr w:type="spellEnd"/>
            <w:r w:rsidRPr="00C5431B">
              <w:rPr>
                <w:rFonts w:asciiTheme="minorEastAsia" w:hAnsiTheme="minorEastAsia" w:cs="標楷體" w:hint="eastAsia"/>
              </w:rPr>
              <w:t>-Ⅳ-3 分子式相同會因原子排列方式不同而形成不同的物質。</w:t>
            </w:r>
          </w:p>
          <w:p w14:paraId="44155A9C" w14:textId="77777777" w:rsidR="00C5431B" w:rsidRPr="00C5431B" w:rsidRDefault="00C5431B" w:rsidP="00C5431B">
            <w:pPr>
              <w:ind w:firstLine="0"/>
              <w:rPr>
                <w:rFonts w:asciiTheme="minorEastAsia" w:hAnsiTheme="minorEastAsia" w:cs="標楷體"/>
              </w:rPr>
            </w:pPr>
            <w:proofErr w:type="spellStart"/>
            <w:r w:rsidRPr="00C5431B">
              <w:rPr>
                <w:rFonts w:asciiTheme="minorEastAsia" w:hAnsiTheme="minorEastAsia" w:cs="標楷體" w:hint="eastAsia"/>
              </w:rPr>
              <w:t>Jf</w:t>
            </w:r>
            <w:proofErr w:type="spellEnd"/>
            <w:r w:rsidRPr="00C5431B">
              <w:rPr>
                <w:rFonts w:asciiTheme="minorEastAsia" w:hAnsiTheme="minorEastAsia" w:cs="標楷體" w:hint="eastAsia"/>
              </w:rPr>
              <w:t>-Ⅳ-2 生活中常見</w:t>
            </w:r>
            <w:proofErr w:type="gramStart"/>
            <w:r w:rsidRPr="00C5431B">
              <w:rPr>
                <w:rFonts w:asciiTheme="minorEastAsia" w:hAnsiTheme="minorEastAsia" w:cs="標楷體" w:hint="eastAsia"/>
              </w:rPr>
              <w:t>的烷類</w:t>
            </w:r>
            <w:proofErr w:type="gramEnd"/>
            <w:r w:rsidRPr="00C5431B">
              <w:rPr>
                <w:rFonts w:asciiTheme="minorEastAsia" w:hAnsiTheme="minorEastAsia" w:cs="標楷體" w:hint="eastAsia"/>
              </w:rPr>
              <w:t>、醇類、有機酸</w:t>
            </w:r>
            <w:proofErr w:type="gramStart"/>
            <w:r w:rsidRPr="00C5431B">
              <w:rPr>
                <w:rFonts w:asciiTheme="minorEastAsia" w:hAnsiTheme="minorEastAsia" w:cs="標楷體" w:hint="eastAsia"/>
              </w:rPr>
              <w:t>及酯類</w:t>
            </w:r>
            <w:proofErr w:type="gramEnd"/>
            <w:r w:rsidRPr="00C5431B">
              <w:rPr>
                <w:rFonts w:asciiTheme="minorEastAsia" w:hAnsiTheme="minorEastAsia" w:cs="標楷體" w:hint="eastAsia"/>
              </w:rPr>
              <w:t>。</w:t>
            </w:r>
          </w:p>
          <w:p w14:paraId="6E926ABE" w14:textId="0241DC68" w:rsidR="00E61306" w:rsidRPr="00C5431B" w:rsidRDefault="00C5431B" w:rsidP="00C5431B">
            <w:pPr>
              <w:ind w:firstLine="0"/>
              <w:rPr>
                <w:rFonts w:asciiTheme="minorEastAsia" w:hAnsiTheme="minorEastAsia" w:cs="標楷體"/>
              </w:rPr>
            </w:pPr>
            <w:proofErr w:type="spellStart"/>
            <w:r w:rsidRPr="00C5431B">
              <w:rPr>
                <w:rFonts w:asciiTheme="minorEastAsia" w:hAnsiTheme="minorEastAsia" w:cs="標楷體" w:hint="eastAsia"/>
              </w:rPr>
              <w:t>Jf</w:t>
            </w:r>
            <w:proofErr w:type="spellEnd"/>
            <w:r w:rsidRPr="00C5431B">
              <w:rPr>
                <w:rFonts w:asciiTheme="minorEastAsia" w:hAnsiTheme="minorEastAsia" w:cs="標楷體" w:hint="eastAsia"/>
              </w:rPr>
              <w:t xml:space="preserve">-Ⅳ-3 </w:t>
            </w:r>
            <w:proofErr w:type="gramStart"/>
            <w:r w:rsidRPr="00C5431B">
              <w:rPr>
                <w:rFonts w:asciiTheme="minorEastAsia" w:hAnsiTheme="minorEastAsia" w:cs="標楷體" w:hint="eastAsia"/>
              </w:rPr>
              <w:t>酯化與</w:t>
            </w:r>
            <w:proofErr w:type="gramEnd"/>
            <w:r w:rsidRPr="00C5431B">
              <w:rPr>
                <w:rFonts w:asciiTheme="minorEastAsia" w:hAnsiTheme="minorEastAsia" w:cs="標楷體" w:hint="eastAsia"/>
              </w:rPr>
              <w:t>皂化反應。</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00011A" w14:textId="66DC2B67" w:rsidR="00C5431B" w:rsidRPr="00C5431B" w:rsidRDefault="00C5431B" w:rsidP="00C5431B">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5-2</w:t>
            </w:r>
            <w:r w:rsidRPr="00C5431B">
              <w:rPr>
                <w:rStyle w:val="aff9"/>
                <w:rFonts w:asciiTheme="minorEastAsia" w:eastAsiaTheme="minorEastAsia" w:hAnsiTheme="minorEastAsia" w:hint="eastAsia"/>
                <w:b w:val="0"/>
                <w:sz w:val="20"/>
                <w:szCs w:val="20"/>
              </w:rPr>
              <w:t>常見有機化合物的種類與應用</w:t>
            </w:r>
          </w:p>
          <w:p w14:paraId="7D371DA1" w14:textId="77777777" w:rsidR="00C5431B" w:rsidRPr="00C5431B" w:rsidRDefault="00C5431B" w:rsidP="00C5431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本單元從生活經驗出發，引導學生</w:t>
            </w:r>
            <w:proofErr w:type="gramStart"/>
            <w:r w:rsidRPr="00C5431B">
              <w:rPr>
                <w:rStyle w:val="aff9"/>
                <w:rFonts w:asciiTheme="minorEastAsia" w:eastAsiaTheme="minorEastAsia" w:hAnsiTheme="minorEastAsia" w:hint="eastAsia"/>
                <w:b w:val="0"/>
                <w:sz w:val="20"/>
                <w:szCs w:val="20"/>
              </w:rPr>
              <w:t>認識醇</w:t>
            </w:r>
            <w:proofErr w:type="gramEnd"/>
            <w:r w:rsidRPr="00C5431B">
              <w:rPr>
                <w:rStyle w:val="aff9"/>
                <w:rFonts w:asciiTheme="minorEastAsia" w:eastAsiaTheme="minorEastAsia" w:hAnsiTheme="minorEastAsia" w:hint="eastAsia"/>
                <w:b w:val="0"/>
                <w:sz w:val="20"/>
                <w:szCs w:val="20"/>
              </w:rPr>
              <w:t>類、有機酸類</w:t>
            </w:r>
            <w:proofErr w:type="gramStart"/>
            <w:r w:rsidRPr="00C5431B">
              <w:rPr>
                <w:rStyle w:val="aff9"/>
                <w:rFonts w:asciiTheme="minorEastAsia" w:eastAsiaTheme="minorEastAsia" w:hAnsiTheme="minorEastAsia" w:hint="eastAsia"/>
                <w:b w:val="0"/>
                <w:sz w:val="20"/>
                <w:szCs w:val="20"/>
              </w:rPr>
              <w:t>與酯類</w:t>
            </w:r>
            <w:proofErr w:type="gramEnd"/>
            <w:r w:rsidRPr="00C5431B">
              <w:rPr>
                <w:rStyle w:val="aff9"/>
                <w:rFonts w:asciiTheme="minorEastAsia" w:eastAsiaTheme="minorEastAsia" w:hAnsiTheme="minorEastAsia" w:hint="eastAsia"/>
                <w:b w:val="0"/>
                <w:sz w:val="20"/>
                <w:szCs w:val="20"/>
              </w:rPr>
              <w:t>的基本結構與用途。透過酒精與酒類的例子，</w:t>
            </w:r>
            <w:proofErr w:type="gramStart"/>
            <w:r w:rsidRPr="00C5431B">
              <w:rPr>
                <w:rStyle w:val="aff9"/>
                <w:rFonts w:asciiTheme="minorEastAsia" w:eastAsiaTheme="minorEastAsia" w:hAnsiTheme="minorEastAsia" w:hint="eastAsia"/>
                <w:b w:val="0"/>
                <w:sz w:val="20"/>
                <w:szCs w:val="20"/>
              </w:rPr>
              <w:t>說明醇</w:t>
            </w:r>
            <w:proofErr w:type="gramEnd"/>
            <w:r w:rsidRPr="00C5431B">
              <w:rPr>
                <w:rStyle w:val="aff9"/>
                <w:rFonts w:asciiTheme="minorEastAsia" w:eastAsiaTheme="minorEastAsia" w:hAnsiTheme="minorEastAsia" w:hint="eastAsia"/>
                <w:b w:val="0"/>
                <w:sz w:val="20"/>
                <w:szCs w:val="20"/>
              </w:rPr>
              <w:t>類的性質與使用情境，並結合社會新聞，引導學生了解工業酒精的危險性與正確使用觀念。</w:t>
            </w:r>
          </w:p>
          <w:p w14:paraId="4678ABDD" w14:textId="77777777" w:rsidR="00C5431B" w:rsidRPr="00C5431B" w:rsidRDefault="00C5431B" w:rsidP="00C5431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再以</w:t>
            </w:r>
            <w:proofErr w:type="gramStart"/>
            <w:r w:rsidRPr="00C5431B">
              <w:rPr>
                <w:rStyle w:val="aff9"/>
                <w:rFonts w:asciiTheme="minorEastAsia" w:eastAsiaTheme="minorEastAsia" w:hAnsiTheme="minorEastAsia" w:hint="eastAsia"/>
                <w:b w:val="0"/>
                <w:sz w:val="20"/>
                <w:szCs w:val="20"/>
              </w:rPr>
              <w:t>食醋為</w:t>
            </w:r>
            <w:proofErr w:type="gramEnd"/>
            <w:r w:rsidRPr="00C5431B">
              <w:rPr>
                <w:rStyle w:val="aff9"/>
                <w:rFonts w:asciiTheme="minorEastAsia" w:eastAsiaTheme="minorEastAsia" w:hAnsiTheme="minorEastAsia" w:hint="eastAsia"/>
                <w:b w:val="0"/>
                <w:sz w:val="20"/>
                <w:szCs w:val="20"/>
              </w:rPr>
              <w:t>例介紹有機酸的特性，並</w:t>
            </w:r>
            <w:proofErr w:type="gramStart"/>
            <w:r w:rsidRPr="00C5431B">
              <w:rPr>
                <w:rStyle w:val="aff9"/>
                <w:rFonts w:asciiTheme="minorEastAsia" w:eastAsiaTheme="minorEastAsia" w:hAnsiTheme="minorEastAsia" w:hint="eastAsia"/>
                <w:b w:val="0"/>
                <w:sz w:val="20"/>
                <w:szCs w:val="20"/>
              </w:rPr>
              <w:t>透過酯化</w:t>
            </w:r>
            <w:proofErr w:type="gramEnd"/>
            <w:r w:rsidRPr="00C5431B">
              <w:rPr>
                <w:rStyle w:val="aff9"/>
                <w:rFonts w:asciiTheme="minorEastAsia" w:eastAsiaTheme="minorEastAsia" w:hAnsiTheme="minorEastAsia" w:hint="eastAsia"/>
                <w:b w:val="0"/>
                <w:sz w:val="20"/>
                <w:szCs w:val="20"/>
              </w:rPr>
              <w:t>反應的示範實驗，讓學生觀察反應生成物的性質，</w:t>
            </w:r>
            <w:proofErr w:type="gramStart"/>
            <w:r w:rsidRPr="00C5431B">
              <w:rPr>
                <w:rStyle w:val="aff9"/>
                <w:rFonts w:asciiTheme="minorEastAsia" w:eastAsiaTheme="minorEastAsia" w:hAnsiTheme="minorEastAsia" w:hint="eastAsia"/>
                <w:b w:val="0"/>
                <w:sz w:val="20"/>
                <w:szCs w:val="20"/>
              </w:rPr>
              <w:t>理解酯類</w:t>
            </w:r>
            <w:proofErr w:type="gramEnd"/>
            <w:r w:rsidRPr="00C5431B">
              <w:rPr>
                <w:rStyle w:val="aff9"/>
                <w:rFonts w:asciiTheme="minorEastAsia" w:eastAsiaTheme="minorEastAsia" w:hAnsiTheme="minorEastAsia" w:hint="eastAsia"/>
                <w:b w:val="0"/>
                <w:sz w:val="20"/>
                <w:szCs w:val="20"/>
              </w:rPr>
              <w:t>在生活與工業上的實際應用。</w:t>
            </w:r>
          </w:p>
          <w:p w14:paraId="03A2E9F1" w14:textId="4454A7DF" w:rsidR="00C5431B" w:rsidRPr="00C5431B" w:rsidRDefault="00C5431B" w:rsidP="00C5431B">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5-3</w:t>
            </w:r>
            <w:r w:rsidRPr="00C5431B">
              <w:rPr>
                <w:rStyle w:val="aff9"/>
                <w:rFonts w:asciiTheme="minorEastAsia" w:eastAsiaTheme="minorEastAsia" w:hAnsiTheme="minorEastAsia" w:hint="eastAsia"/>
                <w:b w:val="0"/>
                <w:sz w:val="20"/>
                <w:szCs w:val="20"/>
              </w:rPr>
              <w:t>肥皂與清潔劑的製作與原理</w:t>
            </w:r>
          </w:p>
          <w:p w14:paraId="1BF574E8" w14:textId="77777777" w:rsidR="00C5431B" w:rsidRPr="00C5431B" w:rsidRDefault="00C5431B" w:rsidP="00C5431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本單元透過動手製作肥皂的活動，引導學生了解油脂在鹼性環境下產生皂化反應的過程，</w:t>
            </w:r>
            <w:r w:rsidRPr="00C5431B">
              <w:rPr>
                <w:rStyle w:val="aff9"/>
                <w:rFonts w:asciiTheme="minorEastAsia" w:eastAsiaTheme="minorEastAsia" w:hAnsiTheme="minorEastAsia" w:hint="eastAsia"/>
                <w:b w:val="0"/>
                <w:sz w:val="20"/>
                <w:szCs w:val="20"/>
              </w:rPr>
              <w:lastRenderedPageBreak/>
              <w:t>並說明</w:t>
            </w:r>
            <w:proofErr w:type="gramStart"/>
            <w:r w:rsidRPr="00C5431B">
              <w:rPr>
                <w:rStyle w:val="aff9"/>
                <w:rFonts w:asciiTheme="minorEastAsia" w:eastAsiaTheme="minorEastAsia" w:hAnsiTheme="minorEastAsia" w:hint="eastAsia"/>
                <w:b w:val="0"/>
                <w:sz w:val="20"/>
                <w:szCs w:val="20"/>
              </w:rPr>
              <w:t>鹽析法</w:t>
            </w:r>
            <w:proofErr w:type="gramEnd"/>
            <w:r w:rsidRPr="00C5431B">
              <w:rPr>
                <w:rStyle w:val="aff9"/>
                <w:rFonts w:asciiTheme="minorEastAsia" w:eastAsiaTheme="minorEastAsia" w:hAnsiTheme="minorEastAsia" w:hint="eastAsia"/>
                <w:b w:val="0"/>
                <w:sz w:val="20"/>
                <w:szCs w:val="20"/>
              </w:rPr>
              <w:t>在肥皂製作中的角色。</w:t>
            </w:r>
          </w:p>
          <w:p w14:paraId="0215E068" w14:textId="32929E28" w:rsidR="00E61306" w:rsidRPr="00C5431B" w:rsidRDefault="00C5431B" w:rsidP="00C5431B">
            <w:pPr>
              <w:pStyle w:val="Web"/>
              <w:rPr>
                <w:rStyle w:val="aff9"/>
                <w:rFonts w:asciiTheme="minorEastAsia" w:eastAsiaTheme="minorEastAsia" w:hAnsiTheme="minorEastAsia"/>
                <w:b w:val="0"/>
                <w:sz w:val="20"/>
                <w:szCs w:val="20"/>
              </w:rPr>
            </w:pPr>
            <w:r w:rsidRPr="00C5431B">
              <w:rPr>
                <w:rStyle w:val="aff9"/>
                <w:rFonts w:asciiTheme="minorEastAsia" w:eastAsiaTheme="minorEastAsia" w:hAnsiTheme="minorEastAsia" w:hint="eastAsia"/>
                <w:b w:val="0"/>
                <w:sz w:val="20"/>
                <w:szCs w:val="20"/>
              </w:rPr>
              <w:t>藉由觀察成品的清潔效果，讓學生理解肥皂的去</w:t>
            </w:r>
            <w:proofErr w:type="gramStart"/>
            <w:r w:rsidRPr="00C5431B">
              <w:rPr>
                <w:rStyle w:val="aff9"/>
                <w:rFonts w:asciiTheme="minorEastAsia" w:eastAsiaTheme="minorEastAsia" w:hAnsiTheme="minorEastAsia" w:hint="eastAsia"/>
                <w:b w:val="0"/>
                <w:sz w:val="20"/>
                <w:szCs w:val="20"/>
              </w:rPr>
              <w:t>汙</w:t>
            </w:r>
            <w:proofErr w:type="gramEnd"/>
            <w:r w:rsidRPr="00C5431B">
              <w:rPr>
                <w:rStyle w:val="aff9"/>
                <w:rFonts w:asciiTheme="minorEastAsia" w:eastAsiaTheme="minorEastAsia" w:hAnsiTheme="minorEastAsia" w:hint="eastAsia"/>
                <w:b w:val="0"/>
                <w:sz w:val="20"/>
                <w:szCs w:val="20"/>
              </w:rPr>
              <w:t>原理，進而比較肥皂與合成清潔劑的來源、成分與應用差異，建立日常清潔用品的基本化學概念。</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4EA01E" w14:textId="642168BE" w:rsidR="00E61306"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0A4C2B" w14:textId="623518F1"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實驗與操作材料</w:t>
            </w:r>
          </w:p>
          <w:p w14:paraId="1D948CA6" w14:textId="375835E2"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酒精、食醋</w:t>
            </w:r>
          </w:p>
          <w:p w14:paraId="66E48283" w14:textId="77777777"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製作肥皂所需油脂、氫氧化鈉溶液、食鹽</w:t>
            </w:r>
          </w:p>
          <w:p w14:paraId="676FBCFF" w14:textId="77777777" w:rsidR="00C5431B" w:rsidRPr="00C5431B" w:rsidRDefault="00C5431B" w:rsidP="00C5431B">
            <w:pPr>
              <w:ind w:left="-22" w:hanging="7"/>
              <w:rPr>
                <w:rFonts w:asciiTheme="minorEastAsia" w:hAnsiTheme="minorEastAsia" w:cs="標楷體"/>
                <w:color w:val="auto"/>
              </w:rPr>
            </w:pPr>
          </w:p>
          <w:p w14:paraId="44B26192" w14:textId="77777777"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耐熱容器、攪拌器具、防護手套與護目鏡</w:t>
            </w:r>
          </w:p>
          <w:p w14:paraId="0A55FD34" w14:textId="77777777" w:rsidR="00C5431B" w:rsidRPr="00C5431B" w:rsidRDefault="00C5431B" w:rsidP="00C5431B">
            <w:pPr>
              <w:ind w:left="-22" w:hanging="7"/>
              <w:rPr>
                <w:rFonts w:asciiTheme="minorEastAsia" w:hAnsiTheme="minorEastAsia" w:cs="標楷體"/>
                <w:color w:val="auto"/>
              </w:rPr>
            </w:pPr>
          </w:p>
          <w:p w14:paraId="1FDF5B3B"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示範與觀察素材</w:t>
            </w:r>
          </w:p>
          <w:p w14:paraId="56BBA7C5" w14:textId="77777777" w:rsidR="00C5431B" w:rsidRPr="00C5431B" w:rsidRDefault="00C5431B" w:rsidP="00C5431B">
            <w:pPr>
              <w:ind w:left="-22" w:hanging="7"/>
              <w:rPr>
                <w:rFonts w:asciiTheme="minorEastAsia" w:hAnsiTheme="minorEastAsia" w:cs="標楷體"/>
                <w:color w:val="auto"/>
              </w:rPr>
            </w:pPr>
          </w:p>
          <w:p w14:paraId="027AEF98" w14:textId="4000B14B" w:rsidR="00C5431B" w:rsidRPr="00C5431B" w:rsidRDefault="00C5431B" w:rsidP="00C5431B">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酯化反應</w:t>
            </w:r>
            <w:proofErr w:type="gramEnd"/>
            <w:r w:rsidRPr="00C5431B">
              <w:rPr>
                <w:rFonts w:asciiTheme="minorEastAsia" w:hAnsiTheme="minorEastAsia" w:cs="標楷體" w:hint="eastAsia"/>
                <w:color w:val="auto"/>
              </w:rPr>
              <w:t>示範材料</w:t>
            </w:r>
          </w:p>
          <w:p w14:paraId="41463AD0" w14:textId="77777777"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肥皂成品與市售清潔劑</w:t>
            </w:r>
          </w:p>
          <w:p w14:paraId="3E4B17EE" w14:textId="77777777" w:rsidR="00C5431B" w:rsidRPr="00C5431B" w:rsidRDefault="00C5431B" w:rsidP="00C5431B">
            <w:pPr>
              <w:ind w:left="-22" w:hanging="7"/>
              <w:rPr>
                <w:rFonts w:asciiTheme="minorEastAsia" w:hAnsiTheme="minorEastAsia" w:cs="標楷體"/>
                <w:color w:val="auto"/>
              </w:rPr>
            </w:pPr>
          </w:p>
          <w:p w14:paraId="61E1D230"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生活案例資源</w:t>
            </w:r>
          </w:p>
          <w:p w14:paraId="2F495547" w14:textId="77777777" w:rsidR="00C5431B" w:rsidRPr="00C5431B" w:rsidRDefault="00C5431B" w:rsidP="00C5431B">
            <w:pPr>
              <w:ind w:left="-22" w:hanging="7"/>
              <w:rPr>
                <w:rFonts w:asciiTheme="minorEastAsia" w:hAnsiTheme="minorEastAsia" w:cs="標楷體"/>
                <w:color w:val="auto"/>
              </w:rPr>
            </w:pPr>
          </w:p>
          <w:p w14:paraId="1D56EC9F" w14:textId="2D3069D9"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假酒事件相關新聞摘要</w:t>
            </w:r>
          </w:p>
          <w:p w14:paraId="0F616A6F" w14:textId="2AC05DFD" w:rsidR="00E61306"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lastRenderedPageBreak/>
              <w:t>清潔用品標示與成分說明</w:t>
            </w:r>
          </w:p>
        </w:tc>
        <w:tc>
          <w:tcPr>
            <w:tcW w:w="1296" w:type="dxa"/>
            <w:tcBorders>
              <w:top w:val="single" w:sz="8" w:space="0" w:color="000000"/>
              <w:bottom w:val="single" w:sz="8" w:space="0" w:color="000000"/>
              <w:right w:val="single" w:sz="8" w:space="0" w:color="000000"/>
            </w:tcBorders>
          </w:tcPr>
          <w:p w14:paraId="32F1102A"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lastRenderedPageBreak/>
              <w:t>生活情境引入概念</w:t>
            </w:r>
          </w:p>
          <w:p w14:paraId="6505DF11" w14:textId="77777777"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由學生熟悉的酒、</w:t>
            </w:r>
            <w:proofErr w:type="gramStart"/>
            <w:r w:rsidRPr="00C5431B">
              <w:rPr>
                <w:rFonts w:asciiTheme="minorEastAsia" w:hAnsiTheme="minorEastAsia" w:cs="標楷體" w:hint="eastAsia"/>
                <w:color w:val="auto"/>
              </w:rPr>
              <w:t>食醋與</w:t>
            </w:r>
            <w:proofErr w:type="gramEnd"/>
            <w:r w:rsidRPr="00C5431B">
              <w:rPr>
                <w:rFonts w:asciiTheme="minorEastAsia" w:hAnsiTheme="minorEastAsia" w:cs="標楷體" w:hint="eastAsia"/>
                <w:color w:val="auto"/>
              </w:rPr>
              <w:t>清潔用品出發，降低有機化學抽象概念的理解門檻。</w:t>
            </w:r>
          </w:p>
          <w:p w14:paraId="2D4B77C7" w14:textId="77777777" w:rsidR="00C5431B" w:rsidRPr="00C5431B" w:rsidRDefault="00C5431B" w:rsidP="00C5431B">
            <w:pPr>
              <w:ind w:left="-22" w:hanging="7"/>
              <w:rPr>
                <w:rFonts w:asciiTheme="minorEastAsia" w:hAnsiTheme="minorEastAsia" w:cs="標楷體"/>
                <w:color w:val="auto"/>
              </w:rPr>
            </w:pPr>
          </w:p>
          <w:p w14:paraId="433ED6A6"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示範實驗強化感官印象</w:t>
            </w:r>
          </w:p>
          <w:p w14:paraId="6AB7209F" w14:textId="2B58FE82" w:rsidR="00C5431B" w:rsidRPr="00C5431B" w:rsidRDefault="00C5431B" w:rsidP="00C5431B">
            <w:pPr>
              <w:ind w:left="-22" w:hanging="7"/>
              <w:rPr>
                <w:rFonts w:asciiTheme="minorEastAsia" w:hAnsiTheme="minorEastAsia" w:cs="標楷體"/>
                <w:color w:val="auto"/>
              </w:rPr>
            </w:pPr>
            <w:proofErr w:type="gramStart"/>
            <w:r w:rsidRPr="00C5431B">
              <w:rPr>
                <w:rFonts w:asciiTheme="minorEastAsia" w:hAnsiTheme="minorEastAsia" w:cs="標楷體" w:hint="eastAsia"/>
                <w:color w:val="auto"/>
              </w:rPr>
              <w:t>透過酯化</w:t>
            </w:r>
            <w:proofErr w:type="gramEnd"/>
            <w:r w:rsidRPr="00C5431B">
              <w:rPr>
                <w:rFonts w:asciiTheme="minorEastAsia" w:hAnsiTheme="minorEastAsia" w:cs="標楷體" w:hint="eastAsia"/>
                <w:color w:val="auto"/>
              </w:rPr>
              <w:t>反應產生氣味與性質差異，讓學生以觀察與討論方式理解反應結果。</w:t>
            </w:r>
          </w:p>
          <w:p w14:paraId="0E6B62A9"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動手操作建立化學歷程概念</w:t>
            </w:r>
          </w:p>
          <w:p w14:paraId="48B49A47" w14:textId="77777777" w:rsidR="00C5431B"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藉由肥皂製作活動，使</w:t>
            </w:r>
            <w:r w:rsidRPr="00C5431B">
              <w:rPr>
                <w:rFonts w:asciiTheme="minorEastAsia" w:hAnsiTheme="minorEastAsia" w:cs="標楷體" w:hint="eastAsia"/>
                <w:color w:val="auto"/>
              </w:rPr>
              <w:lastRenderedPageBreak/>
              <w:t>學生實際經歷反應過程，理解反應條件與產物形成。</w:t>
            </w:r>
          </w:p>
          <w:p w14:paraId="538F6810" w14:textId="77777777" w:rsidR="00C5431B" w:rsidRPr="00C5431B" w:rsidRDefault="00C5431B" w:rsidP="00C5431B">
            <w:pPr>
              <w:ind w:left="-22" w:hanging="7"/>
              <w:rPr>
                <w:rFonts w:asciiTheme="minorEastAsia" w:hAnsiTheme="minorEastAsia" w:cs="標楷體"/>
                <w:color w:val="auto"/>
              </w:rPr>
            </w:pPr>
          </w:p>
          <w:p w14:paraId="3F981896" w14:textId="77777777" w:rsidR="00C5431B" w:rsidRPr="00C5431B" w:rsidRDefault="00C5431B" w:rsidP="00C5431B">
            <w:pPr>
              <w:ind w:left="-22" w:hanging="7"/>
              <w:rPr>
                <w:rFonts w:asciiTheme="minorEastAsia" w:hAnsiTheme="minorEastAsia" w:cs="標楷體"/>
                <w:b/>
                <w:color w:val="auto"/>
              </w:rPr>
            </w:pPr>
            <w:r w:rsidRPr="00C5431B">
              <w:rPr>
                <w:rFonts w:asciiTheme="minorEastAsia" w:hAnsiTheme="minorEastAsia" w:cs="標楷體" w:hint="eastAsia"/>
                <w:b/>
                <w:color w:val="auto"/>
              </w:rPr>
              <w:t>結合安全與生活教育</w:t>
            </w:r>
          </w:p>
          <w:p w14:paraId="273CCC0A" w14:textId="48F4061D" w:rsidR="00E61306" w:rsidRPr="00C5431B" w:rsidRDefault="00C5431B" w:rsidP="00C5431B">
            <w:pPr>
              <w:ind w:left="-22" w:hanging="7"/>
              <w:rPr>
                <w:rFonts w:asciiTheme="minorEastAsia" w:hAnsiTheme="minorEastAsia" w:cs="標楷體"/>
                <w:color w:val="auto"/>
              </w:rPr>
            </w:pPr>
            <w:r w:rsidRPr="00C5431B">
              <w:rPr>
                <w:rFonts w:asciiTheme="minorEastAsia" w:hAnsiTheme="minorEastAsia" w:cs="標楷體" w:hint="eastAsia"/>
                <w:color w:val="auto"/>
              </w:rPr>
              <w:t>在操作與說明過程中，強調化學物質的安全使用，培養學生正確的生活應用與風險意識。</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6C5972" w14:textId="4B746827" w:rsidR="00E61306" w:rsidRPr="00C5431B" w:rsidRDefault="00EF16AA" w:rsidP="00A80544">
            <w:pPr>
              <w:ind w:left="23" w:firstLine="0"/>
              <w:rPr>
                <w:rFonts w:asciiTheme="minorEastAsia" w:hAnsiTheme="minorEastAsia"/>
              </w:rPr>
            </w:pPr>
            <w:r>
              <w:rPr>
                <w:rFonts w:asciiTheme="minorEastAsia" w:hAnsiTheme="minorEastAsia" w:hint="eastAsia"/>
              </w:rPr>
              <w:lastRenderedPageBreak/>
              <w:t>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B064FE" w14:textId="1A98CC35" w:rsidR="00E61306" w:rsidRPr="00C5431B" w:rsidRDefault="00EF16AA" w:rsidP="00A80544">
            <w:pPr>
              <w:ind w:left="23" w:firstLine="0"/>
              <w:rPr>
                <w:rFonts w:asciiTheme="minorEastAsia" w:hAnsiTheme="minorEastAsia"/>
              </w:rPr>
            </w:pPr>
            <w:r>
              <w:rPr>
                <w:rFonts w:asciiTheme="minorEastAsia" w:hAnsiTheme="minorEastAsia" w:hint="eastAsia"/>
              </w:rPr>
              <w:t>科普閱讀 食品安全與有機化合物</w:t>
            </w:r>
          </w:p>
        </w:tc>
        <w:tc>
          <w:tcPr>
            <w:tcW w:w="1764" w:type="dxa"/>
            <w:tcBorders>
              <w:top w:val="single" w:sz="8" w:space="0" w:color="000000"/>
              <w:bottom w:val="single" w:sz="8" w:space="0" w:color="000000"/>
              <w:right w:val="single" w:sz="8" w:space="0" w:color="000000"/>
            </w:tcBorders>
          </w:tcPr>
          <w:p w14:paraId="171F6AC6" w14:textId="77777777" w:rsidR="00E61306" w:rsidRPr="00C5431B" w:rsidRDefault="00E61306" w:rsidP="00C1112D">
            <w:pPr>
              <w:adjustRightInd w:val="0"/>
              <w:snapToGrid w:val="0"/>
              <w:spacing w:line="0" w:lineRule="atLeast"/>
              <w:ind w:hanging="7"/>
              <w:rPr>
                <w:rFonts w:asciiTheme="minorEastAsia" w:hAnsiTheme="minorEastAsia" w:cs="標楷體"/>
              </w:rPr>
            </w:pPr>
          </w:p>
        </w:tc>
      </w:tr>
      <w:tr w:rsidR="00E61306" w:rsidRPr="00C5431B" w14:paraId="0E7288F4"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0E37F524"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第十五</w:t>
            </w:r>
            <w:proofErr w:type="gramStart"/>
            <w:r w:rsidRPr="00C5431B">
              <w:rPr>
                <w:rFonts w:asciiTheme="minorEastAsia" w:hAnsiTheme="minorEastAsia" w:cs="標楷體" w:hint="eastAsia"/>
                <w:bCs/>
                <w:color w:val="000000" w:themeColor="text1"/>
              </w:rPr>
              <w:t>週</w:t>
            </w:r>
            <w:proofErr w:type="gramEnd"/>
          </w:p>
          <w:p w14:paraId="0889E7A6" w14:textId="13C429BE"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5/18-5/22</w:t>
            </w:r>
          </w:p>
        </w:tc>
        <w:tc>
          <w:tcPr>
            <w:tcW w:w="1540" w:type="dxa"/>
            <w:tcBorders>
              <w:top w:val="single" w:sz="8" w:space="0" w:color="000000"/>
              <w:left w:val="single" w:sz="8" w:space="0" w:color="000000"/>
              <w:bottom w:val="single" w:sz="8" w:space="0" w:color="000000"/>
              <w:right w:val="single" w:sz="8" w:space="0" w:color="000000"/>
            </w:tcBorders>
          </w:tcPr>
          <w:p w14:paraId="659A77CC" w14:textId="77777777" w:rsidR="00C5431B"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71F2C42B" w14:textId="77777777" w:rsidR="00C5431B"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-Ⅳ-2 透過與同儕的討論，分享科學發現的樂趣。</w:t>
            </w:r>
          </w:p>
          <w:p w14:paraId="095C9784" w14:textId="77777777" w:rsidR="00C5431B" w:rsidRPr="00C5431B" w:rsidRDefault="00C5431B" w:rsidP="00C5431B">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ah-Ⅳ-1 對於有關科學發現的報導，甚至權威的解釋</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例如：報章雜誌的報導或書本上的解釋</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，能抱持懷疑的態度，評估其推論的證據是否充分且可信賴。</w:t>
            </w:r>
          </w:p>
          <w:p w14:paraId="402D5A07" w14:textId="77777777" w:rsidR="00C5431B" w:rsidRPr="00C5431B" w:rsidRDefault="00C5431B" w:rsidP="00C5431B">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an-Ⅳ-2 分辨科學知識的確定</w:t>
            </w:r>
            <w:r w:rsidRPr="00C5431B">
              <w:rPr>
                <w:rFonts w:asciiTheme="minorEastAsia" w:hAnsiTheme="minorEastAsia" w:cs="標楷體" w:hint="eastAsia"/>
                <w:bCs/>
                <w:color w:val="000000" w:themeColor="text1"/>
              </w:rPr>
              <w:lastRenderedPageBreak/>
              <w:t>性和持久性，會因科學研究的時空背景不同而有所變化。</w:t>
            </w:r>
          </w:p>
          <w:p w14:paraId="26E3856D" w14:textId="77777777" w:rsidR="00C5431B" w:rsidRPr="00C5431B" w:rsidRDefault="00C5431B" w:rsidP="00C5431B">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能從學習活動、日常經驗及科技運用、自然環境、書刊及網路媒體中，進行各種有計畫的觀察，進而能察覺問題。</w:t>
            </w:r>
          </w:p>
          <w:p w14:paraId="2D8886E0" w14:textId="018279FF" w:rsidR="00E61306" w:rsidRPr="00C5431B" w:rsidRDefault="00C5431B" w:rsidP="00C5431B">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4419EDC" w14:textId="77777777" w:rsidR="00C5431B" w:rsidRPr="00C5431B" w:rsidRDefault="00C5431B" w:rsidP="00C5431B">
            <w:pPr>
              <w:ind w:firstLine="0"/>
              <w:rPr>
                <w:rFonts w:asciiTheme="minorEastAsia" w:hAnsiTheme="minorEastAsia" w:cs="標楷體"/>
              </w:rPr>
            </w:pPr>
            <w:proofErr w:type="spellStart"/>
            <w:r w:rsidRPr="00C5431B">
              <w:rPr>
                <w:rFonts w:asciiTheme="minorEastAsia" w:hAnsiTheme="minorEastAsia" w:cs="標楷體" w:hint="eastAsia"/>
              </w:rPr>
              <w:lastRenderedPageBreak/>
              <w:t>Jf</w:t>
            </w:r>
            <w:proofErr w:type="spellEnd"/>
            <w:r w:rsidRPr="00C5431B">
              <w:rPr>
                <w:rFonts w:asciiTheme="minorEastAsia" w:hAnsiTheme="minorEastAsia" w:cs="標楷體" w:hint="eastAsia"/>
              </w:rPr>
              <w:t>-Ⅳ-4 常見的塑膠。</w:t>
            </w:r>
          </w:p>
          <w:p w14:paraId="547839DC" w14:textId="77777777" w:rsidR="00C5431B" w:rsidRPr="00C5431B" w:rsidRDefault="00C5431B" w:rsidP="00C5431B">
            <w:pPr>
              <w:ind w:firstLine="0"/>
              <w:rPr>
                <w:rFonts w:asciiTheme="minorEastAsia" w:hAnsiTheme="minorEastAsia" w:cs="標楷體"/>
              </w:rPr>
            </w:pPr>
            <w:r w:rsidRPr="00C5431B">
              <w:rPr>
                <w:rFonts w:asciiTheme="minorEastAsia" w:hAnsiTheme="minorEastAsia" w:cs="標楷體" w:hint="eastAsia"/>
              </w:rPr>
              <w:t>Mc-Ⅳ-3 生活中對各種材料進行加工與運用。</w:t>
            </w:r>
          </w:p>
          <w:p w14:paraId="235081E5" w14:textId="77777777" w:rsidR="00C5431B" w:rsidRPr="00C5431B" w:rsidRDefault="00C5431B" w:rsidP="00C5431B">
            <w:pPr>
              <w:ind w:firstLine="0"/>
              <w:rPr>
                <w:rFonts w:asciiTheme="minorEastAsia" w:hAnsiTheme="minorEastAsia" w:cs="標楷體"/>
              </w:rPr>
            </w:pPr>
            <w:r w:rsidRPr="00C5431B">
              <w:rPr>
                <w:rFonts w:asciiTheme="minorEastAsia" w:hAnsiTheme="minorEastAsia" w:cs="標楷體" w:hint="eastAsia"/>
              </w:rPr>
              <w:t>Mc-Ⅳ-4 常見人造材料的特性、簡單的製造過程及在生活上的應用。</w:t>
            </w:r>
          </w:p>
          <w:p w14:paraId="6293E0EB" w14:textId="77777777" w:rsidR="00C5431B" w:rsidRPr="00C5431B" w:rsidRDefault="00C5431B" w:rsidP="00C5431B">
            <w:pPr>
              <w:ind w:firstLine="0"/>
              <w:rPr>
                <w:rFonts w:asciiTheme="minorEastAsia" w:hAnsiTheme="minorEastAsia" w:cs="標楷體"/>
              </w:rPr>
            </w:pPr>
            <w:r w:rsidRPr="00C5431B">
              <w:rPr>
                <w:rFonts w:asciiTheme="minorEastAsia" w:hAnsiTheme="minorEastAsia" w:cs="標楷體" w:hint="eastAsia"/>
              </w:rPr>
              <w:t>Na-Ⅳ-4 資源使用的5R：減量、拒絕、重複使用、回收及再生。</w:t>
            </w:r>
          </w:p>
          <w:p w14:paraId="5E287016" w14:textId="77777777" w:rsidR="00C5431B" w:rsidRPr="00C5431B" w:rsidRDefault="00C5431B" w:rsidP="00C5431B">
            <w:pPr>
              <w:ind w:firstLine="0"/>
              <w:rPr>
                <w:rFonts w:asciiTheme="minorEastAsia" w:hAnsiTheme="minorEastAsia" w:cs="標楷體"/>
              </w:rPr>
            </w:pPr>
            <w:r w:rsidRPr="00C5431B">
              <w:rPr>
                <w:rFonts w:asciiTheme="minorEastAsia" w:hAnsiTheme="minorEastAsia" w:cs="標楷體" w:hint="eastAsia"/>
              </w:rPr>
              <w:t>Na-Ⅳ-6 人類社會的發展必須建立在保護地球自然環境的基礎上。</w:t>
            </w:r>
          </w:p>
          <w:p w14:paraId="69AB025C" w14:textId="5060D83A" w:rsidR="00E61306" w:rsidRPr="00C5431B" w:rsidRDefault="00C5431B" w:rsidP="00C5431B">
            <w:pPr>
              <w:ind w:firstLine="0"/>
              <w:rPr>
                <w:rFonts w:asciiTheme="minorEastAsia" w:hAnsiTheme="minorEastAsia" w:cs="標楷體"/>
              </w:rPr>
            </w:pPr>
            <w:r w:rsidRPr="00C5431B">
              <w:rPr>
                <w:rFonts w:asciiTheme="minorEastAsia" w:hAnsiTheme="minorEastAsia" w:cs="標楷體" w:hint="eastAsia"/>
              </w:rPr>
              <w:t>Na-Ⅳ-7 為使地球永續發展，可以從減量、回收、再利用、</w:t>
            </w:r>
            <w:proofErr w:type="gramStart"/>
            <w:r w:rsidRPr="00C5431B">
              <w:rPr>
                <w:rFonts w:asciiTheme="minorEastAsia" w:hAnsiTheme="minorEastAsia" w:cs="標楷體" w:hint="eastAsia"/>
              </w:rPr>
              <w:t>綠能等</w:t>
            </w:r>
            <w:proofErr w:type="gramEnd"/>
            <w:r w:rsidRPr="00C5431B">
              <w:rPr>
                <w:rFonts w:asciiTheme="minorEastAsia" w:hAnsiTheme="minorEastAsia" w:cs="標楷體" w:hint="eastAsia"/>
              </w:rPr>
              <w:t>做起。</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AE20C1" w14:textId="40A46AD9" w:rsidR="00EF16AA" w:rsidRPr="00EF16AA" w:rsidRDefault="00EF16AA" w:rsidP="00EF16AA">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5-4</w:t>
            </w:r>
            <w:r w:rsidRPr="00EF16AA">
              <w:rPr>
                <w:rStyle w:val="aff9"/>
                <w:rFonts w:asciiTheme="minorEastAsia" w:eastAsiaTheme="minorEastAsia" w:hAnsiTheme="minorEastAsia" w:hint="eastAsia"/>
                <w:b w:val="0"/>
                <w:sz w:val="20"/>
                <w:szCs w:val="20"/>
              </w:rPr>
              <w:t>生活中的有機聚合物</w:t>
            </w:r>
          </w:p>
          <w:p w14:paraId="272B4D9A" w14:textId="77777777" w:rsidR="00EF16AA" w:rsidRPr="00EF16AA" w:rsidRDefault="00EF16AA" w:rsidP="00EF16AA">
            <w:pPr>
              <w:pStyle w:val="Web"/>
              <w:rPr>
                <w:rStyle w:val="aff9"/>
                <w:rFonts w:asciiTheme="minorEastAsia" w:eastAsiaTheme="minorEastAsia" w:hAnsiTheme="minorEastAsia"/>
                <w:b w:val="0"/>
                <w:sz w:val="20"/>
                <w:szCs w:val="20"/>
              </w:rPr>
            </w:pPr>
            <w:r w:rsidRPr="00EF16AA">
              <w:rPr>
                <w:rStyle w:val="aff9"/>
                <w:rFonts w:asciiTheme="minorEastAsia" w:eastAsiaTheme="minorEastAsia" w:hAnsiTheme="minorEastAsia" w:hint="eastAsia"/>
                <w:b w:val="0"/>
                <w:sz w:val="20"/>
                <w:szCs w:val="20"/>
              </w:rPr>
              <w:t>本單元先說明聚合物的基本概念，並區分天然聚合物與合成聚合物，引導學生認識生活中常見的聚合物材料。透過實際觀察塑膠製品與衣料纖維，讓學生了解不同材料的組成與性質差異，並說明熱塑性</w:t>
            </w:r>
            <w:proofErr w:type="gramStart"/>
            <w:r w:rsidRPr="00EF16AA">
              <w:rPr>
                <w:rStyle w:val="aff9"/>
                <w:rFonts w:asciiTheme="minorEastAsia" w:eastAsiaTheme="minorEastAsia" w:hAnsiTheme="minorEastAsia" w:hint="eastAsia"/>
                <w:b w:val="0"/>
                <w:sz w:val="20"/>
                <w:szCs w:val="20"/>
              </w:rPr>
              <w:t>與熱固性</w:t>
            </w:r>
            <w:proofErr w:type="gramEnd"/>
            <w:r w:rsidRPr="00EF16AA">
              <w:rPr>
                <w:rStyle w:val="aff9"/>
                <w:rFonts w:asciiTheme="minorEastAsia" w:eastAsiaTheme="minorEastAsia" w:hAnsiTheme="minorEastAsia" w:hint="eastAsia"/>
                <w:b w:val="0"/>
                <w:sz w:val="20"/>
                <w:szCs w:val="20"/>
              </w:rPr>
              <w:t>聚合物在結構與使用上的不同。</w:t>
            </w:r>
          </w:p>
          <w:p w14:paraId="4486EEAB" w14:textId="77777777" w:rsidR="00E61306" w:rsidRDefault="00EF16AA" w:rsidP="00EF16AA">
            <w:pPr>
              <w:pStyle w:val="Web"/>
              <w:rPr>
                <w:rStyle w:val="aff9"/>
                <w:rFonts w:asciiTheme="minorEastAsia" w:eastAsiaTheme="minorEastAsia" w:hAnsiTheme="minorEastAsia"/>
                <w:b w:val="0"/>
                <w:sz w:val="20"/>
                <w:szCs w:val="20"/>
              </w:rPr>
            </w:pPr>
            <w:r w:rsidRPr="00EF16AA">
              <w:rPr>
                <w:rStyle w:val="aff9"/>
                <w:rFonts w:asciiTheme="minorEastAsia" w:eastAsiaTheme="minorEastAsia" w:hAnsiTheme="minorEastAsia" w:hint="eastAsia"/>
                <w:b w:val="0"/>
                <w:sz w:val="20"/>
                <w:szCs w:val="20"/>
              </w:rPr>
              <w:t>課程同時連結生物科相關內容，介紹澱粉、纖維素與蛋白質等天然聚合物在生物體中的角色，並透過實例說明聚合物與生活的密切關聯</w:t>
            </w:r>
          </w:p>
          <w:p w14:paraId="5225DCE3" w14:textId="73BCB77D" w:rsidR="00EF16AA" w:rsidRPr="00EF16AA" w:rsidRDefault="00EF16AA" w:rsidP="00EF16AA">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跨科主題-</w:t>
            </w:r>
            <w:r w:rsidRPr="00EF16AA">
              <w:rPr>
                <w:rStyle w:val="aff9"/>
                <w:rFonts w:asciiTheme="minorEastAsia" w:eastAsiaTheme="minorEastAsia" w:hAnsiTheme="minorEastAsia" w:hint="eastAsia"/>
                <w:b w:val="0"/>
                <w:sz w:val="20"/>
                <w:szCs w:val="20"/>
              </w:rPr>
              <w:t>低</w:t>
            </w:r>
            <w:proofErr w:type="gramStart"/>
            <w:r w:rsidRPr="00EF16AA">
              <w:rPr>
                <w:rStyle w:val="aff9"/>
                <w:rFonts w:asciiTheme="minorEastAsia" w:eastAsiaTheme="minorEastAsia" w:hAnsiTheme="minorEastAsia" w:hint="eastAsia"/>
                <w:b w:val="0"/>
                <w:sz w:val="20"/>
                <w:szCs w:val="20"/>
              </w:rPr>
              <w:t>碳減塑與</w:t>
            </w:r>
            <w:proofErr w:type="gramEnd"/>
            <w:r w:rsidRPr="00EF16AA">
              <w:rPr>
                <w:rStyle w:val="aff9"/>
                <w:rFonts w:asciiTheme="minorEastAsia" w:eastAsiaTheme="minorEastAsia" w:hAnsiTheme="minorEastAsia" w:hint="eastAsia"/>
                <w:b w:val="0"/>
                <w:sz w:val="20"/>
                <w:szCs w:val="20"/>
              </w:rPr>
              <w:t>永續生活</w:t>
            </w:r>
          </w:p>
          <w:p w14:paraId="60866C18" w14:textId="1197D433" w:rsidR="00EF16AA" w:rsidRPr="00EF16AA" w:rsidRDefault="00EF16AA" w:rsidP="00EF16AA">
            <w:pPr>
              <w:pStyle w:val="Web"/>
              <w:rPr>
                <w:rStyle w:val="aff9"/>
                <w:rFonts w:asciiTheme="minorEastAsia" w:eastAsiaTheme="minorEastAsia" w:hAnsiTheme="minorEastAsia"/>
                <w:b w:val="0"/>
                <w:sz w:val="20"/>
                <w:szCs w:val="20"/>
              </w:rPr>
            </w:pPr>
            <w:r w:rsidRPr="00EF16AA">
              <w:rPr>
                <w:rStyle w:val="aff9"/>
                <w:rFonts w:asciiTheme="minorEastAsia" w:eastAsiaTheme="minorEastAsia" w:hAnsiTheme="minorEastAsia" w:hint="eastAsia"/>
                <w:b w:val="0"/>
                <w:sz w:val="20"/>
                <w:szCs w:val="20"/>
              </w:rPr>
              <w:t>本主題以日常消費為切入點，說明產品在整個生命週期中所產生的碳排放，並引導學生認識碳足跡的意義與計算概念。透過生活情境的討論與小組活動，培養學生從環境角度思考材料使用與消費行為，進而反思如何在日常生活中落實</w:t>
            </w:r>
            <w:proofErr w:type="gramStart"/>
            <w:r w:rsidRPr="00EF16AA">
              <w:rPr>
                <w:rStyle w:val="aff9"/>
                <w:rFonts w:asciiTheme="minorEastAsia" w:eastAsiaTheme="minorEastAsia" w:hAnsiTheme="minorEastAsia" w:hint="eastAsia"/>
                <w:b w:val="0"/>
                <w:sz w:val="20"/>
                <w:szCs w:val="20"/>
              </w:rPr>
              <w:t>減碳與減塑</w:t>
            </w:r>
            <w:proofErr w:type="gramEnd"/>
            <w:r w:rsidRPr="00EF16AA">
              <w:rPr>
                <w:rStyle w:val="aff9"/>
                <w:rFonts w:asciiTheme="minorEastAsia" w:eastAsiaTheme="minorEastAsia" w:hAnsiTheme="minorEastAsia" w:hint="eastAsia"/>
                <w:b w:val="0"/>
                <w:sz w:val="20"/>
                <w:szCs w:val="20"/>
              </w:rPr>
              <w:t>行動。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EDCB68" w14:textId="50128D33" w:rsidR="00E61306"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D6D4C4"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實物與觀察材料</w:t>
            </w:r>
          </w:p>
          <w:p w14:paraId="361951FB"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塑膠製品（如瓶罐、袋類）</w:t>
            </w:r>
          </w:p>
          <w:p w14:paraId="14EE1E04"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各類衣料纖維樣品（棉、聚酯、尼龍等）</w:t>
            </w:r>
          </w:p>
          <w:p w14:paraId="083FE56B"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教學輔助資源</w:t>
            </w:r>
          </w:p>
          <w:p w14:paraId="38976D8D"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聚合物分類圖表</w:t>
            </w:r>
          </w:p>
          <w:p w14:paraId="0BA002AC"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蛋白質受熱變化示意圖</w:t>
            </w:r>
          </w:p>
          <w:p w14:paraId="7153B279"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碳足跡標章範例</w:t>
            </w:r>
          </w:p>
          <w:p w14:paraId="2461972B"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跨科素材</w:t>
            </w:r>
          </w:p>
          <w:p w14:paraId="10D99705"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國</w:t>
            </w:r>
            <w:proofErr w:type="gramStart"/>
            <w:r w:rsidRPr="00EF16AA">
              <w:rPr>
                <w:rFonts w:asciiTheme="minorEastAsia" w:hAnsiTheme="minorEastAsia" w:cs="標楷體" w:hint="eastAsia"/>
                <w:color w:val="auto"/>
              </w:rPr>
              <w:t>一</w:t>
            </w:r>
            <w:proofErr w:type="gramEnd"/>
            <w:r w:rsidRPr="00EF16AA">
              <w:rPr>
                <w:rFonts w:asciiTheme="minorEastAsia" w:hAnsiTheme="minorEastAsia" w:cs="標楷體" w:hint="eastAsia"/>
                <w:color w:val="auto"/>
              </w:rPr>
              <w:t>生物「養分」相關概念</w:t>
            </w:r>
          </w:p>
          <w:p w14:paraId="00A123D6" w14:textId="79E31C70" w:rsidR="00E61306" w:rsidRPr="00C5431B"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日常食品或生活用品包裝資訊</w:t>
            </w:r>
          </w:p>
        </w:tc>
        <w:tc>
          <w:tcPr>
            <w:tcW w:w="1296" w:type="dxa"/>
            <w:tcBorders>
              <w:top w:val="single" w:sz="8" w:space="0" w:color="000000"/>
              <w:bottom w:val="single" w:sz="8" w:space="0" w:color="000000"/>
              <w:right w:val="single" w:sz="8" w:space="0" w:color="000000"/>
            </w:tcBorders>
          </w:tcPr>
          <w:p w14:paraId="06CE9F48"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實物觀察與分類活動</w:t>
            </w:r>
          </w:p>
          <w:p w14:paraId="3FC139BD"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透過塑膠製品與衣料纖維的實際操作與分類，協助學生將抽象的聚合物概念具體化。</w:t>
            </w:r>
          </w:p>
          <w:p w14:paraId="52D7D821"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跨科連結深化理解</w:t>
            </w:r>
          </w:p>
          <w:p w14:paraId="3D8B3C2F"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結合生物科內容，說明天然聚合物在生物體內的功能，提升學生整合不同學科知識的能力。</w:t>
            </w:r>
          </w:p>
          <w:p w14:paraId="485E217B" w14:textId="77777777" w:rsidR="00EF16AA" w:rsidRPr="00EF16AA" w:rsidRDefault="00EF16AA" w:rsidP="00EF16AA">
            <w:pPr>
              <w:ind w:left="-22" w:hanging="7"/>
              <w:rPr>
                <w:rFonts w:asciiTheme="minorEastAsia" w:hAnsiTheme="minorEastAsia" w:cs="標楷體"/>
                <w:b/>
                <w:color w:val="auto"/>
              </w:rPr>
            </w:pPr>
            <w:r w:rsidRPr="00EF16AA">
              <w:rPr>
                <w:rFonts w:asciiTheme="minorEastAsia" w:hAnsiTheme="minorEastAsia" w:cs="標楷體" w:hint="eastAsia"/>
                <w:b/>
                <w:color w:val="auto"/>
              </w:rPr>
              <w:t>小組討論與心智圖整理</w:t>
            </w:r>
          </w:p>
          <w:p w14:paraId="5E373A0F"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以生活情境（如食品製作與消費）為題，引導學生以心智圖方式整理碳足跡概</w:t>
            </w:r>
            <w:r w:rsidRPr="00EF16AA">
              <w:rPr>
                <w:rFonts w:asciiTheme="minorEastAsia" w:hAnsiTheme="minorEastAsia" w:cs="標楷體" w:hint="eastAsia"/>
                <w:color w:val="auto"/>
              </w:rPr>
              <w:lastRenderedPageBreak/>
              <w:t>念，培養系統性思考能力。</w:t>
            </w:r>
          </w:p>
          <w:p w14:paraId="07BB2B24" w14:textId="77777777" w:rsidR="00EF16AA" w:rsidRPr="00EF16AA" w:rsidRDefault="00EF16AA" w:rsidP="00EF16AA">
            <w:pPr>
              <w:ind w:left="-22" w:hanging="7"/>
              <w:rPr>
                <w:rFonts w:asciiTheme="minorEastAsia" w:hAnsiTheme="minorEastAsia" w:cs="標楷體"/>
                <w:color w:val="auto"/>
              </w:rPr>
            </w:pPr>
          </w:p>
          <w:p w14:paraId="3272C7D1" w14:textId="77777777" w:rsidR="00EF16AA"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生活反思與行動導向學習</w:t>
            </w:r>
          </w:p>
          <w:p w14:paraId="40E86E0F" w14:textId="78685831" w:rsidR="00E61306" w:rsidRPr="00EF16AA" w:rsidRDefault="00EF16AA" w:rsidP="00EF16AA">
            <w:pPr>
              <w:ind w:left="-22" w:hanging="7"/>
              <w:rPr>
                <w:rFonts w:asciiTheme="minorEastAsia" w:hAnsiTheme="minorEastAsia" w:cs="標楷體"/>
                <w:color w:val="auto"/>
              </w:rPr>
            </w:pPr>
            <w:r w:rsidRPr="00EF16AA">
              <w:rPr>
                <w:rFonts w:asciiTheme="minorEastAsia" w:hAnsiTheme="minorEastAsia" w:cs="標楷體" w:hint="eastAsia"/>
                <w:color w:val="auto"/>
              </w:rPr>
              <w:t>透過碳足跡盤查活動，鼓勵學生檢視自身生活習慣，並思考可行的</w:t>
            </w:r>
            <w:proofErr w:type="gramStart"/>
            <w:r w:rsidRPr="00EF16AA">
              <w:rPr>
                <w:rFonts w:asciiTheme="minorEastAsia" w:hAnsiTheme="minorEastAsia" w:cs="標楷體" w:hint="eastAsia"/>
                <w:color w:val="auto"/>
              </w:rPr>
              <w:t>減碳與減塑</w:t>
            </w:r>
            <w:proofErr w:type="gramEnd"/>
            <w:r w:rsidRPr="00EF16AA">
              <w:rPr>
                <w:rFonts w:asciiTheme="minorEastAsia" w:hAnsiTheme="minorEastAsia" w:cs="標楷體" w:hint="eastAsia"/>
                <w:color w:val="auto"/>
              </w:rPr>
              <w:t>行動。</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D2FA76" w14:textId="77777777" w:rsidR="00E61306" w:rsidRPr="00C5431B" w:rsidRDefault="00E61306" w:rsidP="00A80544">
            <w:pPr>
              <w:ind w:left="23" w:firstLine="0"/>
              <w:rPr>
                <w:rFonts w:asciiTheme="minorEastAsia" w:hAnsiTheme="minorEastAsia"/>
              </w:rPr>
            </w:pP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DF4AF9" w14:textId="77777777" w:rsidR="00E61306" w:rsidRPr="00C5431B" w:rsidRDefault="00E61306" w:rsidP="00A80544">
            <w:pPr>
              <w:ind w:left="23" w:firstLine="0"/>
              <w:rPr>
                <w:rFonts w:asciiTheme="minorEastAsia" w:hAnsiTheme="minorEastAsia"/>
              </w:rPr>
            </w:pPr>
          </w:p>
        </w:tc>
        <w:tc>
          <w:tcPr>
            <w:tcW w:w="1764" w:type="dxa"/>
            <w:tcBorders>
              <w:top w:val="single" w:sz="8" w:space="0" w:color="000000"/>
              <w:bottom w:val="single" w:sz="8" w:space="0" w:color="000000"/>
              <w:right w:val="single" w:sz="8" w:space="0" w:color="000000"/>
            </w:tcBorders>
          </w:tcPr>
          <w:p w14:paraId="504BFE95" w14:textId="77777777" w:rsidR="00E61306" w:rsidRPr="00C5431B" w:rsidRDefault="00E61306" w:rsidP="00C1112D">
            <w:pPr>
              <w:adjustRightInd w:val="0"/>
              <w:snapToGrid w:val="0"/>
              <w:spacing w:line="0" w:lineRule="atLeast"/>
              <w:ind w:hanging="7"/>
              <w:rPr>
                <w:rFonts w:asciiTheme="minorEastAsia" w:hAnsiTheme="minorEastAsia" w:cs="標楷體"/>
              </w:rPr>
            </w:pPr>
          </w:p>
        </w:tc>
      </w:tr>
      <w:tr w:rsidR="00E61306" w:rsidRPr="00C5431B" w14:paraId="01A5B93B" w14:textId="77777777" w:rsidTr="00A80544">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41B92C1"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第十六</w:t>
            </w:r>
            <w:proofErr w:type="gramStart"/>
            <w:r w:rsidRPr="00C5431B">
              <w:rPr>
                <w:rFonts w:asciiTheme="minorEastAsia" w:hAnsiTheme="minorEastAsia" w:cs="標楷體" w:hint="eastAsia"/>
                <w:bCs/>
                <w:color w:val="000000" w:themeColor="text1"/>
              </w:rPr>
              <w:t>週</w:t>
            </w:r>
            <w:proofErr w:type="gramEnd"/>
          </w:p>
          <w:p w14:paraId="7107E3D6" w14:textId="00D9ADF0"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5/25-5/29</w:t>
            </w:r>
          </w:p>
        </w:tc>
        <w:tc>
          <w:tcPr>
            <w:tcW w:w="1540" w:type="dxa"/>
            <w:tcBorders>
              <w:top w:val="single" w:sz="8" w:space="0" w:color="000000"/>
              <w:left w:val="single" w:sz="8" w:space="0" w:color="000000"/>
              <w:bottom w:val="single" w:sz="8" w:space="0" w:color="000000"/>
              <w:right w:val="single" w:sz="8" w:space="0" w:color="000000"/>
            </w:tcBorders>
          </w:tcPr>
          <w:p w14:paraId="3B56F03A"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114AACAE"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78CF3DE3"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w:t>
            </w:r>
            <w:r w:rsidRPr="00C5431B">
              <w:rPr>
                <w:rFonts w:asciiTheme="minorEastAsia" w:hAnsiTheme="minorEastAsia" w:cs="標楷體" w:hint="eastAsia"/>
                <w:bCs/>
                <w:color w:val="000000" w:themeColor="text1"/>
              </w:rPr>
              <w:lastRenderedPageBreak/>
              <w:t>（所得的）資訊或數據，形成解釋、發現新知、獲知因果關係、解決問題或是發現新的問題。並能將自己的探究結果和同學的結果或其他相關的資訊比較對照，相互檢核，確認結果。</w:t>
            </w:r>
          </w:p>
          <w:p w14:paraId="418633E3"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動手實作解決問題或驗證自己想法，而獲得成就感。</w:t>
            </w:r>
          </w:p>
          <w:p w14:paraId="56BC74DD" w14:textId="54816035"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an-Ⅳ-1 察覺到科學的觀察、測量和方法是否具有正當性，是受到社會共同建構的標準所規範。</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364CA8"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lastRenderedPageBreak/>
              <w:t>Jf</w:t>
            </w:r>
            <w:proofErr w:type="spellEnd"/>
            <w:r w:rsidRPr="00C5431B">
              <w:rPr>
                <w:rFonts w:asciiTheme="minorEastAsia" w:hAnsiTheme="minorEastAsia" w:cs="標楷體" w:hint="eastAsia"/>
              </w:rPr>
              <w:t>-Ⅳ-4 常見的塑膠。</w:t>
            </w:r>
          </w:p>
          <w:p w14:paraId="1C27B634" w14:textId="77777777" w:rsidR="00C0533E" w:rsidRPr="00C5431B" w:rsidRDefault="00C0533E" w:rsidP="00C0533E">
            <w:pPr>
              <w:ind w:firstLine="0"/>
              <w:rPr>
                <w:rFonts w:asciiTheme="minorEastAsia" w:hAnsiTheme="minorEastAsia" w:cs="標楷體"/>
              </w:rPr>
            </w:pPr>
            <w:r w:rsidRPr="00C5431B">
              <w:rPr>
                <w:rFonts w:asciiTheme="minorEastAsia" w:hAnsiTheme="minorEastAsia" w:cs="標楷體" w:hint="eastAsia"/>
              </w:rPr>
              <w:t>Na-Ⅳ-4 資源使用的5R：減量、拒絕、重複使用、回收及再生。</w:t>
            </w:r>
          </w:p>
          <w:p w14:paraId="3A85B565" w14:textId="77777777" w:rsidR="00C0533E" w:rsidRPr="00C5431B" w:rsidRDefault="00C0533E" w:rsidP="00C0533E">
            <w:pPr>
              <w:ind w:firstLine="0"/>
              <w:rPr>
                <w:rFonts w:asciiTheme="minorEastAsia" w:hAnsiTheme="minorEastAsia" w:cs="標楷體"/>
              </w:rPr>
            </w:pPr>
            <w:r w:rsidRPr="00C5431B">
              <w:rPr>
                <w:rFonts w:asciiTheme="minorEastAsia" w:hAnsiTheme="minorEastAsia" w:cs="標楷體" w:hint="eastAsia"/>
              </w:rPr>
              <w:t>Na-Ⅳ-6 人類社會的發展必須建立在保護地球自然環境的基礎上。</w:t>
            </w:r>
          </w:p>
          <w:p w14:paraId="368CA8A0" w14:textId="77777777" w:rsidR="00C0533E" w:rsidRPr="00C5431B" w:rsidRDefault="00C0533E" w:rsidP="00C0533E">
            <w:pPr>
              <w:ind w:firstLine="0"/>
              <w:rPr>
                <w:rFonts w:asciiTheme="minorEastAsia" w:hAnsiTheme="minorEastAsia" w:cs="標楷體"/>
              </w:rPr>
            </w:pPr>
            <w:r w:rsidRPr="00C5431B">
              <w:rPr>
                <w:rFonts w:asciiTheme="minorEastAsia" w:hAnsiTheme="minorEastAsia" w:cs="標楷體" w:hint="eastAsia"/>
              </w:rPr>
              <w:t>Na-Ⅳ-7 為使地球永續發展，可以從減量、回收、再利用、</w:t>
            </w:r>
            <w:proofErr w:type="gramStart"/>
            <w:r w:rsidRPr="00C5431B">
              <w:rPr>
                <w:rFonts w:asciiTheme="minorEastAsia" w:hAnsiTheme="minorEastAsia" w:cs="標楷體" w:hint="eastAsia"/>
              </w:rPr>
              <w:t>綠能等</w:t>
            </w:r>
            <w:proofErr w:type="gramEnd"/>
            <w:r w:rsidRPr="00C5431B">
              <w:rPr>
                <w:rFonts w:asciiTheme="minorEastAsia" w:hAnsiTheme="minorEastAsia" w:cs="標楷體" w:hint="eastAsia"/>
              </w:rPr>
              <w:t>做起。</w:t>
            </w:r>
          </w:p>
          <w:p w14:paraId="4D2DE029"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rPr>
              <w:t>Eb</w:t>
            </w:r>
            <w:proofErr w:type="spellEnd"/>
            <w:r w:rsidRPr="00C5431B">
              <w:rPr>
                <w:rFonts w:asciiTheme="minorEastAsia" w:hAnsiTheme="minorEastAsia" w:cs="標楷體"/>
              </w:rPr>
              <w:t>-</w:t>
            </w:r>
            <w:r w:rsidRPr="00C5431B">
              <w:rPr>
                <w:rFonts w:asciiTheme="minorEastAsia" w:hAnsiTheme="minorEastAsia" w:cs="標楷體" w:hint="eastAsia"/>
              </w:rPr>
              <w:t>Ⅳ</w:t>
            </w:r>
            <w:r w:rsidRPr="00C5431B">
              <w:rPr>
                <w:rFonts w:asciiTheme="minorEastAsia" w:hAnsiTheme="minorEastAsia" w:cs="標楷體"/>
              </w:rPr>
              <w:t xml:space="preserve">-1 </w:t>
            </w:r>
            <w:r w:rsidRPr="00C5431B">
              <w:rPr>
                <w:rFonts w:asciiTheme="minorEastAsia" w:hAnsiTheme="minorEastAsia" w:cs="標楷體" w:hint="eastAsia"/>
              </w:rPr>
              <w:t>力能引發物體的移動或轉動。</w:t>
            </w:r>
          </w:p>
          <w:p w14:paraId="16DC2053" w14:textId="73FD5D28" w:rsidR="00E61306"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-Ⅳ-3 平衡的物體所受合力為</w:t>
            </w:r>
            <w:proofErr w:type="gramStart"/>
            <w:r w:rsidRPr="00C5431B">
              <w:rPr>
                <w:rFonts w:asciiTheme="minorEastAsia" w:hAnsiTheme="minorEastAsia" w:cs="標楷體" w:hint="eastAsia"/>
              </w:rPr>
              <w:t>零且合</w:t>
            </w:r>
            <w:proofErr w:type="gramEnd"/>
            <w:r w:rsidRPr="00C5431B">
              <w:rPr>
                <w:rFonts w:asciiTheme="minorEastAsia" w:hAnsiTheme="minorEastAsia" w:cs="標楷體" w:hint="eastAsia"/>
              </w:rPr>
              <w:t>力矩為零。</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BED682" w14:textId="1A7AF48D" w:rsidR="008D5201" w:rsidRPr="008D5201" w:rsidRDefault="008D5201" w:rsidP="008D5201">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跨科主題-</w:t>
            </w:r>
            <w:r w:rsidRPr="008D5201">
              <w:rPr>
                <w:rStyle w:val="aff9"/>
                <w:rFonts w:asciiTheme="minorEastAsia" w:eastAsiaTheme="minorEastAsia" w:hAnsiTheme="minorEastAsia" w:hint="eastAsia"/>
                <w:b w:val="0"/>
                <w:sz w:val="20"/>
                <w:szCs w:val="20"/>
              </w:rPr>
              <w:t>低</w:t>
            </w:r>
            <w:proofErr w:type="gramStart"/>
            <w:r w:rsidRPr="008D5201">
              <w:rPr>
                <w:rStyle w:val="aff9"/>
                <w:rFonts w:asciiTheme="minorEastAsia" w:eastAsiaTheme="minorEastAsia" w:hAnsiTheme="minorEastAsia" w:hint="eastAsia"/>
                <w:b w:val="0"/>
                <w:sz w:val="20"/>
                <w:szCs w:val="20"/>
              </w:rPr>
              <w:t>碳減塑與</w:t>
            </w:r>
            <w:proofErr w:type="gramEnd"/>
            <w:r w:rsidRPr="008D5201">
              <w:rPr>
                <w:rStyle w:val="aff9"/>
                <w:rFonts w:asciiTheme="minorEastAsia" w:eastAsiaTheme="minorEastAsia" w:hAnsiTheme="minorEastAsia" w:hint="eastAsia"/>
                <w:b w:val="0"/>
                <w:sz w:val="20"/>
                <w:szCs w:val="20"/>
              </w:rPr>
              <w:t>環保行動</w:t>
            </w:r>
          </w:p>
          <w:p w14:paraId="24E21728" w14:textId="77777777" w:rsidR="008D5201" w:rsidRPr="008D5201" w:rsidRDefault="008D5201" w:rsidP="008D5201">
            <w:pPr>
              <w:pStyle w:val="Web"/>
              <w:rPr>
                <w:rStyle w:val="aff9"/>
                <w:rFonts w:asciiTheme="minorEastAsia" w:eastAsiaTheme="minorEastAsia" w:hAnsiTheme="minorEastAsia"/>
                <w:b w:val="0"/>
                <w:sz w:val="20"/>
                <w:szCs w:val="20"/>
              </w:rPr>
            </w:pPr>
            <w:r w:rsidRPr="008D5201">
              <w:rPr>
                <w:rStyle w:val="aff9"/>
                <w:rFonts w:asciiTheme="minorEastAsia" w:eastAsiaTheme="minorEastAsia" w:hAnsiTheme="minorEastAsia" w:hint="eastAsia"/>
                <w:b w:val="0"/>
                <w:sz w:val="20"/>
                <w:szCs w:val="20"/>
              </w:rPr>
              <w:t>本主題透過實際案例，引導學生認識塑膠廢棄物對野生動物與環境造成的影響，建立對塑膠污染問題的基本認知。進一步介紹環保 5R 的概念，說明在日常生活中可採取的具體行動方式，讓學生</w:t>
            </w:r>
            <w:proofErr w:type="gramStart"/>
            <w:r w:rsidRPr="008D5201">
              <w:rPr>
                <w:rStyle w:val="aff9"/>
                <w:rFonts w:asciiTheme="minorEastAsia" w:eastAsiaTheme="minorEastAsia" w:hAnsiTheme="minorEastAsia" w:hint="eastAsia"/>
                <w:b w:val="0"/>
                <w:sz w:val="20"/>
                <w:szCs w:val="20"/>
              </w:rPr>
              <w:t>理解減塑並非</w:t>
            </w:r>
            <w:proofErr w:type="gramEnd"/>
            <w:r w:rsidRPr="008D5201">
              <w:rPr>
                <w:rStyle w:val="aff9"/>
                <w:rFonts w:asciiTheme="minorEastAsia" w:eastAsiaTheme="minorEastAsia" w:hAnsiTheme="minorEastAsia" w:hint="eastAsia"/>
                <w:b w:val="0"/>
                <w:sz w:val="20"/>
                <w:szCs w:val="20"/>
              </w:rPr>
              <w:t>口號，而是可落實於生活的行為選擇。</w:t>
            </w:r>
          </w:p>
          <w:p w14:paraId="109F2AC2" w14:textId="77777777" w:rsidR="008D5201" w:rsidRPr="008D5201" w:rsidRDefault="008D5201" w:rsidP="008D5201">
            <w:pPr>
              <w:pStyle w:val="Web"/>
              <w:rPr>
                <w:rStyle w:val="aff9"/>
                <w:rFonts w:asciiTheme="minorEastAsia" w:eastAsiaTheme="minorEastAsia" w:hAnsiTheme="minorEastAsia"/>
                <w:b w:val="0"/>
                <w:sz w:val="20"/>
                <w:szCs w:val="20"/>
              </w:rPr>
            </w:pPr>
            <w:r w:rsidRPr="008D5201">
              <w:rPr>
                <w:rStyle w:val="aff9"/>
                <w:rFonts w:asciiTheme="minorEastAsia" w:eastAsiaTheme="minorEastAsia" w:hAnsiTheme="minorEastAsia" w:hint="eastAsia"/>
                <w:b w:val="0"/>
                <w:sz w:val="20"/>
                <w:szCs w:val="20"/>
              </w:rPr>
              <w:t>課程中安排討論與探索活動，鼓勵學生以論證方式表達看法，培養環保行動與永續發展的態度，並認識臺灣產品中實際應用再生概念的案例。</w:t>
            </w:r>
          </w:p>
          <w:p w14:paraId="1100740A" w14:textId="2A0AB424" w:rsidR="008D5201" w:rsidRPr="008D5201" w:rsidRDefault="008D5201" w:rsidP="008D5201">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6-1</w:t>
            </w:r>
            <w:r w:rsidRPr="008D5201">
              <w:rPr>
                <w:rStyle w:val="aff9"/>
                <w:rFonts w:asciiTheme="minorEastAsia" w:eastAsiaTheme="minorEastAsia" w:hAnsiTheme="minorEastAsia" w:hint="eastAsia"/>
                <w:b w:val="0"/>
                <w:sz w:val="20"/>
                <w:szCs w:val="20"/>
              </w:rPr>
              <w:t>力的性質與基本測量</w:t>
            </w:r>
          </w:p>
          <w:p w14:paraId="4917B8D2" w14:textId="77777777" w:rsidR="008D5201" w:rsidRPr="008D5201" w:rsidRDefault="008D5201" w:rsidP="008D5201">
            <w:pPr>
              <w:pStyle w:val="Web"/>
              <w:rPr>
                <w:rStyle w:val="aff9"/>
                <w:rFonts w:asciiTheme="minorEastAsia" w:eastAsiaTheme="minorEastAsia" w:hAnsiTheme="minorEastAsia"/>
                <w:b w:val="0"/>
                <w:sz w:val="20"/>
                <w:szCs w:val="20"/>
              </w:rPr>
            </w:pPr>
            <w:r w:rsidRPr="008D5201">
              <w:rPr>
                <w:rStyle w:val="aff9"/>
                <w:rFonts w:asciiTheme="minorEastAsia" w:eastAsiaTheme="minorEastAsia" w:hAnsiTheme="minorEastAsia" w:hint="eastAsia"/>
                <w:b w:val="0"/>
                <w:sz w:val="20"/>
                <w:szCs w:val="20"/>
              </w:rPr>
              <w:t>本單元從生活經驗出發，介紹接觸力與非接觸力的差異，並透過推、拉及實際操作活動，讓學生理解力對物體所產生的影響。</w:t>
            </w:r>
          </w:p>
          <w:p w14:paraId="15D0C20F" w14:textId="2E1A39B7" w:rsidR="00E61306" w:rsidRPr="00C5431B" w:rsidRDefault="008D5201" w:rsidP="008D5201">
            <w:pPr>
              <w:pStyle w:val="Web"/>
              <w:rPr>
                <w:rStyle w:val="aff9"/>
                <w:rFonts w:asciiTheme="minorEastAsia" w:eastAsiaTheme="minorEastAsia" w:hAnsiTheme="minorEastAsia"/>
                <w:b w:val="0"/>
                <w:sz w:val="20"/>
                <w:szCs w:val="20"/>
              </w:rPr>
            </w:pPr>
            <w:r w:rsidRPr="008D5201">
              <w:rPr>
                <w:rStyle w:val="aff9"/>
                <w:rFonts w:asciiTheme="minorEastAsia" w:eastAsiaTheme="minorEastAsia" w:hAnsiTheme="minorEastAsia" w:hint="eastAsia"/>
                <w:b w:val="0"/>
                <w:sz w:val="20"/>
                <w:szCs w:val="20"/>
              </w:rPr>
              <w:t>藉由彈簧與砝碼的操作，引導學生學習力的測量方法，理解力的大小可透過彈簧伸長量加以判斷，並認識常見的力的單位與力的表示方式，建立後續力學學習的基礎。</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B16BE1" w14:textId="76F11540" w:rsidR="00E61306" w:rsidRPr="00C5431B" w:rsidRDefault="00FC40B0" w:rsidP="00A80544">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7D99A8" w14:textId="77777777" w:rsidR="008D5201" w:rsidRPr="008D5201" w:rsidRDefault="008D5201" w:rsidP="008D5201">
            <w:pPr>
              <w:ind w:left="-22" w:hanging="7"/>
              <w:rPr>
                <w:rFonts w:asciiTheme="minorEastAsia" w:hAnsiTheme="minorEastAsia" w:cs="標楷體"/>
                <w:b/>
                <w:color w:val="auto"/>
              </w:rPr>
            </w:pPr>
            <w:r w:rsidRPr="008D5201">
              <w:rPr>
                <w:rFonts w:asciiTheme="minorEastAsia" w:hAnsiTheme="minorEastAsia" w:cs="標楷體" w:hint="eastAsia"/>
                <w:b/>
                <w:color w:val="auto"/>
              </w:rPr>
              <w:t>環境教育素材</w:t>
            </w:r>
          </w:p>
          <w:p w14:paraId="55614623"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塑膠廢棄物影響生態的圖片或短片</w:t>
            </w:r>
          </w:p>
          <w:p w14:paraId="3771E34E"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臺灣再生產品實例說明</w:t>
            </w:r>
          </w:p>
          <w:p w14:paraId="1233E4BF" w14:textId="77777777" w:rsidR="008D5201" w:rsidRPr="008D5201" w:rsidRDefault="008D5201" w:rsidP="008D5201">
            <w:pPr>
              <w:ind w:left="-22" w:hanging="7"/>
              <w:rPr>
                <w:rFonts w:asciiTheme="minorEastAsia" w:hAnsiTheme="minorEastAsia" w:cs="標楷體"/>
                <w:b/>
                <w:color w:val="auto"/>
              </w:rPr>
            </w:pPr>
            <w:r w:rsidRPr="008D5201">
              <w:rPr>
                <w:rFonts w:asciiTheme="minorEastAsia" w:hAnsiTheme="minorEastAsia" w:cs="標楷體" w:hint="eastAsia"/>
                <w:b/>
                <w:color w:val="auto"/>
              </w:rPr>
              <w:t>實驗與操作器材</w:t>
            </w:r>
          </w:p>
          <w:p w14:paraId="52157675"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彈簧、砝碼</w:t>
            </w:r>
          </w:p>
          <w:p w14:paraId="4B42D1AD"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橡皮筋、桌上物品</w:t>
            </w:r>
          </w:p>
          <w:p w14:paraId="162A642E"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隨身物品（鉛筆盒、書本等）</w:t>
            </w:r>
          </w:p>
          <w:p w14:paraId="28F5BE14" w14:textId="77777777" w:rsidR="008D5201" w:rsidRPr="008D5201" w:rsidRDefault="008D5201" w:rsidP="008D5201">
            <w:pPr>
              <w:ind w:left="-22" w:hanging="7"/>
              <w:rPr>
                <w:rFonts w:asciiTheme="minorEastAsia" w:hAnsiTheme="minorEastAsia" w:cs="標楷體"/>
                <w:b/>
                <w:color w:val="auto"/>
              </w:rPr>
            </w:pPr>
            <w:r w:rsidRPr="008D5201">
              <w:rPr>
                <w:rFonts w:asciiTheme="minorEastAsia" w:hAnsiTheme="minorEastAsia" w:cs="標楷體" w:hint="eastAsia"/>
                <w:b/>
                <w:color w:val="auto"/>
              </w:rPr>
              <w:t>教學輔助工具</w:t>
            </w:r>
          </w:p>
          <w:p w14:paraId="1D4499E7"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5R 行動對照表</w:t>
            </w:r>
          </w:p>
          <w:p w14:paraId="25845395" w14:textId="4C1754D7" w:rsidR="00E61306" w:rsidRPr="00C5431B"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力的三要素示意圖</w:t>
            </w:r>
          </w:p>
        </w:tc>
        <w:tc>
          <w:tcPr>
            <w:tcW w:w="1296" w:type="dxa"/>
            <w:tcBorders>
              <w:top w:val="single" w:sz="8" w:space="0" w:color="000000"/>
              <w:bottom w:val="single" w:sz="8" w:space="0" w:color="000000"/>
              <w:right w:val="single" w:sz="8" w:space="0" w:color="000000"/>
            </w:tcBorders>
          </w:tcPr>
          <w:p w14:paraId="14D6E8AF" w14:textId="77777777" w:rsidR="008D5201" w:rsidRPr="008D5201" w:rsidRDefault="008D5201" w:rsidP="008D5201">
            <w:pPr>
              <w:ind w:left="-22" w:hanging="7"/>
              <w:rPr>
                <w:rFonts w:asciiTheme="minorEastAsia" w:hAnsiTheme="minorEastAsia" w:cs="標楷體"/>
                <w:b/>
                <w:color w:val="auto"/>
              </w:rPr>
            </w:pPr>
            <w:r w:rsidRPr="008D5201">
              <w:rPr>
                <w:rFonts w:asciiTheme="minorEastAsia" w:hAnsiTheme="minorEastAsia" w:cs="標楷體" w:hint="eastAsia"/>
                <w:b/>
                <w:color w:val="auto"/>
              </w:rPr>
              <w:t>情境引入引發學習動機</w:t>
            </w:r>
          </w:p>
          <w:p w14:paraId="13A92B2A"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透過真實案例與生活經驗，引導學生主動思考環境議題與物理現象。</w:t>
            </w:r>
          </w:p>
          <w:p w14:paraId="2B3E3384"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動手操作深化概念理解</w:t>
            </w:r>
          </w:p>
          <w:p w14:paraId="0C4B1218" w14:textId="77777777" w:rsidR="008D5201" w:rsidRPr="008D5201"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安排推拉物體、拉伸彈簧等活動，使學生從實際操作中體會力的效應。</w:t>
            </w:r>
          </w:p>
          <w:p w14:paraId="5B131E63" w14:textId="77777777" w:rsidR="008D5201" w:rsidRPr="005F21B6" w:rsidRDefault="008D5201" w:rsidP="008D5201">
            <w:pPr>
              <w:ind w:left="-22" w:hanging="7"/>
              <w:rPr>
                <w:rFonts w:asciiTheme="minorEastAsia" w:hAnsiTheme="minorEastAsia" w:cs="標楷體"/>
                <w:b/>
                <w:color w:val="auto"/>
              </w:rPr>
            </w:pPr>
            <w:r w:rsidRPr="005F21B6">
              <w:rPr>
                <w:rFonts w:asciiTheme="minorEastAsia" w:hAnsiTheme="minorEastAsia" w:cs="標楷體" w:hint="eastAsia"/>
                <w:b/>
                <w:color w:val="auto"/>
              </w:rPr>
              <w:t>論證式教學培養思辨能力</w:t>
            </w:r>
          </w:p>
          <w:p w14:paraId="0781B221" w14:textId="77777777" w:rsidR="008D5201" w:rsidRPr="008D5201" w:rsidRDefault="008D5201" w:rsidP="008D5201">
            <w:pPr>
              <w:ind w:left="-22" w:hanging="7"/>
              <w:rPr>
                <w:rFonts w:asciiTheme="minorEastAsia" w:hAnsiTheme="minorEastAsia" w:cs="標楷體"/>
                <w:color w:val="auto"/>
              </w:rPr>
            </w:pPr>
            <w:proofErr w:type="gramStart"/>
            <w:r w:rsidRPr="008D5201">
              <w:rPr>
                <w:rFonts w:asciiTheme="minorEastAsia" w:hAnsiTheme="minorEastAsia" w:cs="標楷體" w:hint="eastAsia"/>
                <w:color w:val="auto"/>
              </w:rPr>
              <w:t>在減塑議題</w:t>
            </w:r>
            <w:proofErr w:type="gramEnd"/>
            <w:r w:rsidRPr="008D5201">
              <w:rPr>
                <w:rFonts w:asciiTheme="minorEastAsia" w:hAnsiTheme="minorEastAsia" w:cs="標楷體" w:hint="eastAsia"/>
                <w:color w:val="auto"/>
              </w:rPr>
              <w:t>中，引導學生提出觀點、說明理由並進行討論，培養科學論證能力。</w:t>
            </w:r>
          </w:p>
          <w:p w14:paraId="04D69C4A" w14:textId="77777777" w:rsidR="008D5201" w:rsidRPr="005F21B6" w:rsidRDefault="008D5201" w:rsidP="008D5201">
            <w:pPr>
              <w:ind w:left="-22" w:hanging="7"/>
              <w:rPr>
                <w:rFonts w:asciiTheme="minorEastAsia" w:hAnsiTheme="minorEastAsia" w:cs="標楷體"/>
                <w:b/>
                <w:color w:val="auto"/>
              </w:rPr>
            </w:pPr>
            <w:r w:rsidRPr="005F21B6">
              <w:rPr>
                <w:rFonts w:asciiTheme="minorEastAsia" w:hAnsiTheme="minorEastAsia" w:cs="標楷體" w:hint="eastAsia"/>
                <w:b/>
                <w:color w:val="auto"/>
              </w:rPr>
              <w:t>連結生活應用強化遷移學習</w:t>
            </w:r>
          </w:p>
          <w:p w14:paraId="6087417C" w14:textId="38368545" w:rsidR="00E61306" w:rsidRPr="00C5431B" w:rsidRDefault="008D5201" w:rsidP="008D5201">
            <w:pPr>
              <w:ind w:left="-22" w:hanging="7"/>
              <w:rPr>
                <w:rFonts w:asciiTheme="minorEastAsia" w:hAnsiTheme="minorEastAsia" w:cs="標楷體"/>
                <w:color w:val="auto"/>
              </w:rPr>
            </w:pPr>
            <w:r w:rsidRPr="008D5201">
              <w:rPr>
                <w:rFonts w:asciiTheme="minorEastAsia" w:hAnsiTheme="minorEastAsia" w:cs="標楷體" w:hint="eastAsia"/>
                <w:color w:val="auto"/>
              </w:rPr>
              <w:t>將環保行動與力的測量</w:t>
            </w:r>
            <w:r w:rsidRPr="008D5201">
              <w:rPr>
                <w:rFonts w:asciiTheme="minorEastAsia" w:hAnsiTheme="minorEastAsia" w:cs="標楷體" w:hint="eastAsia"/>
                <w:color w:val="auto"/>
              </w:rPr>
              <w:lastRenderedPageBreak/>
              <w:t>概念連結日常生活，提升學生將所學應用於真實情境的能力。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E82164" w14:textId="5A877096" w:rsidR="00E61306" w:rsidRPr="00C5431B" w:rsidRDefault="005F21B6" w:rsidP="00A80544">
            <w:pPr>
              <w:ind w:left="23" w:firstLine="0"/>
              <w:rPr>
                <w:rFonts w:asciiTheme="minorEastAsia" w:hAnsiTheme="minorEastAsia"/>
              </w:rPr>
            </w:pPr>
            <w:r>
              <w:rPr>
                <w:rFonts w:asciiTheme="minorEastAsia" w:hAnsiTheme="minorEastAsia" w:hint="eastAsia"/>
              </w:rPr>
              <w:lastRenderedPageBreak/>
              <w:t>實作評量、口頭評量</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55D005" w14:textId="0A5723C1" w:rsidR="00E61306" w:rsidRPr="00C5431B" w:rsidRDefault="005F21B6" w:rsidP="00A80544">
            <w:pPr>
              <w:ind w:left="23" w:firstLine="0"/>
              <w:rPr>
                <w:rFonts w:asciiTheme="minorEastAsia" w:hAnsiTheme="minorEastAsia"/>
              </w:rPr>
            </w:pPr>
            <w:r>
              <w:rPr>
                <w:rFonts w:asciiTheme="minorEastAsia" w:hAnsiTheme="minorEastAsia" w:hint="eastAsia"/>
              </w:rPr>
              <w:t>跨科閱讀-5R</w:t>
            </w:r>
            <w:proofErr w:type="gramStart"/>
            <w:r>
              <w:rPr>
                <w:rFonts w:asciiTheme="minorEastAsia" w:hAnsiTheme="minorEastAsia" w:hint="eastAsia"/>
              </w:rPr>
              <w:t>與減塑行動</w:t>
            </w:r>
            <w:proofErr w:type="gramEnd"/>
          </w:p>
        </w:tc>
        <w:tc>
          <w:tcPr>
            <w:tcW w:w="1764" w:type="dxa"/>
            <w:tcBorders>
              <w:top w:val="single" w:sz="8" w:space="0" w:color="000000"/>
              <w:bottom w:val="single" w:sz="8" w:space="0" w:color="000000"/>
              <w:right w:val="single" w:sz="8" w:space="0" w:color="000000"/>
            </w:tcBorders>
          </w:tcPr>
          <w:p w14:paraId="421A2FBA" w14:textId="77777777" w:rsidR="00E61306" w:rsidRPr="00C5431B" w:rsidRDefault="00E61306" w:rsidP="00C1112D">
            <w:pPr>
              <w:adjustRightInd w:val="0"/>
              <w:snapToGrid w:val="0"/>
              <w:spacing w:line="0" w:lineRule="atLeast"/>
              <w:ind w:hanging="7"/>
              <w:rPr>
                <w:rFonts w:asciiTheme="minorEastAsia" w:hAnsiTheme="minorEastAsia" w:cs="標楷體"/>
              </w:rPr>
            </w:pPr>
          </w:p>
        </w:tc>
      </w:tr>
      <w:tr w:rsidR="00E61306" w:rsidRPr="00C5431B" w14:paraId="74D9138B" w14:textId="77777777" w:rsidTr="00E61306">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DF2BDA8"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第十七</w:t>
            </w:r>
            <w:proofErr w:type="gramStart"/>
            <w:r w:rsidRPr="00C5431B">
              <w:rPr>
                <w:rFonts w:asciiTheme="minorEastAsia" w:hAnsiTheme="minorEastAsia" w:cs="標楷體" w:hint="eastAsia"/>
                <w:bCs/>
                <w:color w:val="000000" w:themeColor="text1"/>
              </w:rPr>
              <w:t>週</w:t>
            </w:r>
            <w:proofErr w:type="gramEnd"/>
          </w:p>
          <w:p w14:paraId="6AE825DE" w14:textId="04628504"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6/01-6/05</w:t>
            </w:r>
          </w:p>
        </w:tc>
        <w:tc>
          <w:tcPr>
            <w:tcW w:w="1540" w:type="dxa"/>
            <w:tcBorders>
              <w:top w:val="single" w:sz="8" w:space="0" w:color="000000"/>
              <w:left w:val="single" w:sz="8" w:space="0" w:color="000000"/>
              <w:bottom w:val="single" w:sz="8" w:space="0" w:color="000000"/>
              <w:right w:val="single" w:sz="8" w:space="0" w:color="000000"/>
            </w:tcBorders>
          </w:tcPr>
          <w:p w14:paraId="43B65D3C"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w:t>
            </w:r>
            <w:r w:rsidRPr="00C5431B">
              <w:rPr>
                <w:rFonts w:asciiTheme="minorEastAsia" w:hAnsiTheme="minorEastAsia" w:cs="標楷體" w:hint="eastAsia"/>
                <w:bCs/>
                <w:color w:val="000000" w:themeColor="text1"/>
              </w:rPr>
              <w:lastRenderedPageBreak/>
              <w:t>其中的關聯，進而運用習得的知識來解釋自己論點的正確性。</w:t>
            </w:r>
          </w:p>
          <w:p w14:paraId="4623A488"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606BD829"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w:t>
            </w:r>
            <w:r w:rsidRPr="00C5431B">
              <w:rPr>
                <w:rFonts w:asciiTheme="minorEastAsia" w:hAnsiTheme="minorEastAsia" w:cs="標楷體" w:hint="eastAsia"/>
                <w:bCs/>
                <w:color w:val="000000" w:themeColor="text1"/>
              </w:rPr>
              <w:lastRenderedPageBreak/>
              <w:t>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2450862C"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40380154"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相關的資訊比較對照，相互檢核，確認結果。</w:t>
            </w:r>
          </w:p>
          <w:p w14:paraId="3F97C7F6"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動手實作解決問題或驗證自己想</w:t>
            </w:r>
            <w:r w:rsidRPr="00C5431B">
              <w:rPr>
                <w:rFonts w:asciiTheme="minorEastAsia" w:hAnsiTheme="minorEastAsia" w:cs="標楷體" w:hint="eastAsia"/>
                <w:bCs/>
                <w:color w:val="000000" w:themeColor="text1"/>
              </w:rPr>
              <w:lastRenderedPageBreak/>
              <w:t>法，而獲得成就感。</w:t>
            </w:r>
          </w:p>
          <w:p w14:paraId="6701A045" w14:textId="3CDEF70B"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ah-Ⅳ-2 應用所學到的科學知識與科學探究方法，幫助自己做出最佳的決定。</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AB1E8D"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rPr>
              <w:lastRenderedPageBreak/>
              <w:t>Eb</w:t>
            </w:r>
            <w:proofErr w:type="spellEnd"/>
            <w:r w:rsidRPr="00C5431B">
              <w:rPr>
                <w:rFonts w:asciiTheme="minorEastAsia" w:hAnsiTheme="minorEastAsia" w:cs="標楷體"/>
              </w:rPr>
              <w:t>-</w:t>
            </w:r>
            <w:r w:rsidRPr="00C5431B">
              <w:rPr>
                <w:rFonts w:asciiTheme="minorEastAsia" w:hAnsiTheme="minorEastAsia" w:cs="標楷體" w:hint="eastAsia"/>
              </w:rPr>
              <w:t>Ⅳ</w:t>
            </w:r>
            <w:r w:rsidRPr="00C5431B">
              <w:rPr>
                <w:rFonts w:asciiTheme="minorEastAsia" w:hAnsiTheme="minorEastAsia" w:cs="標楷體"/>
              </w:rPr>
              <w:t xml:space="preserve">-1 </w:t>
            </w:r>
            <w:r w:rsidRPr="00C5431B">
              <w:rPr>
                <w:rFonts w:asciiTheme="minorEastAsia" w:hAnsiTheme="minorEastAsia" w:cs="標楷體" w:hint="eastAsia"/>
              </w:rPr>
              <w:t>力能引發物體的移動或轉動。</w:t>
            </w:r>
          </w:p>
          <w:p w14:paraId="07BFE483"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-Ⅳ-3 平衡的物體所受合力為</w:t>
            </w:r>
            <w:proofErr w:type="gramStart"/>
            <w:r w:rsidRPr="00C5431B">
              <w:rPr>
                <w:rFonts w:asciiTheme="minorEastAsia" w:hAnsiTheme="minorEastAsia" w:cs="標楷體" w:hint="eastAsia"/>
              </w:rPr>
              <w:t>零且合</w:t>
            </w:r>
            <w:proofErr w:type="gramEnd"/>
            <w:r w:rsidRPr="00C5431B">
              <w:rPr>
                <w:rFonts w:asciiTheme="minorEastAsia" w:hAnsiTheme="minorEastAsia" w:cs="標楷體" w:hint="eastAsia"/>
              </w:rPr>
              <w:t>力矩為零。</w:t>
            </w:r>
          </w:p>
          <w:p w14:paraId="446E6330" w14:textId="67AE2E89" w:rsidR="00E61306"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lastRenderedPageBreak/>
              <w:t>Eb</w:t>
            </w:r>
            <w:proofErr w:type="spellEnd"/>
            <w:r w:rsidRPr="00C5431B">
              <w:rPr>
                <w:rFonts w:asciiTheme="minorEastAsia" w:hAnsiTheme="minorEastAsia" w:cs="標楷體" w:hint="eastAsia"/>
              </w:rPr>
              <w:t>-Ⅳ-4 摩擦力可分靜摩擦力與動摩擦力。</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64B5BE7" w14:textId="65C32643" w:rsidR="005F21B6" w:rsidRPr="005F21B6" w:rsidRDefault="005F21B6" w:rsidP="005F21B6">
            <w:pPr>
              <w:pStyle w:val="Web"/>
              <w:rPr>
                <w:rStyle w:val="aff9"/>
                <w:rFonts w:asciiTheme="minorEastAsia" w:eastAsiaTheme="minorEastAsia" w:hAnsiTheme="minorEastAsia"/>
                <w:sz w:val="20"/>
                <w:szCs w:val="20"/>
              </w:rPr>
            </w:pPr>
            <w:r>
              <w:rPr>
                <w:rStyle w:val="aff9"/>
                <w:rFonts w:asciiTheme="minorEastAsia" w:eastAsiaTheme="minorEastAsia" w:hAnsiTheme="minorEastAsia" w:hint="eastAsia"/>
                <w:sz w:val="20"/>
                <w:szCs w:val="20"/>
              </w:rPr>
              <w:lastRenderedPageBreak/>
              <w:t>6-1</w:t>
            </w:r>
            <w:r w:rsidRPr="005F21B6">
              <w:rPr>
                <w:rStyle w:val="aff9"/>
                <w:rFonts w:asciiTheme="minorEastAsia" w:eastAsiaTheme="minorEastAsia" w:hAnsiTheme="minorEastAsia" w:hint="eastAsia"/>
                <w:sz w:val="20"/>
                <w:szCs w:val="20"/>
              </w:rPr>
              <w:t>力的平衡與合成</w:t>
            </w:r>
          </w:p>
          <w:p w14:paraId="341176A6" w14:textId="77777777" w:rsidR="005F21B6" w:rsidRPr="005F21B6" w:rsidRDefault="005F21B6" w:rsidP="005F21B6">
            <w:pPr>
              <w:pStyle w:val="Web"/>
              <w:rPr>
                <w:rStyle w:val="aff9"/>
                <w:rFonts w:asciiTheme="minorEastAsia" w:eastAsiaTheme="minorEastAsia" w:hAnsiTheme="minorEastAsia"/>
                <w:b w:val="0"/>
                <w:sz w:val="20"/>
                <w:szCs w:val="20"/>
              </w:rPr>
            </w:pPr>
            <w:r w:rsidRPr="005F21B6">
              <w:rPr>
                <w:rStyle w:val="aff9"/>
                <w:rFonts w:asciiTheme="minorEastAsia" w:eastAsiaTheme="minorEastAsia" w:hAnsiTheme="minorEastAsia" w:hint="eastAsia"/>
                <w:b w:val="0"/>
                <w:sz w:val="20"/>
                <w:szCs w:val="20"/>
              </w:rPr>
              <w:t>本單元透過實際操作活動，引導學生探究物體在多個力作用下的狀態。學生利用彈簧秤進行拉力實驗，觀察不同施力方</w:t>
            </w:r>
            <w:r w:rsidRPr="005F21B6">
              <w:rPr>
                <w:rStyle w:val="aff9"/>
                <w:rFonts w:asciiTheme="minorEastAsia" w:eastAsiaTheme="minorEastAsia" w:hAnsiTheme="minorEastAsia" w:hint="eastAsia"/>
                <w:b w:val="0"/>
                <w:sz w:val="20"/>
                <w:szCs w:val="20"/>
              </w:rPr>
              <w:lastRenderedPageBreak/>
              <w:t>式對物體運動狀態的影響，進而理解力的平衡概念。</w:t>
            </w:r>
          </w:p>
          <w:p w14:paraId="5FAFA6B3" w14:textId="55E66388" w:rsidR="005F21B6" w:rsidRPr="005F21B6" w:rsidRDefault="005F21B6" w:rsidP="005F21B6">
            <w:pPr>
              <w:pStyle w:val="Web"/>
              <w:rPr>
                <w:rStyle w:val="aff9"/>
                <w:rFonts w:asciiTheme="minorEastAsia" w:eastAsiaTheme="minorEastAsia" w:hAnsiTheme="minorEastAsia"/>
                <w:b w:val="0"/>
                <w:sz w:val="20"/>
                <w:szCs w:val="20"/>
              </w:rPr>
            </w:pPr>
            <w:r w:rsidRPr="005F21B6">
              <w:rPr>
                <w:rStyle w:val="aff9"/>
                <w:rFonts w:asciiTheme="minorEastAsia" w:eastAsiaTheme="minorEastAsia" w:hAnsiTheme="minorEastAsia" w:hint="eastAsia"/>
                <w:b w:val="0"/>
                <w:sz w:val="20"/>
                <w:szCs w:val="20"/>
              </w:rPr>
              <w:t>在整理實驗結果後，說明當物體同時</w:t>
            </w:r>
            <w:proofErr w:type="gramStart"/>
            <w:r w:rsidRPr="005F21B6">
              <w:rPr>
                <w:rStyle w:val="aff9"/>
                <w:rFonts w:asciiTheme="minorEastAsia" w:eastAsiaTheme="minorEastAsia" w:hAnsiTheme="minorEastAsia" w:hint="eastAsia"/>
                <w:b w:val="0"/>
                <w:sz w:val="20"/>
                <w:szCs w:val="20"/>
              </w:rPr>
              <w:t>受到兩力作用</w:t>
            </w:r>
            <w:proofErr w:type="gramEnd"/>
            <w:r w:rsidRPr="005F21B6">
              <w:rPr>
                <w:rStyle w:val="aff9"/>
                <w:rFonts w:asciiTheme="minorEastAsia" w:eastAsiaTheme="minorEastAsia" w:hAnsiTheme="minorEastAsia" w:hint="eastAsia"/>
                <w:b w:val="0"/>
                <w:sz w:val="20"/>
                <w:szCs w:val="20"/>
              </w:rPr>
              <w:t>時，若合力為零，物體會呈現靜止或等速運動狀態，並引導學生學習在力的方向相同或相反時，判斷合力大小與方向。透過力圖的繪製，協助學生建立力的合成與分解的基本概念。</w:t>
            </w:r>
          </w:p>
          <w:p w14:paraId="080680C0" w14:textId="76241A20" w:rsidR="005F21B6" w:rsidRPr="005F21B6" w:rsidRDefault="005F21B6" w:rsidP="005F21B6">
            <w:pPr>
              <w:pStyle w:val="Web"/>
              <w:rPr>
                <w:rStyle w:val="aff9"/>
                <w:rFonts w:asciiTheme="minorEastAsia" w:eastAsiaTheme="minorEastAsia" w:hAnsiTheme="minorEastAsia"/>
                <w:sz w:val="20"/>
                <w:szCs w:val="20"/>
              </w:rPr>
            </w:pPr>
            <w:r w:rsidRPr="005F21B6">
              <w:rPr>
                <w:rStyle w:val="aff9"/>
                <w:rFonts w:asciiTheme="minorEastAsia" w:eastAsiaTheme="minorEastAsia" w:hAnsiTheme="minorEastAsia" w:hint="eastAsia"/>
                <w:sz w:val="20"/>
                <w:szCs w:val="20"/>
              </w:rPr>
              <w:t>6-2摩擦力的影響因素</w:t>
            </w:r>
          </w:p>
          <w:p w14:paraId="7C85FDB8" w14:textId="77777777" w:rsidR="005F21B6" w:rsidRPr="005F21B6" w:rsidRDefault="005F21B6" w:rsidP="005F21B6">
            <w:pPr>
              <w:pStyle w:val="Web"/>
              <w:rPr>
                <w:rStyle w:val="aff9"/>
                <w:rFonts w:asciiTheme="minorEastAsia" w:eastAsiaTheme="minorEastAsia" w:hAnsiTheme="minorEastAsia"/>
                <w:b w:val="0"/>
                <w:sz w:val="20"/>
                <w:szCs w:val="20"/>
              </w:rPr>
            </w:pPr>
            <w:r w:rsidRPr="005F21B6">
              <w:rPr>
                <w:rStyle w:val="aff9"/>
                <w:rFonts w:asciiTheme="minorEastAsia" w:eastAsiaTheme="minorEastAsia" w:hAnsiTheme="minorEastAsia" w:hint="eastAsia"/>
                <w:b w:val="0"/>
                <w:sz w:val="20"/>
                <w:szCs w:val="20"/>
              </w:rPr>
              <w:t>本單元以實驗觀察為主，讓學生比較不同接觸表面與施力條件下的摩擦現象。透過數據整理與討論，引導學生歸納影響摩擦力大小的主要因素，並說明最大靜摩擦力的意義。</w:t>
            </w:r>
          </w:p>
          <w:p w14:paraId="59E00665" w14:textId="3B636FFC" w:rsidR="00E61306" w:rsidRPr="00C5431B" w:rsidRDefault="005F21B6" w:rsidP="005F21B6">
            <w:pPr>
              <w:pStyle w:val="Web"/>
              <w:rPr>
                <w:rStyle w:val="aff9"/>
                <w:rFonts w:asciiTheme="minorEastAsia" w:eastAsiaTheme="minorEastAsia" w:hAnsiTheme="minorEastAsia"/>
                <w:b w:val="0"/>
                <w:sz w:val="20"/>
                <w:szCs w:val="20"/>
              </w:rPr>
            </w:pPr>
            <w:r w:rsidRPr="005F21B6">
              <w:rPr>
                <w:rStyle w:val="aff9"/>
                <w:rFonts w:asciiTheme="minorEastAsia" w:eastAsiaTheme="minorEastAsia" w:hAnsiTheme="minorEastAsia" w:hint="eastAsia"/>
                <w:b w:val="0"/>
                <w:sz w:val="20"/>
                <w:szCs w:val="20"/>
              </w:rPr>
              <w:t>課程中強調摩擦力與接觸面性質及物體受力狀況的關係，協助學生將抽象的力學概念連結至實際生活情境。</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62485B" w14:textId="03EE2FD5" w:rsidR="00E61306" w:rsidRPr="00C5431B" w:rsidRDefault="00FC40B0" w:rsidP="00D61866">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575838C" w14:textId="77777777" w:rsidR="005F21B6" w:rsidRPr="005F21B6" w:rsidRDefault="005F21B6" w:rsidP="005F21B6">
            <w:pPr>
              <w:ind w:left="-22" w:hanging="7"/>
              <w:rPr>
                <w:rFonts w:asciiTheme="minorEastAsia" w:hAnsiTheme="minorEastAsia" w:cs="標楷體"/>
                <w:b/>
                <w:color w:val="auto"/>
              </w:rPr>
            </w:pPr>
            <w:r w:rsidRPr="005F21B6">
              <w:rPr>
                <w:rFonts w:asciiTheme="minorEastAsia" w:hAnsiTheme="minorEastAsia" w:cs="標楷體" w:hint="eastAsia"/>
                <w:b/>
                <w:color w:val="auto"/>
              </w:rPr>
              <w:t>實驗與操作器材</w:t>
            </w:r>
          </w:p>
          <w:p w14:paraId="7329C31B" w14:textId="77777777" w:rsidR="005F21B6" w:rsidRPr="005F21B6"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t>彈簧秤（兩組以上）</w:t>
            </w:r>
          </w:p>
          <w:p w14:paraId="3440CD6D" w14:textId="77777777" w:rsidR="005F21B6" w:rsidRPr="005F21B6"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t>木塊或其他可滑動物體</w:t>
            </w:r>
          </w:p>
          <w:p w14:paraId="19A6D0FA" w14:textId="77777777" w:rsidR="005F21B6" w:rsidRPr="005F21B6"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lastRenderedPageBreak/>
              <w:t>不同材質的接觸面（如砂紙、塑膠板、布面等）</w:t>
            </w:r>
          </w:p>
          <w:p w14:paraId="6AD19EDF" w14:textId="77777777" w:rsidR="005F21B6" w:rsidRPr="005F21B6" w:rsidRDefault="005F21B6" w:rsidP="005F21B6">
            <w:pPr>
              <w:ind w:left="-22" w:hanging="7"/>
              <w:rPr>
                <w:rFonts w:asciiTheme="minorEastAsia" w:hAnsiTheme="minorEastAsia" w:cs="標楷體"/>
                <w:b/>
                <w:color w:val="auto"/>
              </w:rPr>
            </w:pPr>
            <w:r w:rsidRPr="005F21B6">
              <w:rPr>
                <w:rFonts w:asciiTheme="minorEastAsia" w:hAnsiTheme="minorEastAsia" w:cs="標楷體" w:hint="eastAsia"/>
                <w:b/>
                <w:color w:val="auto"/>
              </w:rPr>
              <w:t>教學輔助工具</w:t>
            </w:r>
          </w:p>
          <w:p w14:paraId="61179C6A" w14:textId="77777777" w:rsidR="005F21B6" w:rsidRPr="005F21B6"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t>力圖範例與練習題</w:t>
            </w:r>
          </w:p>
          <w:p w14:paraId="46530E10" w14:textId="77777777" w:rsidR="005F21B6" w:rsidRPr="005F21B6"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t>實驗紀錄表</w:t>
            </w:r>
          </w:p>
          <w:p w14:paraId="2FC08062" w14:textId="77777777" w:rsidR="005F21B6" w:rsidRPr="008550F6" w:rsidRDefault="005F21B6" w:rsidP="005F21B6">
            <w:pPr>
              <w:ind w:left="-22" w:hanging="7"/>
              <w:rPr>
                <w:rFonts w:asciiTheme="minorEastAsia" w:hAnsiTheme="minorEastAsia" w:cs="標楷體"/>
                <w:b/>
                <w:color w:val="auto"/>
              </w:rPr>
            </w:pPr>
            <w:r w:rsidRPr="008550F6">
              <w:rPr>
                <w:rFonts w:asciiTheme="minorEastAsia" w:hAnsiTheme="minorEastAsia" w:cs="標楷體" w:hint="eastAsia"/>
                <w:b/>
                <w:color w:val="auto"/>
              </w:rPr>
              <w:t>生活應用素材</w:t>
            </w:r>
          </w:p>
          <w:p w14:paraId="0F7E819C" w14:textId="22D4B6DE" w:rsidR="00E61306" w:rsidRPr="00C5431B" w:rsidRDefault="005F21B6" w:rsidP="005F21B6">
            <w:pPr>
              <w:ind w:left="-22" w:hanging="7"/>
              <w:rPr>
                <w:rFonts w:asciiTheme="minorEastAsia" w:hAnsiTheme="minorEastAsia" w:cs="標楷體"/>
                <w:color w:val="auto"/>
              </w:rPr>
            </w:pPr>
            <w:r w:rsidRPr="005F21B6">
              <w:rPr>
                <w:rFonts w:asciiTheme="minorEastAsia" w:hAnsiTheme="minorEastAsia" w:cs="標楷體" w:hint="eastAsia"/>
                <w:color w:val="auto"/>
              </w:rPr>
              <w:t>日常摩擦現象圖片（走路、煞車、推物品等）</w:t>
            </w:r>
          </w:p>
        </w:tc>
        <w:tc>
          <w:tcPr>
            <w:tcW w:w="1296" w:type="dxa"/>
            <w:tcBorders>
              <w:top w:val="single" w:sz="8" w:space="0" w:color="000000"/>
              <w:left w:val="nil"/>
              <w:bottom w:val="single" w:sz="8" w:space="0" w:color="000000"/>
              <w:right w:val="single" w:sz="8" w:space="0" w:color="000000"/>
            </w:tcBorders>
          </w:tcPr>
          <w:p w14:paraId="5201C4A9" w14:textId="77777777" w:rsidR="00957A38" w:rsidRPr="00957A38" w:rsidRDefault="00957A38" w:rsidP="00957A38">
            <w:pPr>
              <w:ind w:left="-22" w:hanging="7"/>
              <w:rPr>
                <w:rFonts w:asciiTheme="minorEastAsia" w:hAnsiTheme="minorEastAsia" w:cs="標楷體"/>
                <w:b/>
                <w:color w:val="auto"/>
              </w:rPr>
            </w:pPr>
            <w:r w:rsidRPr="00957A38">
              <w:rPr>
                <w:rFonts w:asciiTheme="minorEastAsia" w:hAnsiTheme="minorEastAsia" w:cs="標楷體" w:hint="eastAsia"/>
                <w:b/>
                <w:color w:val="auto"/>
              </w:rPr>
              <w:lastRenderedPageBreak/>
              <w:t>操作實驗引導概念形成</w:t>
            </w:r>
          </w:p>
          <w:p w14:paraId="28E256BF" w14:textId="77777777" w:rsidR="00957A38" w:rsidRPr="00957A38" w:rsidRDefault="00957A38" w:rsidP="00957A38">
            <w:pPr>
              <w:ind w:left="-22" w:hanging="7"/>
              <w:rPr>
                <w:rFonts w:asciiTheme="minorEastAsia" w:hAnsiTheme="minorEastAsia" w:cs="標楷體"/>
                <w:color w:val="auto"/>
              </w:rPr>
            </w:pPr>
            <w:r w:rsidRPr="00957A38">
              <w:rPr>
                <w:rFonts w:asciiTheme="minorEastAsia" w:hAnsiTheme="minorEastAsia" w:cs="標楷體" w:hint="eastAsia"/>
                <w:color w:val="auto"/>
              </w:rPr>
              <w:t>透過彈簧秤拉力實驗，讓學生由實際數據歸納</w:t>
            </w:r>
            <w:r w:rsidRPr="00957A38">
              <w:rPr>
                <w:rFonts w:asciiTheme="minorEastAsia" w:hAnsiTheme="minorEastAsia" w:cs="標楷體" w:hint="eastAsia"/>
                <w:color w:val="auto"/>
              </w:rPr>
              <w:lastRenderedPageBreak/>
              <w:t>力的平衡條件。</w:t>
            </w:r>
          </w:p>
          <w:p w14:paraId="7A9E484A" w14:textId="77777777" w:rsidR="00957A38" w:rsidRPr="00957A38" w:rsidRDefault="00957A38" w:rsidP="00957A38">
            <w:pPr>
              <w:ind w:left="-22" w:hanging="7"/>
              <w:rPr>
                <w:rFonts w:asciiTheme="minorEastAsia" w:hAnsiTheme="minorEastAsia" w:cs="標楷體"/>
                <w:b/>
                <w:color w:val="auto"/>
              </w:rPr>
            </w:pPr>
            <w:r w:rsidRPr="00957A38">
              <w:rPr>
                <w:rFonts w:asciiTheme="minorEastAsia" w:hAnsiTheme="minorEastAsia" w:cs="標楷體" w:hint="eastAsia"/>
                <w:b/>
                <w:color w:val="auto"/>
              </w:rPr>
              <w:t>力圖練習強化理解</w:t>
            </w:r>
          </w:p>
          <w:p w14:paraId="25482563" w14:textId="77777777" w:rsidR="00957A38" w:rsidRPr="00957A38" w:rsidRDefault="00957A38" w:rsidP="00957A38">
            <w:pPr>
              <w:ind w:left="-22" w:hanging="7"/>
              <w:rPr>
                <w:rFonts w:asciiTheme="minorEastAsia" w:hAnsiTheme="minorEastAsia" w:cs="標楷體"/>
                <w:color w:val="auto"/>
              </w:rPr>
            </w:pPr>
            <w:r w:rsidRPr="00957A38">
              <w:rPr>
                <w:rFonts w:asciiTheme="minorEastAsia" w:hAnsiTheme="minorEastAsia" w:cs="標楷體" w:hint="eastAsia"/>
                <w:color w:val="auto"/>
              </w:rPr>
              <w:t>安排多次力圖繪製與討論，培養學生分析受力情形的能力。</w:t>
            </w:r>
          </w:p>
          <w:p w14:paraId="313372A7" w14:textId="77777777" w:rsidR="00957A38" w:rsidRPr="00957A38" w:rsidRDefault="00957A38" w:rsidP="00957A38">
            <w:pPr>
              <w:ind w:left="-22" w:hanging="7"/>
              <w:rPr>
                <w:rFonts w:asciiTheme="minorEastAsia" w:hAnsiTheme="minorEastAsia" w:cs="標楷體"/>
                <w:b/>
                <w:color w:val="auto"/>
              </w:rPr>
            </w:pPr>
            <w:r w:rsidRPr="00957A38">
              <w:rPr>
                <w:rFonts w:asciiTheme="minorEastAsia" w:hAnsiTheme="minorEastAsia" w:cs="標楷體" w:hint="eastAsia"/>
                <w:b/>
                <w:color w:val="auto"/>
              </w:rPr>
              <w:t>數據整理與歸納</w:t>
            </w:r>
          </w:p>
          <w:p w14:paraId="1DC2317C" w14:textId="77777777" w:rsidR="00957A38" w:rsidRPr="00957A38" w:rsidRDefault="00957A38" w:rsidP="00957A38">
            <w:pPr>
              <w:ind w:left="-22" w:hanging="7"/>
              <w:rPr>
                <w:rFonts w:asciiTheme="minorEastAsia" w:hAnsiTheme="minorEastAsia" w:cs="標楷體"/>
                <w:color w:val="auto"/>
              </w:rPr>
            </w:pPr>
            <w:r w:rsidRPr="00957A38">
              <w:rPr>
                <w:rFonts w:asciiTheme="minorEastAsia" w:hAnsiTheme="minorEastAsia" w:cs="標楷體" w:hint="eastAsia"/>
                <w:color w:val="auto"/>
              </w:rPr>
              <w:t>引導學生比較不同實驗條件下的結果，從觀察中找出影響摩擦力的因素。</w:t>
            </w:r>
          </w:p>
          <w:p w14:paraId="6582DF76" w14:textId="77777777" w:rsidR="00957A38" w:rsidRPr="00957A38" w:rsidRDefault="00957A38" w:rsidP="00957A38">
            <w:pPr>
              <w:ind w:left="-22" w:hanging="7"/>
              <w:rPr>
                <w:rFonts w:asciiTheme="minorEastAsia" w:hAnsiTheme="minorEastAsia" w:cs="標楷體"/>
                <w:b/>
                <w:color w:val="auto"/>
              </w:rPr>
            </w:pPr>
            <w:r w:rsidRPr="00957A38">
              <w:rPr>
                <w:rFonts w:asciiTheme="minorEastAsia" w:hAnsiTheme="minorEastAsia" w:cs="標楷體" w:hint="eastAsia"/>
                <w:b/>
                <w:color w:val="auto"/>
              </w:rPr>
              <w:t>連結生活經驗</w:t>
            </w:r>
          </w:p>
          <w:p w14:paraId="033EFA25" w14:textId="68C39C6A" w:rsidR="00E61306" w:rsidRPr="00C5431B" w:rsidRDefault="00957A38" w:rsidP="00957A38">
            <w:pPr>
              <w:ind w:left="-22" w:hanging="7"/>
              <w:rPr>
                <w:rFonts w:asciiTheme="minorEastAsia" w:hAnsiTheme="minorEastAsia" w:cs="標楷體"/>
                <w:color w:val="auto"/>
              </w:rPr>
            </w:pPr>
            <w:r w:rsidRPr="00957A38">
              <w:rPr>
                <w:rFonts w:asciiTheme="minorEastAsia" w:hAnsiTheme="minorEastAsia" w:cs="標楷體" w:hint="eastAsia"/>
                <w:color w:val="auto"/>
              </w:rPr>
              <w:t>以日常活動中的摩擦現象為例，協助學生將課堂學習應用於真實情境。</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20F17F6" w14:textId="1828D47D" w:rsidR="00E61306" w:rsidRPr="00C5431B" w:rsidRDefault="00957A38" w:rsidP="00D61866">
            <w:pPr>
              <w:ind w:left="23" w:firstLine="0"/>
              <w:rPr>
                <w:rFonts w:asciiTheme="minorEastAsia" w:hAnsiTheme="minorEastAsia"/>
              </w:rPr>
            </w:pPr>
            <w:r>
              <w:rPr>
                <w:rFonts w:asciiTheme="minorEastAsia" w:hAnsiTheme="minorEastAsia" w:hint="eastAsia"/>
              </w:rPr>
              <w:lastRenderedPageBreak/>
              <w:t>實作評量、紙筆測驗</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8170CE4" w14:textId="568F4D77" w:rsidR="00E61306" w:rsidRPr="00C5431B" w:rsidRDefault="00957A38" w:rsidP="00D61866">
            <w:pPr>
              <w:ind w:left="23" w:firstLine="0"/>
              <w:rPr>
                <w:rFonts w:asciiTheme="minorEastAsia" w:hAnsiTheme="minorEastAsia"/>
              </w:rPr>
            </w:pPr>
            <w:r>
              <w:rPr>
                <w:rFonts w:asciiTheme="minorEastAsia" w:hAnsiTheme="minorEastAsia" w:hint="eastAsia"/>
              </w:rPr>
              <w:t>科普閱讀-登山家</w:t>
            </w:r>
          </w:p>
        </w:tc>
        <w:tc>
          <w:tcPr>
            <w:tcW w:w="1764" w:type="dxa"/>
            <w:tcBorders>
              <w:top w:val="single" w:sz="8" w:space="0" w:color="000000"/>
              <w:left w:val="nil"/>
              <w:bottom w:val="single" w:sz="8" w:space="0" w:color="000000"/>
              <w:right w:val="single" w:sz="8" w:space="0" w:color="000000"/>
            </w:tcBorders>
          </w:tcPr>
          <w:p w14:paraId="67564D1C" w14:textId="77777777" w:rsidR="00E61306" w:rsidRPr="00C5431B" w:rsidRDefault="00E61306" w:rsidP="00D61866">
            <w:pPr>
              <w:adjustRightInd w:val="0"/>
              <w:snapToGrid w:val="0"/>
              <w:spacing w:line="0" w:lineRule="atLeast"/>
              <w:ind w:hanging="7"/>
              <w:rPr>
                <w:rFonts w:asciiTheme="minorEastAsia" w:hAnsiTheme="minorEastAsia" w:cs="標楷體"/>
              </w:rPr>
            </w:pPr>
          </w:p>
        </w:tc>
      </w:tr>
      <w:tr w:rsidR="00FC40B0" w:rsidRPr="00C5431B" w14:paraId="76FA757C" w14:textId="77777777" w:rsidTr="00E61306">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EC463B1" w14:textId="77777777"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第十八</w:t>
            </w:r>
            <w:proofErr w:type="gramStart"/>
            <w:r w:rsidRPr="00C5431B">
              <w:rPr>
                <w:rFonts w:asciiTheme="minorEastAsia" w:hAnsiTheme="minorEastAsia" w:cs="標楷體" w:hint="eastAsia"/>
                <w:bCs/>
                <w:color w:val="000000" w:themeColor="text1"/>
              </w:rPr>
              <w:t>週</w:t>
            </w:r>
            <w:proofErr w:type="gramEnd"/>
          </w:p>
          <w:p w14:paraId="46CFBCAC" w14:textId="2F316454"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6/08-6/12</w:t>
            </w:r>
          </w:p>
        </w:tc>
        <w:tc>
          <w:tcPr>
            <w:tcW w:w="1540" w:type="dxa"/>
            <w:tcBorders>
              <w:top w:val="single" w:sz="8" w:space="0" w:color="000000"/>
              <w:left w:val="single" w:sz="8" w:space="0" w:color="000000"/>
              <w:bottom w:val="single" w:sz="8" w:space="0" w:color="000000"/>
              <w:right w:val="single" w:sz="8" w:space="0" w:color="000000"/>
            </w:tcBorders>
          </w:tcPr>
          <w:p w14:paraId="3C608B24" w14:textId="77777777"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能從學習活動、日常經驗及科技運用、自然環境、書刊及網路媒體中，進行各種有計畫的觀察，進而能察覺問題。</w:t>
            </w:r>
          </w:p>
          <w:p w14:paraId="5EC6B706" w14:textId="77777777"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-Ⅳ-2 透過與同儕的討論，分享科學發現的樂趣。</w:t>
            </w:r>
          </w:p>
          <w:p w14:paraId="2A85F205" w14:textId="08683DF2"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A5BBD1B"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-Ⅳ-4 摩擦力可分靜摩擦力與動摩擦力。</w:t>
            </w:r>
          </w:p>
          <w:p w14:paraId="6FA273FE" w14:textId="5C729D68"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-Ⅳ-5 壓力的定義與帕斯卡原理。</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418FB8A" w14:textId="3AEEBE55" w:rsidR="00FC40B0" w:rsidRPr="006342C0" w:rsidRDefault="00FC40B0" w:rsidP="00FC40B0">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6-2</w:t>
            </w:r>
            <w:r w:rsidRPr="006342C0">
              <w:rPr>
                <w:rStyle w:val="aff9"/>
                <w:rFonts w:asciiTheme="minorEastAsia" w:eastAsiaTheme="minorEastAsia" w:hAnsiTheme="minorEastAsia" w:hint="eastAsia"/>
                <w:b w:val="0"/>
                <w:sz w:val="20"/>
                <w:szCs w:val="20"/>
              </w:rPr>
              <w:t>摩擦力的種類與影響</w:t>
            </w:r>
          </w:p>
          <w:p w14:paraId="2D76B83F" w14:textId="77777777" w:rsidR="00FC40B0" w:rsidRPr="006342C0"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本單元透過示範與實際操作，引導學生觀察物體在受力狀態下的運動情形，說明當外力未能使物體移動時，物體處於力的平衡狀態，並由此理解靜摩擦力會隨外力大小改變以維持平衡。</w:t>
            </w:r>
          </w:p>
          <w:p w14:paraId="60941384" w14:textId="37203D6B" w:rsidR="00FC40B0" w:rsidRPr="006342C0"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進一步介紹動摩擦力的概念，說明其大小與接觸面性質及</w:t>
            </w:r>
            <w:proofErr w:type="gramStart"/>
            <w:r w:rsidRPr="006342C0">
              <w:rPr>
                <w:rStyle w:val="aff9"/>
                <w:rFonts w:asciiTheme="minorEastAsia" w:eastAsiaTheme="minorEastAsia" w:hAnsiTheme="minorEastAsia" w:hint="eastAsia"/>
                <w:b w:val="0"/>
                <w:sz w:val="20"/>
                <w:szCs w:val="20"/>
              </w:rPr>
              <w:t>正向力有關</w:t>
            </w:r>
            <w:proofErr w:type="gramEnd"/>
            <w:r w:rsidRPr="006342C0">
              <w:rPr>
                <w:rStyle w:val="aff9"/>
                <w:rFonts w:asciiTheme="minorEastAsia" w:eastAsiaTheme="minorEastAsia" w:hAnsiTheme="minorEastAsia" w:hint="eastAsia"/>
                <w:b w:val="0"/>
                <w:sz w:val="20"/>
                <w:szCs w:val="20"/>
              </w:rPr>
              <w:t>，並透過生活實例，引導學生理解摩擦力在日常活動中的正面與負面影響，以及增加或減少摩擦力的實際作法。</w:t>
            </w:r>
          </w:p>
          <w:p w14:paraId="262C2C42" w14:textId="714AEA1F" w:rsidR="00FC40B0" w:rsidRPr="006342C0" w:rsidRDefault="00FC40B0" w:rsidP="00FC40B0">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6-3</w:t>
            </w:r>
            <w:r w:rsidRPr="006342C0">
              <w:rPr>
                <w:rStyle w:val="aff9"/>
                <w:rFonts w:asciiTheme="minorEastAsia" w:eastAsiaTheme="minorEastAsia" w:hAnsiTheme="minorEastAsia" w:hint="eastAsia"/>
                <w:b w:val="0"/>
                <w:sz w:val="20"/>
                <w:szCs w:val="20"/>
              </w:rPr>
              <w:t>壓力的概念與生活應用</w:t>
            </w:r>
          </w:p>
          <w:p w14:paraId="07AAA6F0" w14:textId="77777777" w:rsidR="00FC40B0" w:rsidRPr="006342C0"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本單元藉由簡單的示範活動，讓學生比較不同作用力與受力面積對物體產生的影響，建立</w:t>
            </w:r>
            <w:r w:rsidRPr="006342C0">
              <w:rPr>
                <w:rStyle w:val="aff9"/>
                <w:rFonts w:asciiTheme="minorEastAsia" w:eastAsiaTheme="minorEastAsia" w:hAnsiTheme="minorEastAsia" w:hint="eastAsia"/>
                <w:b w:val="0"/>
                <w:sz w:val="20"/>
                <w:szCs w:val="20"/>
              </w:rPr>
              <w:lastRenderedPageBreak/>
              <w:t>壓力與力、面積之間關係的概念。</w:t>
            </w:r>
          </w:p>
          <w:p w14:paraId="10AE8287" w14:textId="73356E7C" w:rsidR="00FC40B0" w:rsidRPr="006342C0"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說明壓力的定義與單位後，結合生活情境，引導學生理解壓力原理在日常生活中的應用。</w:t>
            </w:r>
          </w:p>
          <w:p w14:paraId="47C51857" w14:textId="7AD3CE4C" w:rsidR="00FC40B0" w:rsidRPr="006342C0" w:rsidRDefault="00FC40B0" w:rsidP="00FC40B0">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6-3</w:t>
            </w:r>
            <w:r w:rsidRPr="006342C0">
              <w:rPr>
                <w:rStyle w:val="aff9"/>
                <w:rFonts w:asciiTheme="minorEastAsia" w:eastAsiaTheme="minorEastAsia" w:hAnsiTheme="minorEastAsia" w:hint="eastAsia"/>
                <w:b w:val="0"/>
                <w:sz w:val="20"/>
                <w:szCs w:val="20"/>
              </w:rPr>
              <w:t>液體壓力的性質與應用</w:t>
            </w:r>
          </w:p>
          <w:p w14:paraId="6F439B11" w14:textId="77777777" w:rsidR="00FC40B0" w:rsidRPr="006342C0"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本單元透過觀察與推導活動，引導學生認識液體壓力與深度的關係，並說明靜止液體在同一水平面上壓力相同的特性。</w:t>
            </w:r>
          </w:p>
          <w:p w14:paraId="4648D0BB" w14:textId="0FA0D6BC" w:rsidR="00FC40B0" w:rsidRPr="00C5431B" w:rsidRDefault="00FC40B0" w:rsidP="00FC40B0">
            <w:pPr>
              <w:pStyle w:val="Web"/>
              <w:rPr>
                <w:rStyle w:val="aff9"/>
                <w:rFonts w:asciiTheme="minorEastAsia" w:eastAsiaTheme="minorEastAsia" w:hAnsiTheme="minorEastAsia"/>
                <w:b w:val="0"/>
                <w:sz w:val="20"/>
                <w:szCs w:val="20"/>
              </w:rPr>
            </w:pPr>
            <w:r w:rsidRPr="006342C0">
              <w:rPr>
                <w:rStyle w:val="aff9"/>
                <w:rFonts w:asciiTheme="minorEastAsia" w:eastAsiaTheme="minorEastAsia" w:hAnsiTheme="minorEastAsia" w:hint="eastAsia"/>
                <w:b w:val="0"/>
                <w:sz w:val="20"/>
                <w:szCs w:val="20"/>
              </w:rPr>
              <w:t>進一步利用連通管與液壓相關示範，介紹液體壓力在生活與工程上的應用，協助學生將抽象概念與實際現象連結。</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727C80B4" w14:textId="50DAA5D0" w:rsidR="00FC40B0" w:rsidRPr="00C5431B" w:rsidRDefault="00FC40B0" w:rsidP="00FC40B0">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EC44FF8"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實驗與示範器材</w:t>
            </w:r>
          </w:p>
          <w:p w14:paraId="6D5A41FD"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講桌、推力示範物</w:t>
            </w:r>
          </w:p>
          <w:p w14:paraId="071241B3"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海綿、玻璃瓶</w:t>
            </w:r>
          </w:p>
          <w:p w14:paraId="5F77DD97"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連通管、透明容器</w:t>
            </w:r>
          </w:p>
          <w:p w14:paraId="140A1735"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液體壓力示範器材</w:t>
            </w:r>
          </w:p>
          <w:p w14:paraId="59AB1D52"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教學輔助工具</w:t>
            </w:r>
          </w:p>
          <w:p w14:paraId="0EA2BDFF"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摩擦力種類整理圖</w:t>
            </w:r>
          </w:p>
          <w:p w14:paraId="34D48C17"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壓力與深度關係示意圖</w:t>
            </w:r>
          </w:p>
          <w:p w14:paraId="366EAD5D"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生活應用素材</w:t>
            </w:r>
          </w:p>
          <w:p w14:paraId="2D627360" w14:textId="6F3B7500" w:rsidR="00FC40B0" w:rsidRPr="00C5431B"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摩擦與壓力相關生活案例圖片</w:t>
            </w:r>
          </w:p>
        </w:tc>
        <w:tc>
          <w:tcPr>
            <w:tcW w:w="1296" w:type="dxa"/>
            <w:tcBorders>
              <w:top w:val="single" w:sz="8" w:space="0" w:color="000000"/>
              <w:left w:val="nil"/>
              <w:bottom w:val="single" w:sz="8" w:space="0" w:color="000000"/>
              <w:right w:val="single" w:sz="8" w:space="0" w:color="000000"/>
            </w:tcBorders>
          </w:tcPr>
          <w:p w14:paraId="5B5F4072"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示範觀察引導概念形成</w:t>
            </w:r>
          </w:p>
          <w:p w14:paraId="70382C54" w14:textId="77777777" w:rsidR="00FC40B0" w:rsidRPr="006342C0" w:rsidRDefault="00FC40B0" w:rsidP="00FC40B0">
            <w:pPr>
              <w:ind w:left="-22" w:hanging="7"/>
              <w:rPr>
                <w:rFonts w:asciiTheme="minorEastAsia" w:hAnsiTheme="minorEastAsia" w:cs="標楷體"/>
                <w:color w:val="auto"/>
              </w:rPr>
            </w:pPr>
            <w:proofErr w:type="gramStart"/>
            <w:r w:rsidRPr="006342C0">
              <w:rPr>
                <w:rFonts w:asciiTheme="minorEastAsia" w:hAnsiTheme="minorEastAsia" w:cs="標楷體" w:hint="eastAsia"/>
                <w:color w:val="auto"/>
              </w:rPr>
              <w:t>透過推桌</w:t>
            </w:r>
            <w:proofErr w:type="gramEnd"/>
            <w:r w:rsidRPr="006342C0">
              <w:rPr>
                <w:rFonts w:asciiTheme="minorEastAsia" w:hAnsiTheme="minorEastAsia" w:cs="標楷體" w:hint="eastAsia"/>
                <w:color w:val="auto"/>
              </w:rPr>
              <w:t>、壓海綿等示範活動，讓學生由現象理解摩擦力與壓力的基本概念。</w:t>
            </w:r>
          </w:p>
          <w:p w14:paraId="26998240"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問題引導與歸納整理</w:t>
            </w:r>
          </w:p>
          <w:p w14:paraId="6A2697D5"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以提問方式引導學生說明觀察結果，協助其自行歸納摩擦力與壓力的性質。</w:t>
            </w:r>
          </w:p>
          <w:p w14:paraId="1EF98F09"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結合生活經驗深化理解</w:t>
            </w:r>
          </w:p>
          <w:p w14:paraId="66F106F0" w14:textId="77777777" w:rsidR="00FC40B0" w:rsidRPr="006342C0"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鼓勵學生舉出生活中相關的實例，培養將科學</w:t>
            </w:r>
            <w:r w:rsidRPr="006342C0">
              <w:rPr>
                <w:rFonts w:asciiTheme="minorEastAsia" w:hAnsiTheme="minorEastAsia" w:cs="標楷體" w:hint="eastAsia"/>
                <w:color w:val="auto"/>
              </w:rPr>
              <w:lastRenderedPageBreak/>
              <w:t>概念應用於日常情境的能力。</w:t>
            </w:r>
          </w:p>
          <w:p w14:paraId="7AC61257" w14:textId="77777777" w:rsidR="00FC40B0" w:rsidRPr="006342C0" w:rsidRDefault="00FC40B0" w:rsidP="00FC40B0">
            <w:pPr>
              <w:ind w:left="-22" w:hanging="7"/>
              <w:rPr>
                <w:rFonts w:asciiTheme="minorEastAsia" w:hAnsiTheme="minorEastAsia" w:cs="標楷體"/>
                <w:b/>
                <w:color w:val="auto"/>
              </w:rPr>
            </w:pPr>
            <w:r w:rsidRPr="006342C0">
              <w:rPr>
                <w:rFonts w:asciiTheme="minorEastAsia" w:hAnsiTheme="minorEastAsia" w:cs="標楷體" w:hint="eastAsia"/>
                <w:b/>
                <w:color w:val="auto"/>
              </w:rPr>
              <w:t>圖像與模型輔助說明</w:t>
            </w:r>
          </w:p>
          <w:p w14:paraId="34F0F8A0" w14:textId="1BBA85CC" w:rsidR="00FC40B0" w:rsidRPr="00C5431B" w:rsidRDefault="00FC40B0" w:rsidP="00FC40B0">
            <w:pPr>
              <w:ind w:left="-22" w:hanging="7"/>
              <w:rPr>
                <w:rFonts w:asciiTheme="minorEastAsia" w:hAnsiTheme="minorEastAsia" w:cs="標楷體"/>
                <w:color w:val="auto"/>
              </w:rPr>
            </w:pPr>
            <w:r w:rsidRPr="006342C0">
              <w:rPr>
                <w:rFonts w:asciiTheme="minorEastAsia" w:hAnsiTheme="minorEastAsia" w:cs="標楷體" w:hint="eastAsia"/>
                <w:color w:val="auto"/>
              </w:rPr>
              <w:t>利用示意圖與實物操作，降低液體壓力與帕斯卡原理的理解難度。</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B7EE84C" w14:textId="3E9E2F2D" w:rsidR="00FC40B0" w:rsidRPr="00C5431B" w:rsidRDefault="00FC40B0" w:rsidP="00FC40B0">
            <w:pPr>
              <w:ind w:left="23" w:firstLine="0"/>
              <w:rPr>
                <w:rFonts w:asciiTheme="minorEastAsia" w:hAnsiTheme="minorEastAsia"/>
              </w:rPr>
            </w:pPr>
            <w:r>
              <w:rPr>
                <w:rFonts w:asciiTheme="minorEastAsia" w:hAnsiTheme="minorEastAsia" w:hint="eastAsia"/>
              </w:rPr>
              <w:lastRenderedPageBreak/>
              <w:t>實作評量、紙筆測驗</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EA25ABD" w14:textId="5584A711" w:rsidR="00FC40B0" w:rsidRPr="00C5431B" w:rsidRDefault="00FC40B0" w:rsidP="00FC40B0">
            <w:pPr>
              <w:ind w:left="23" w:firstLine="0"/>
              <w:rPr>
                <w:rFonts w:asciiTheme="minorEastAsia" w:hAnsiTheme="minorEastAsia"/>
              </w:rPr>
            </w:pPr>
            <w:r>
              <w:rPr>
                <w:rFonts w:asciiTheme="minorEastAsia" w:hAnsiTheme="minorEastAsia" w:hint="eastAsia"/>
              </w:rPr>
              <w:t>科普閱讀-登山家</w:t>
            </w:r>
          </w:p>
        </w:tc>
        <w:tc>
          <w:tcPr>
            <w:tcW w:w="1764" w:type="dxa"/>
            <w:tcBorders>
              <w:top w:val="single" w:sz="8" w:space="0" w:color="000000"/>
              <w:left w:val="nil"/>
              <w:bottom w:val="single" w:sz="8" w:space="0" w:color="000000"/>
              <w:right w:val="single" w:sz="8" w:space="0" w:color="000000"/>
            </w:tcBorders>
          </w:tcPr>
          <w:p w14:paraId="657FE82A" w14:textId="77777777" w:rsidR="00FC40B0" w:rsidRPr="00C5431B" w:rsidRDefault="00FC40B0" w:rsidP="00FC40B0">
            <w:pPr>
              <w:adjustRightInd w:val="0"/>
              <w:snapToGrid w:val="0"/>
              <w:spacing w:line="0" w:lineRule="atLeast"/>
              <w:ind w:hanging="7"/>
              <w:rPr>
                <w:rFonts w:asciiTheme="minorEastAsia" w:hAnsiTheme="minorEastAsia" w:cs="標楷體"/>
              </w:rPr>
            </w:pPr>
          </w:p>
        </w:tc>
      </w:tr>
      <w:tr w:rsidR="00E61306" w:rsidRPr="00C5431B" w14:paraId="375B68AF" w14:textId="77777777" w:rsidTr="00E61306">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0D166164"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第十九</w:t>
            </w:r>
            <w:proofErr w:type="gramStart"/>
            <w:r w:rsidRPr="00C5431B">
              <w:rPr>
                <w:rFonts w:asciiTheme="minorEastAsia" w:hAnsiTheme="minorEastAsia" w:cs="標楷體" w:hint="eastAsia"/>
                <w:bCs/>
                <w:color w:val="000000" w:themeColor="text1"/>
              </w:rPr>
              <w:t>週</w:t>
            </w:r>
            <w:proofErr w:type="gramEnd"/>
          </w:p>
          <w:p w14:paraId="017A1B46" w14:textId="2EA2E59D"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6/15-6/19</w:t>
            </w:r>
          </w:p>
        </w:tc>
        <w:tc>
          <w:tcPr>
            <w:tcW w:w="1540" w:type="dxa"/>
            <w:tcBorders>
              <w:top w:val="single" w:sz="8" w:space="0" w:color="000000"/>
              <w:left w:val="single" w:sz="8" w:space="0" w:color="000000"/>
              <w:bottom w:val="single" w:sz="8" w:space="0" w:color="000000"/>
              <w:right w:val="single" w:sz="8" w:space="0" w:color="000000"/>
            </w:tcBorders>
          </w:tcPr>
          <w:p w14:paraId="2A8B3052"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-Ⅳ-1 能從學習活動、日常經驗及科技運用、自然環境、書刊及網路媒體中，進行各種有計畫的觀察，進而能察覺問題。</w:t>
            </w:r>
          </w:p>
          <w:p w14:paraId="38C990A2"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w:t>
            </w:r>
            <w:r w:rsidRPr="00C5431B">
              <w:rPr>
                <w:rFonts w:asciiTheme="minorEastAsia" w:hAnsiTheme="minorEastAsia" w:cs="標楷體" w:hint="eastAsia"/>
                <w:bCs/>
                <w:color w:val="000000" w:themeColor="text1"/>
              </w:rPr>
              <w:lastRenderedPageBreak/>
              <w:t>據，並推論出其中的關聯，進而運用習得的知識來解釋自己論點的正確性。</w:t>
            </w:r>
          </w:p>
          <w:p w14:paraId="27BE5E56"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4D35C7A8"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w:t>
            </w:r>
            <w:r w:rsidRPr="00C5431B">
              <w:rPr>
                <w:rFonts w:asciiTheme="minorEastAsia" w:hAnsiTheme="minorEastAsia" w:cs="標楷體" w:hint="eastAsia"/>
                <w:bCs/>
                <w:color w:val="000000" w:themeColor="text1"/>
              </w:rPr>
              <w:lastRenderedPageBreak/>
              <w:t>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23395DA3"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6AC9F561"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能分析歸納、製作圖表、使用資訊及數學等方法，整理資訊或數據。</w:t>
            </w:r>
          </w:p>
          <w:p w14:paraId="60D768CC"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能運用科學原理、思考智能、數學等方法，從（所得的）資訊或數據，形成解釋、發現新知、獲知因果關係、解決問題或是發現新的問題。並能將自己的探究結果和同學的結果或其他</w:t>
            </w:r>
            <w:r w:rsidRPr="00C5431B">
              <w:rPr>
                <w:rFonts w:asciiTheme="minorEastAsia" w:hAnsiTheme="minorEastAsia" w:cs="標楷體" w:hint="eastAsia"/>
                <w:bCs/>
                <w:color w:val="000000" w:themeColor="text1"/>
              </w:rPr>
              <w:lastRenderedPageBreak/>
              <w:t>相關的資訊比較對照，相互檢核，確認結果。</w:t>
            </w:r>
          </w:p>
          <w:p w14:paraId="42DC3CF1"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動手實作解決問題或驗證自己想法，而獲得成就感。</w:t>
            </w:r>
          </w:p>
          <w:p w14:paraId="161AB36F"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-Ⅳ-2 透過與同儕的討論，分享科學發現的樂趣。</w:t>
            </w:r>
          </w:p>
          <w:p w14:paraId="1962608D"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p w14:paraId="4474FE68" w14:textId="6E1EAFAD"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an-Ⅳ-3 體察到不同性別、背景、族群科學家們具有堅毅、嚴謹和講求邏輯的特質，也具有好奇心、求知慾和想像力。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522B60A"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lastRenderedPageBreak/>
              <w:t>Ec</w:t>
            </w:r>
            <w:proofErr w:type="spellEnd"/>
            <w:r w:rsidRPr="00C5431B">
              <w:rPr>
                <w:rFonts w:asciiTheme="minorEastAsia" w:hAnsiTheme="minorEastAsia" w:cs="標楷體" w:hint="eastAsia"/>
              </w:rPr>
              <w:t>-Ⅳ-1 大氣壓力是因為大氣層中空氣的重量所造成。</w:t>
            </w:r>
          </w:p>
          <w:p w14:paraId="4FAEA075" w14:textId="77777777" w:rsidR="00C0533E"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t>Ec</w:t>
            </w:r>
            <w:proofErr w:type="spellEnd"/>
            <w:r w:rsidRPr="00C5431B">
              <w:rPr>
                <w:rFonts w:asciiTheme="minorEastAsia" w:hAnsiTheme="minorEastAsia" w:cs="標楷體" w:hint="eastAsia"/>
              </w:rPr>
              <w:t xml:space="preserve">-Ⅳ-2 </w:t>
            </w:r>
            <w:proofErr w:type="gramStart"/>
            <w:r w:rsidRPr="00C5431B">
              <w:rPr>
                <w:rFonts w:asciiTheme="minorEastAsia" w:hAnsiTheme="minorEastAsia" w:cs="標楷體" w:hint="eastAsia"/>
              </w:rPr>
              <w:t>定溫下</w:t>
            </w:r>
            <w:proofErr w:type="gramEnd"/>
            <w:r w:rsidRPr="00C5431B">
              <w:rPr>
                <w:rFonts w:asciiTheme="minorEastAsia" w:hAnsiTheme="minorEastAsia" w:cs="標楷體" w:hint="eastAsia"/>
              </w:rPr>
              <w:t>，定量氣體在密閉容器內，其壓力與體積的定性關係。</w:t>
            </w:r>
          </w:p>
          <w:p w14:paraId="5750BB8A" w14:textId="794E8809" w:rsidR="00E61306" w:rsidRPr="00C5431B" w:rsidRDefault="00C0533E" w:rsidP="00C0533E">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291F1C4" w14:textId="56260FB7" w:rsidR="00FC40B0" w:rsidRPr="00FC40B0" w:rsidRDefault="00FC40B0" w:rsidP="00FC40B0">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6-1</w:t>
            </w:r>
            <w:r w:rsidRPr="00FC40B0">
              <w:rPr>
                <w:rStyle w:val="aff9"/>
                <w:rFonts w:asciiTheme="minorEastAsia" w:eastAsiaTheme="minorEastAsia" w:hAnsiTheme="minorEastAsia" w:hint="eastAsia"/>
                <w:b w:val="0"/>
                <w:sz w:val="20"/>
                <w:szCs w:val="20"/>
              </w:rPr>
              <w:t>大氣壓力的形成與生活應用</w:t>
            </w:r>
          </w:p>
          <w:p w14:paraId="33F49B69" w14:textId="77777777" w:rsidR="00FC40B0" w:rsidRPr="00FC40B0" w:rsidRDefault="00FC40B0" w:rsidP="00FC40B0">
            <w:pPr>
              <w:pStyle w:val="Web"/>
              <w:rPr>
                <w:rStyle w:val="aff9"/>
                <w:rFonts w:asciiTheme="minorEastAsia" w:eastAsiaTheme="minorEastAsia" w:hAnsiTheme="minorEastAsia"/>
                <w:b w:val="0"/>
                <w:sz w:val="20"/>
                <w:szCs w:val="20"/>
              </w:rPr>
            </w:pPr>
            <w:r w:rsidRPr="00FC40B0">
              <w:rPr>
                <w:rStyle w:val="aff9"/>
                <w:rFonts w:asciiTheme="minorEastAsia" w:eastAsiaTheme="minorEastAsia" w:hAnsiTheme="minorEastAsia" w:hint="eastAsia"/>
                <w:b w:val="0"/>
                <w:sz w:val="20"/>
                <w:szCs w:val="20"/>
              </w:rPr>
              <w:t>本單元說明大氣壓力的來源，引導學生理解大氣壓力是由空氣重量所產生的作用力。透過托里切利實驗的介紹，協助學生認識大氣壓力的測量方式與意義，並比較不同高度下大氣壓力的變化。</w:t>
            </w:r>
          </w:p>
          <w:p w14:paraId="4F3787AE" w14:textId="49FACF42" w:rsidR="00E61306" w:rsidRPr="00C5431B" w:rsidRDefault="00FC40B0" w:rsidP="00FC40B0">
            <w:pPr>
              <w:pStyle w:val="Web"/>
              <w:rPr>
                <w:rStyle w:val="aff9"/>
                <w:rFonts w:asciiTheme="minorEastAsia" w:eastAsiaTheme="minorEastAsia" w:hAnsiTheme="minorEastAsia"/>
                <w:b w:val="0"/>
                <w:sz w:val="20"/>
                <w:szCs w:val="20"/>
              </w:rPr>
            </w:pPr>
            <w:r w:rsidRPr="00FC40B0">
              <w:rPr>
                <w:rStyle w:val="aff9"/>
                <w:rFonts w:asciiTheme="minorEastAsia" w:eastAsiaTheme="minorEastAsia" w:hAnsiTheme="minorEastAsia" w:hint="eastAsia"/>
                <w:b w:val="0"/>
                <w:sz w:val="20"/>
                <w:szCs w:val="20"/>
              </w:rPr>
              <w:t>課程中連結人體經驗與生活現象，說明氣壓變化可能對人體造成的影響，並引導學生觀察</w:t>
            </w:r>
            <w:r w:rsidRPr="00FC40B0">
              <w:rPr>
                <w:rStyle w:val="aff9"/>
                <w:rFonts w:asciiTheme="minorEastAsia" w:eastAsiaTheme="minorEastAsia" w:hAnsiTheme="minorEastAsia" w:hint="eastAsia"/>
                <w:b w:val="0"/>
                <w:sz w:val="20"/>
                <w:szCs w:val="20"/>
              </w:rPr>
              <w:lastRenderedPageBreak/>
              <w:t>與討論大氣壓力在日常生活中的實際應用，建立科學概念與生活經驗之間的連結。</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205D034B" w14:textId="23A0DE04" w:rsidR="00E61306" w:rsidRPr="00C5431B" w:rsidRDefault="00FC40B0" w:rsidP="00D61866">
            <w:pPr>
              <w:ind w:left="317" w:hanging="317"/>
              <w:rPr>
                <w:rFonts w:asciiTheme="minorEastAsia" w:hAnsiTheme="minorEastAsia" w:cs="標楷體"/>
                <w:color w:val="auto"/>
              </w:rPr>
            </w:pPr>
            <w:r>
              <w:rPr>
                <w:rFonts w:asciiTheme="minorEastAsia" w:hAnsiTheme="minorEastAsia" w:cs="標楷體" w:hint="eastAsia"/>
                <w:color w:val="auto"/>
              </w:rPr>
              <w:lastRenderedPageBreak/>
              <w:t>3</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9DCF593"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教學與示範素材</w:t>
            </w:r>
          </w:p>
          <w:p w14:paraId="48D3D7C3"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托里切利實驗圖示或影片</w:t>
            </w:r>
          </w:p>
          <w:p w14:paraId="37C51FE1"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大氣壓力單位換算表</w:t>
            </w:r>
          </w:p>
          <w:p w14:paraId="579DD60B"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生活情境資源</w:t>
            </w:r>
          </w:p>
          <w:p w14:paraId="12C8A5D2"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吸管、吸盤、軟塑膠貼片等實物</w:t>
            </w:r>
          </w:p>
          <w:p w14:paraId="07E09B20"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高山活動或潛水相關圖片與簡介</w:t>
            </w:r>
          </w:p>
          <w:p w14:paraId="2FC6B05A"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lastRenderedPageBreak/>
              <w:t>跨章節連結資源</w:t>
            </w:r>
          </w:p>
          <w:p w14:paraId="2B5408FF" w14:textId="5D86BD0A" w:rsidR="00E61306" w:rsidRPr="00C5431B"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密閉容器內氣體壓力與體積關係之回顧資料</w:t>
            </w:r>
          </w:p>
        </w:tc>
        <w:tc>
          <w:tcPr>
            <w:tcW w:w="1296" w:type="dxa"/>
            <w:tcBorders>
              <w:top w:val="single" w:sz="8" w:space="0" w:color="000000"/>
              <w:left w:val="nil"/>
              <w:bottom w:val="single" w:sz="8" w:space="0" w:color="000000"/>
              <w:right w:val="single" w:sz="8" w:space="0" w:color="000000"/>
            </w:tcBorders>
          </w:tcPr>
          <w:p w14:paraId="7F6D205E"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lastRenderedPageBreak/>
              <w:t>圖像與示範輔助理解</w:t>
            </w:r>
          </w:p>
          <w:p w14:paraId="187FB8C0"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利用圖示或影片說明托里切利實驗，協助學生掌握大氣壓力的測量原理。</w:t>
            </w:r>
          </w:p>
          <w:p w14:paraId="73B147E8"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生活經驗引導討論</w:t>
            </w:r>
          </w:p>
          <w:p w14:paraId="73208BE2"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透過高山活動、潛水經驗等實例，</w:t>
            </w:r>
            <w:r w:rsidRPr="00FC40B0">
              <w:rPr>
                <w:rFonts w:asciiTheme="minorEastAsia" w:hAnsiTheme="minorEastAsia" w:cs="標楷體" w:hint="eastAsia"/>
                <w:color w:val="auto"/>
              </w:rPr>
              <w:lastRenderedPageBreak/>
              <w:t>引導學生理解氣壓變化對人體的影響。</w:t>
            </w:r>
          </w:p>
          <w:p w14:paraId="10A6C66E"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跨單元概念統整</w:t>
            </w:r>
          </w:p>
          <w:p w14:paraId="6917290C"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結合先前學過的氣體壓力概念，引導學生回顧並整合相關知識。</w:t>
            </w:r>
          </w:p>
          <w:p w14:paraId="54E876DD"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觀察與發現導向學習</w:t>
            </w:r>
          </w:p>
          <w:p w14:paraId="51E9F3AE" w14:textId="7524DE37" w:rsidR="00E61306" w:rsidRPr="00C5431B"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鼓勵學生主動觀察生活中的大氣壓力現象，培養科學探究與應用能力。</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7363A46" w14:textId="3FB38B39" w:rsidR="00E61306" w:rsidRPr="00C5431B" w:rsidRDefault="00FC40B0" w:rsidP="00D61866">
            <w:pPr>
              <w:ind w:left="23" w:firstLine="0"/>
              <w:rPr>
                <w:rFonts w:asciiTheme="minorEastAsia" w:hAnsiTheme="minorEastAsia"/>
              </w:rPr>
            </w:pPr>
            <w:r>
              <w:rPr>
                <w:rFonts w:asciiTheme="minorEastAsia" w:hAnsiTheme="minorEastAsia" w:hint="eastAsia"/>
              </w:rPr>
              <w:lastRenderedPageBreak/>
              <w:t>紙筆測驗、實作評量</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6663DAA" w14:textId="6514DDB1" w:rsidR="00E61306" w:rsidRPr="00C5431B" w:rsidRDefault="00FC40B0" w:rsidP="00D61866">
            <w:pPr>
              <w:ind w:left="23" w:firstLine="0"/>
              <w:rPr>
                <w:rFonts w:asciiTheme="minorEastAsia" w:hAnsiTheme="minorEastAsia"/>
              </w:rPr>
            </w:pPr>
            <w:r>
              <w:rPr>
                <w:rFonts w:asciiTheme="minorEastAsia" w:hAnsiTheme="minorEastAsia" w:hint="eastAsia"/>
              </w:rPr>
              <w:t>科普閱讀-科學家故事阿基米德</w:t>
            </w:r>
          </w:p>
        </w:tc>
        <w:tc>
          <w:tcPr>
            <w:tcW w:w="1764" w:type="dxa"/>
            <w:tcBorders>
              <w:top w:val="single" w:sz="8" w:space="0" w:color="000000"/>
              <w:left w:val="nil"/>
              <w:bottom w:val="single" w:sz="8" w:space="0" w:color="000000"/>
              <w:right w:val="single" w:sz="8" w:space="0" w:color="000000"/>
            </w:tcBorders>
          </w:tcPr>
          <w:p w14:paraId="6B585901" w14:textId="77777777" w:rsidR="00E61306" w:rsidRPr="00C5431B" w:rsidRDefault="00E61306" w:rsidP="00D61866">
            <w:pPr>
              <w:adjustRightInd w:val="0"/>
              <w:snapToGrid w:val="0"/>
              <w:spacing w:line="0" w:lineRule="atLeast"/>
              <w:ind w:hanging="7"/>
              <w:rPr>
                <w:rFonts w:asciiTheme="minorEastAsia" w:hAnsiTheme="minorEastAsia" w:cs="標楷體"/>
              </w:rPr>
            </w:pPr>
          </w:p>
        </w:tc>
      </w:tr>
      <w:tr w:rsidR="00E61306" w:rsidRPr="00C5431B" w14:paraId="06D90E0E" w14:textId="77777777" w:rsidTr="00E61306">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70A4DBE"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第二十</w:t>
            </w:r>
            <w:proofErr w:type="gramStart"/>
            <w:r w:rsidRPr="00C5431B">
              <w:rPr>
                <w:rFonts w:asciiTheme="minorEastAsia" w:hAnsiTheme="minorEastAsia" w:cs="標楷體" w:hint="eastAsia"/>
                <w:bCs/>
                <w:color w:val="000000" w:themeColor="text1"/>
              </w:rPr>
              <w:t>週</w:t>
            </w:r>
            <w:proofErr w:type="gramEnd"/>
          </w:p>
          <w:p w14:paraId="615575F8"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6/22-6/26</w:t>
            </w:r>
          </w:p>
          <w:p w14:paraId="162C4ABD" w14:textId="269BA65A"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【第三次評量週】</w:t>
            </w:r>
          </w:p>
        </w:tc>
        <w:tc>
          <w:tcPr>
            <w:tcW w:w="1540" w:type="dxa"/>
            <w:tcBorders>
              <w:top w:val="single" w:sz="8" w:space="0" w:color="000000"/>
              <w:left w:val="single" w:sz="8" w:space="0" w:color="000000"/>
              <w:bottom w:val="single" w:sz="8" w:space="0" w:color="000000"/>
              <w:right w:val="single" w:sz="8" w:space="0" w:color="000000"/>
            </w:tcBorders>
          </w:tcPr>
          <w:p w14:paraId="08B3312F"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5D72845B"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po</w:t>
            </w:r>
            <w:proofErr w:type="spellEnd"/>
            <w:r w:rsidRPr="00C5431B">
              <w:rPr>
                <w:rFonts w:asciiTheme="minorEastAsia" w:hAnsiTheme="minorEastAsia" w:cs="標楷體" w:hint="eastAsia"/>
                <w:bCs/>
                <w:color w:val="000000" w:themeColor="text1"/>
              </w:rPr>
              <w:t>-Ⅳ-2 能辨別適合科學探究或適合以科學方式尋求解決的問題（或假說），並能依據觀察、蒐集資料、閱讀、思考、討論等，提出適宜探究之問題。</w:t>
            </w:r>
          </w:p>
          <w:p w14:paraId="0D4C7E50"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w:t>
            </w:r>
            <w:r w:rsidRPr="00C5431B">
              <w:rPr>
                <w:rFonts w:asciiTheme="minorEastAsia" w:hAnsiTheme="minorEastAsia" w:cs="標楷體" w:hint="eastAsia"/>
                <w:bCs/>
                <w:color w:val="000000" w:themeColor="text1"/>
              </w:rPr>
              <w:lastRenderedPageBreak/>
              <w:t>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4A968214"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0B0909E4"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能分析歸納、製作圖表、使用資訊及數學等方法，整理資訊或數據。</w:t>
            </w:r>
          </w:p>
          <w:p w14:paraId="74CD3462" w14:textId="77777777" w:rsidR="00C0533E"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pa-Ⅳ-2 能運用科學原理、思考智能、數學等方法，從（所得的）資訊或數據，形成解釋、發現新知、獲知因果關係、解決</w:t>
            </w:r>
            <w:r w:rsidRPr="00C5431B">
              <w:rPr>
                <w:rFonts w:asciiTheme="minorEastAsia" w:hAnsiTheme="minorEastAsia" w:cs="標楷體" w:hint="eastAsia"/>
                <w:bCs/>
                <w:color w:val="000000" w:themeColor="text1"/>
              </w:rPr>
              <w:lastRenderedPageBreak/>
              <w:t>問題或是發現新的問題。並能將自己的探究結果和同學的結果或其他相關的資訊比較對照，相互檢核，確認結果。</w:t>
            </w:r>
          </w:p>
          <w:p w14:paraId="7F5F9B85"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動手實作解決問題或驗證自己想法，而獲得成就感。</w:t>
            </w:r>
          </w:p>
          <w:p w14:paraId="11DE2A57"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-Ⅳ-2 透過與同儕的討論，分享科學發現的樂趣。</w:t>
            </w:r>
          </w:p>
          <w:p w14:paraId="130B0A2C" w14:textId="77777777" w:rsidR="00C0533E" w:rsidRPr="00C5431B" w:rsidRDefault="00C0533E" w:rsidP="00C0533E">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-Ⅳ-3 透過所學到的科學知識和科學探索的各種方法，解釋自然現象發生的原因，建立科學學習的自信心。</w:t>
            </w:r>
          </w:p>
          <w:p w14:paraId="3C3BFE51" w14:textId="2992072A" w:rsidR="00E61306" w:rsidRPr="00C5431B" w:rsidRDefault="00C0533E" w:rsidP="00C0533E">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an-Ⅳ-3 體察到不同性別、背景、族群科學家們具有堅毅、嚴謹和講求邏輯的特質，也具有好</w:t>
            </w:r>
            <w:r w:rsidRPr="00C5431B">
              <w:rPr>
                <w:rFonts w:asciiTheme="minorEastAsia" w:hAnsiTheme="minorEastAsia" w:cs="標楷體" w:hint="eastAsia"/>
                <w:bCs/>
                <w:color w:val="000000" w:themeColor="text1"/>
              </w:rPr>
              <w:lastRenderedPageBreak/>
              <w:t>奇心、求知慾和想像力。</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98321B" w14:textId="7E37C206" w:rsidR="00E61306" w:rsidRPr="00C5431B" w:rsidRDefault="00C0533E" w:rsidP="00D61866">
            <w:pPr>
              <w:ind w:firstLine="0"/>
              <w:rPr>
                <w:rFonts w:asciiTheme="minorEastAsia" w:hAnsiTheme="minorEastAsia" w:cs="標楷體"/>
              </w:rPr>
            </w:pPr>
            <w:proofErr w:type="spellStart"/>
            <w:r w:rsidRPr="00C5431B">
              <w:rPr>
                <w:rFonts w:asciiTheme="minorEastAsia" w:hAnsiTheme="minorEastAsia" w:cs="標楷體" w:hint="eastAsia"/>
              </w:rPr>
              <w:lastRenderedPageBreak/>
              <w:t>Eb</w:t>
            </w:r>
            <w:proofErr w:type="spellEnd"/>
            <w:r w:rsidRPr="00C5431B">
              <w:rPr>
                <w:rFonts w:asciiTheme="minorEastAsia" w:hAnsiTheme="minorEastAsia" w:cs="標楷體" w:hint="eastAsia"/>
              </w:rPr>
              <w:t>-Ⅳ-6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5AF97595" w14:textId="50C8C2A9" w:rsidR="00FC40B0" w:rsidRPr="00FC40B0" w:rsidRDefault="00FC40B0" w:rsidP="00FC40B0">
            <w:pPr>
              <w:pStyle w:val="Web"/>
              <w:rPr>
                <w:rStyle w:val="aff9"/>
                <w:rFonts w:asciiTheme="minorEastAsia" w:eastAsiaTheme="minorEastAsia" w:hAnsiTheme="minorEastAsia"/>
                <w:b w:val="0"/>
                <w:sz w:val="20"/>
                <w:szCs w:val="20"/>
              </w:rPr>
            </w:pPr>
            <w:r>
              <w:rPr>
                <w:rStyle w:val="aff9"/>
                <w:rFonts w:asciiTheme="minorEastAsia" w:eastAsiaTheme="minorEastAsia" w:hAnsiTheme="minorEastAsia" w:hint="eastAsia"/>
                <w:b w:val="0"/>
                <w:sz w:val="20"/>
                <w:szCs w:val="20"/>
              </w:rPr>
              <w:t>6-4</w:t>
            </w:r>
            <w:r w:rsidRPr="00FC40B0">
              <w:rPr>
                <w:rStyle w:val="aff9"/>
                <w:rFonts w:asciiTheme="minorEastAsia" w:eastAsiaTheme="minorEastAsia" w:hAnsiTheme="minorEastAsia" w:hint="eastAsia"/>
                <w:b w:val="0"/>
                <w:sz w:val="20"/>
                <w:szCs w:val="20"/>
              </w:rPr>
              <w:t>浮力原理與生活應用</w:t>
            </w:r>
          </w:p>
          <w:p w14:paraId="1896BBB6" w14:textId="77777777" w:rsidR="00FC40B0" w:rsidRPr="00FC40B0" w:rsidRDefault="00FC40B0" w:rsidP="00FC40B0">
            <w:pPr>
              <w:pStyle w:val="Web"/>
              <w:rPr>
                <w:rStyle w:val="aff9"/>
                <w:rFonts w:asciiTheme="minorEastAsia" w:eastAsiaTheme="minorEastAsia" w:hAnsiTheme="minorEastAsia"/>
                <w:b w:val="0"/>
                <w:sz w:val="20"/>
                <w:szCs w:val="20"/>
              </w:rPr>
            </w:pPr>
            <w:r w:rsidRPr="00FC40B0">
              <w:rPr>
                <w:rStyle w:val="aff9"/>
                <w:rFonts w:asciiTheme="minorEastAsia" w:eastAsiaTheme="minorEastAsia" w:hAnsiTheme="minorEastAsia" w:hint="eastAsia"/>
                <w:b w:val="0"/>
                <w:sz w:val="20"/>
                <w:szCs w:val="20"/>
              </w:rPr>
              <w:t>本單元透過觀察與實驗，引導學生認識物體在液體中所受的浮力作用，並說明浮力的方向與成因。藉由實際操作阿基米德原理實驗，協助學生理解浮力大小與排開液體重量之間的關係，並能應用於簡單計算。</w:t>
            </w:r>
          </w:p>
          <w:p w14:paraId="3DC716FE" w14:textId="69ABEBE3" w:rsidR="00E61306" w:rsidRPr="00C5431B" w:rsidRDefault="00FC40B0" w:rsidP="00FC40B0">
            <w:pPr>
              <w:pStyle w:val="Web"/>
              <w:rPr>
                <w:rStyle w:val="aff9"/>
                <w:rFonts w:asciiTheme="minorEastAsia" w:eastAsiaTheme="minorEastAsia" w:hAnsiTheme="minorEastAsia"/>
                <w:b w:val="0"/>
                <w:sz w:val="20"/>
                <w:szCs w:val="20"/>
              </w:rPr>
            </w:pPr>
            <w:r w:rsidRPr="00FC40B0">
              <w:rPr>
                <w:rStyle w:val="aff9"/>
                <w:rFonts w:asciiTheme="minorEastAsia" w:eastAsiaTheme="minorEastAsia" w:hAnsiTheme="minorEastAsia" w:hint="eastAsia"/>
                <w:b w:val="0"/>
                <w:sz w:val="20"/>
                <w:szCs w:val="20"/>
              </w:rPr>
              <w:t>課程中進一步從密度的觀點探討物體在液體中的浮</w:t>
            </w:r>
            <w:proofErr w:type="gramStart"/>
            <w:r w:rsidRPr="00FC40B0">
              <w:rPr>
                <w:rStyle w:val="aff9"/>
                <w:rFonts w:asciiTheme="minorEastAsia" w:eastAsiaTheme="minorEastAsia" w:hAnsiTheme="minorEastAsia" w:hint="eastAsia"/>
                <w:b w:val="0"/>
                <w:sz w:val="20"/>
                <w:szCs w:val="20"/>
              </w:rPr>
              <w:t>沉</w:t>
            </w:r>
            <w:proofErr w:type="gramEnd"/>
            <w:r w:rsidRPr="00FC40B0">
              <w:rPr>
                <w:rStyle w:val="aff9"/>
                <w:rFonts w:asciiTheme="minorEastAsia" w:eastAsiaTheme="minorEastAsia" w:hAnsiTheme="minorEastAsia" w:hint="eastAsia"/>
                <w:b w:val="0"/>
                <w:sz w:val="20"/>
                <w:szCs w:val="20"/>
              </w:rPr>
              <w:t>現象，結合力的平衡概念，說明浮體所受浮力與重力之間的關係。最後透過多元生活實例，引導學生理解浮力原理在水中與空氣中的實際應用。</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19C9D84E" w14:textId="0E9DCC3E" w:rsidR="00E61306" w:rsidRPr="00C5431B" w:rsidRDefault="00FC40B0" w:rsidP="00D61866">
            <w:pPr>
              <w:ind w:left="317" w:hanging="317"/>
              <w:rPr>
                <w:rFonts w:asciiTheme="minorEastAsia" w:hAnsiTheme="minorEastAsia" w:cs="標楷體"/>
                <w:color w:val="auto"/>
              </w:rPr>
            </w:pPr>
            <w:r>
              <w:rPr>
                <w:rFonts w:asciiTheme="minorEastAsia" w:hAnsiTheme="minorEastAsia" w:cs="標楷體" w:hint="eastAsia"/>
                <w:color w:val="auto"/>
              </w:rPr>
              <w:t>3</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449D2350"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實驗與操作器材</w:t>
            </w:r>
          </w:p>
          <w:p w14:paraId="24053EFA"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溢水杯、量筒、彈簧秤</w:t>
            </w:r>
          </w:p>
          <w:p w14:paraId="58FDD36F"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不同材質與質量的物體</w:t>
            </w:r>
          </w:p>
          <w:p w14:paraId="07344912"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水果或常見生活物品</w:t>
            </w:r>
          </w:p>
          <w:p w14:paraId="71880C73"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教學輔助資源</w:t>
            </w:r>
          </w:p>
          <w:p w14:paraId="7A2A4F1A"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阿基米德原理示意圖</w:t>
            </w:r>
          </w:p>
          <w:p w14:paraId="07C12D70"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浮</w:t>
            </w:r>
            <w:proofErr w:type="gramStart"/>
            <w:r w:rsidRPr="00FC40B0">
              <w:rPr>
                <w:rFonts w:asciiTheme="minorEastAsia" w:hAnsiTheme="minorEastAsia" w:cs="標楷體" w:hint="eastAsia"/>
                <w:color w:val="auto"/>
              </w:rPr>
              <w:t>沉</w:t>
            </w:r>
            <w:proofErr w:type="gramEnd"/>
            <w:r w:rsidRPr="00FC40B0">
              <w:rPr>
                <w:rFonts w:asciiTheme="minorEastAsia" w:hAnsiTheme="minorEastAsia" w:cs="標楷體" w:hint="eastAsia"/>
                <w:color w:val="auto"/>
              </w:rPr>
              <w:t>與密度比較表</w:t>
            </w:r>
          </w:p>
          <w:p w14:paraId="1B3C3345"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生活應用素材</w:t>
            </w:r>
          </w:p>
          <w:p w14:paraId="6F7BED7E" w14:textId="430083F7" w:rsidR="00E61306" w:rsidRPr="00C5431B"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船隻、潛水艇、熱氣球等圖片或影片</w:t>
            </w:r>
          </w:p>
        </w:tc>
        <w:tc>
          <w:tcPr>
            <w:tcW w:w="1296" w:type="dxa"/>
            <w:tcBorders>
              <w:top w:val="single" w:sz="8" w:space="0" w:color="000000"/>
              <w:left w:val="nil"/>
              <w:bottom w:val="single" w:sz="8" w:space="0" w:color="000000"/>
              <w:right w:val="single" w:sz="8" w:space="0" w:color="000000"/>
            </w:tcBorders>
          </w:tcPr>
          <w:p w14:paraId="5E541566"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實驗操作建立概念</w:t>
            </w:r>
          </w:p>
          <w:p w14:paraId="5AC5E0D1"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透過阿基米德原理實驗，讓學生由數據與觀察結果歸納浮力大小的決定因素。</w:t>
            </w:r>
          </w:p>
          <w:p w14:paraId="03C21679"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觀察比較引導推論</w:t>
            </w:r>
          </w:p>
          <w:p w14:paraId="47E4E56A"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以水果或日常物品的浮</w:t>
            </w:r>
            <w:proofErr w:type="gramStart"/>
            <w:r w:rsidRPr="00FC40B0">
              <w:rPr>
                <w:rFonts w:asciiTheme="minorEastAsia" w:hAnsiTheme="minorEastAsia" w:cs="標楷體" w:hint="eastAsia"/>
                <w:color w:val="auto"/>
              </w:rPr>
              <w:t>沉</w:t>
            </w:r>
            <w:proofErr w:type="gramEnd"/>
            <w:r w:rsidRPr="00FC40B0">
              <w:rPr>
                <w:rFonts w:asciiTheme="minorEastAsia" w:hAnsiTheme="minorEastAsia" w:cs="標楷體" w:hint="eastAsia"/>
                <w:color w:val="auto"/>
              </w:rPr>
              <w:t>現象，引導學生從密度角度進行解釋。</w:t>
            </w:r>
          </w:p>
          <w:p w14:paraId="056BC7CA"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結合力學概念深化理解</w:t>
            </w:r>
          </w:p>
          <w:p w14:paraId="12DC456F" w14:textId="77777777"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將浮力與重力的平衡關係結合前面學過的力學內容，協助學生建構完整概念。</w:t>
            </w:r>
          </w:p>
          <w:p w14:paraId="3BC9F050" w14:textId="77777777" w:rsidR="00FC40B0" w:rsidRPr="00FC40B0" w:rsidRDefault="00FC40B0" w:rsidP="00FC40B0">
            <w:pPr>
              <w:ind w:left="-22" w:hanging="7"/>
              <w:rPr>
                <w:rFonts w:asciiTheme="minorEastAsia" w:hAnsiTheme="minorEastAsia" w:cs="標楷體"/>
                <w:b/>
                <w:color w:val="auto"/>
              </w:rPr>
            </w:pPr>
            <w:r w:rsidRPr="00FC40B0">
              <w:rPr>
                <w:rFonts w:asciiTheme="minorEastAsia" w:hAnsiTheme="minorEastAsia" w:cs="標楷體" w:hint="eastAsia"/>
                <w:b/>
                <w:color w:val="auto"/>
              </w:rPr>
              <w:t>連結生活情境促進遷移</w:t>
            </w:r>
          </w:p>
          <w:p w14:paraId="0052EDB8" w14:textId="4D150328" w:rsidR="00E61306" w:rsidRPr="00C5431B" w:rsidRDefault="00FC40B0" w:rsidP="00FC40B0">
            <w:pPr>
              <w:ind w:left="-22" w:hanging="7"/>
              <w:rPr>
                <w:rFonts w:asciiTheme="minorEastAsia" w:hAnsiTheme="minorEastAsia" w:cs="標楷體"/>
                <w:color w:val="auto"/>
              </w:rPr>
            </w:pPr>
            <w:r w:rsidRPr="00FC40B0">
              <w:rPr>
                <w:rFonts w:asciiTheme="minorEastAsia" w:hAnsiTheme="minorEastAsia" w:cs="標楷體" w:hint="eastAsia"/>
                <w:color w:val="auto"/>
              </w:rPr>
              <w:t>透過船舶、潛水艇與空中載具的實例，讓學生理解浮力在</w:t>
            </w:r>
            <w:r w:rsidRPr="00FC40B0">
              <w:rPr>
                <w:rFonts w:asciiTheme="minorEastAsia" w:hAnsiTheme="minorEastAsia" w:cs="標楷體" w:hint="eastAsia"/>
                <w:color w:val="auto"/>
              </w:rPr>
              <w:lastRenderedPageBreak/>
              <w:t>生活與科技中的應用。</w:t>
            </w: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8765189" w14:textId="6FE3FCB0" w:rsidR="00E61306" w:rsidRPr="00C5431B" w:rsidRDefault="00FC40B0" w:rsidP="00D61866">
            <w:pPr>
              <w:ind w:left="23" w:firstLine="0"/>
              <w:rPr>
                <w:rFonts w:asciiTheme="minorEastAsia" w:hAnsiTheme="minorEastAsia"/>
              </w:rPr>
            </w:pPr>
            <w:r>
              <w:rPr>
                <w:rFonts w:asciiTheme="minorEastAsia" w:hAnsiTheme="minorEastAsia" w:hint="eastAsia"/>
              </w:rPr>
              <w:lastRenderedPageBreak/>
              <w:t>實作評量、紙筆測驗</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E22B642" w14:textId="1A9EA9C3" w:rsidR="00E61306" w:rsidRPr="00C5431B" w:rsidRDefault="00FC40B0" w:rsidP="00D61866">
            <w:pPr>
              <w:ind w:left="23" w:firstLine="0"/>
              <w:rPr>
                <w:rFonts w:asciiTheme="minorEastAsia" w:hAnsiTheme="minorEastAsia"/>
              </w:rPr>
            </w:pPr>
            <w:r>
              <w:rPr>
                <w:rFonts w:asciiTheme="minorEastAsia" w:hAnsiTheme="minorEastAsia" w:hint="eastAsia"/>
              </w:rPr>
              <w:t>科普閱讀-科學家故事阿基米德</w:t>
            </w:r>
          </w:p>
        </w:tc>
        <w:tc>
          <w:tcPr>
            <w:tcW w:w="1764" w:type="dxa"/>
            <w:tcBorders>
              <w:top w:val="single" w:sz="8" w:space="0" w:color="000000"/>
              <w:left w:val="nil"/>
              <w:bottom w:val="single" w:sz="8" w:space="0" w:color="000000"/>
              <w:right w:val="single" w:sz="8" w:space="0" w:color="000000"/>
            </w:tcBorders>
          </w:tcPr>
          <w:p w14:paraId="54B6E0C0" w14:textId="77777777" w:rsidR="00E61306" w:rsidRPr="00C5431B" w:rsidRDefault="00E61306" w:rsidP="00D61866">
            <w:pPr>
              <w:adjustRightInd w:val="0"/>
              <w:snapToGrid w:val="0"/>
              <w:spacing w:line="0" w:lineRule="atLeast"/>
              <w:ind w:hanging="7"/>
              <w:rPr>
                <w:rFonts w:asciiTheme="minorEastAsia" w:hAnsiTheme="minorEastAsia" w:cs="標楷體"/>
              </w:rPr>
            </w:pPr>
          </w:p>
        </w:tc>
      </w:tr>
      <w:tr w:rsidR="00FC40B0" w:rsidRPr="00C5431B" w14:paraId="228BC435" w14:textId="77777777" w:rsidTr="00E61306">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0AC60237" w14:textId="77777777"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lastRenderedPageBreak/>
              <w:t>第廿</w:t>
            </w:r>
            <w:proofErr w:type="gramStart"/>
            <w:r w:rsidRPr="00C5431B">
              <w:rPr>
                <w:rFonts w:asciiTheme="minorEastAsia" w:hAnsiTheme="minorEastAsia" w:cs="標楷體" w:hint="eastAsia"/>
                <w:bCs/>
                <w:color w:val="000000" w:themeColor="text1"/>
              </w:rPr>
              <w:t>一週</w:t>
            </w:r>
            <w:proofErr w:type="gramEnd"/>
          </w:p>
          <w:p w14:paraId="694FB8B7" w14:textId="77777777"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bCs/>
                <w:color w:val="000000" w:themeColor="text1"/>
              </w:rPr>
              <w:t>6/29-7/03</w:t>
            </w:r>
          </w:p>
          <w:p w14:paraId="4FFCDC91" w14:textId="326E4249"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【課程結束】</w:t>
            </w:r>
          </w:p>
        </w:tc>
        <w:tc>
          <w:tcPr>
            <w:tcW w:w="1540" w:type="dxa"/>
            <w:tcBorders>
              <w:top w:val="single" w:sz="8" w:space="0" w:color="000000"/>
              <w:left w:val="single" w:sz="8" w:space="0" w:color="000000"/>
              <w:bottom w:val="single" w:sz="8" w:space="0" w:color="000000"/>
              <w:right w:val="single" w:sz="8" w:space="0" w:color="000000"/>
            </w:tcBorders>
          </w:tcPr>
          <w:p w14:paraId="34F62849" w14:textId="77777777"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tr</w:t>
            </w:r>
            <w:proofErr w:type="spellEnd"/>
            <w:r w:rsidRPr="00C5431B">
              <w:rPr>
                <w:rFonts w:asciiTheme="minorEastAsia" w:hAnsiTheme="minorEastAsia" w:cs="標楷體" w:hint="eastAsia"/>
                <w:bCs/>
                <w:color w:val="000000" w:themeColor="text1"/>
              </w:rPr>
              <w:t>-Ⅳ-1 能</w:t>
            </w:r>
            <w:proofErr w:type="gramStart"/>
            <w:r w:rsidRPr="00C5431B">
              <w:rPr>
                <w:rFonts w:asciiTheme="minorEastAsia" w:hAnsiTheme="minorEastAsia" w:cs="標楷體" w:hint="eastAsia"/>
                <w:bCs/>
                <w:color w:val="000000" w:themeColor="text1"/>
              </w:rPr>
              <w:t>將所習得</w:t>
            </w:r>
            <w:proofErr w:type="gramEnd"/>
            <w:r w:rsidRPr="00C5431B">
              <w:rPr>
                <w:rFonts w:asciiTheme="minorEastAsia" w:hAnsiTheme="minorEastAsia" w:cs="標楷體" w:hint="eastAsia"/>
                <w:bCs/>
                <w:color w:val="000000" w:themeColor="text1"/>
              </w:rPr>
              <w:t>的知識正確的連結到所觀察到的自然現象及實驗數據，並推論出其中的關聯，進而運用習得的知識來解釋自己論點的正確性。</w:t>
            </w:r>
          </w:p>
          <w:p w14:paraId="62743BBA" w14:textId="77777777"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pe</w:t>
            </w:r>
            <w:proofErr w:type="spellEnd"/>
            <w:r w:rsidRPr="00C5431B">
              <w:rPr>
                <w:rFonts w:asciiTheme="minorEastAsia" w:hAnsiTheme="minorEastAsia" w:cs="標楷體" w:hint="eastAsia"/>
                <w:bCs/>
                <w:color w:val="000000" w:themeColor="text1"/>
              </w:rPr>
              <w:t>-Ⅳ-1 能辨明多個自變項、</w:t>
            </w:r>
            <w:proofErr w:type="gramStart"/>
            <w:r w:rsidRPr="00C5431B">
              <w:rPr>
                <w:rFonts w:asciiTheme="minorEastAsia" w:hAnsiTheme="minorEastAsia" w:cs="標楷體" w:hint="eastAsia"/>
                <w:bCs/>
                <w:color w:val="000000" w:themeColor="text1"/>
              </w:rPr>
              <w:t>應變項並計劃</w:t>
            </w:r>
            <w:proofErr w:type="gramEnd"/>
            <w:r w:rsidRPr="00C5431B">
              <w:rPr>
                <w:rFonts w:asciiTheme="minorEastAsia" w:hAnsiTheme="minorEastAsia" w:cs="標楷體" w:hint="eastAsia"/>
                <w:bCs/>
                <w:color w:val="000000" w:themeColor="text1"/>
              </w:rPr>
              <w:t>適當次數的測試、預測活動的可能結果。在教師或教科書的指導或說明下，能了解探究的計畫，並進而能根據問題特性、資源</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例如：設備、時間</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等因素，規劃具有可信度</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例如：多次測量等</w:t>
            </w:r>
            <w:proofErr w:type="gramStart"/>
            <w:r w:rsidRPr="00C5431B">
              <w:rPr>
                <w:rFonts w:asciiTheme="minorEastAsia" w:hAnsiTheme="minorEastAsia" w:cs="標楷體" w:hint="eastAsia"/>
                <w:bCs/>
                <w:color w:val="000000" w:themeColor="text1"/>
              </w:rPr>
              <w:t>）</w:t>
            </w:r>
            <w:proofErr w:type="gramEnd"/>
            <w:r w:rsidRPr="00C5431B">
              <w:rPr>
                <w:rFonts w:asciiTheme="minorEastAsia" w:hAnsiTheme="minorEastAsia" w:cs="標楷體" w:hint="eastAsia"/>
                <w:bCs/>
                <w:color w:val="000000" w:themeColor="text1"/>
              </w:rPr>
              <w:t>的探究活動。</w:t>
            </w:r>
          </w:p>
          <w:p w14:paraId="20244C27" w14:textId="77777777"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lastRenderedPageBreak/>
              <w:t>pe</w:t>
            </w:r>
            <w:proofErr w:type="spellEnd"/>
            <w:r w:rsidRPr="00C5431B">
              <w:rPr>
                <w:rFonts w:asciiTheme="minorEastAsia" w:hAnsiTheme="minorEastAsia" w:cs="標楷體" w:hint="eastAsia"/>
                <w:bCs/>
                <w:color w:val="000000" w:themeColor="text1"/>
              </w:rPr>
              <w:t>-Ⅳ-2 能正確安全操作適合學習階段的物品、器材儀器、科技設備及資源。能進行客觀的質性觀察或數值量測並詳實記錄。</w:t>
            </w:r>
          </w:p>
          <w:p w14:paraId="2B8A3821" w14:textId="77777777" w:rsidR="00FC40B0" w:rsidRPr="00C5431B" w:rsidRDefault="00FC40B0" w:rsidP="00FC40B0">
            <w:pPr>
              <w:ind w:firstLine="0"/>
              <w:rPr>
                <w:rFonts w:asciiTheme="minorEastAsia" w:hAnsiTheme="minorEastAsia" w:cs="標楷體"/>
                <w:bCs/>
                <w:color w:val="000000" w:themeColor="text1"/>
              </w:rPr>
            </w:pPr>
            <w:r w:rsidRPr="00C5431B">
              <w:rPr>
                <w:rFonts w:asciiTheme="minorEastAsia" w:hAnsiTheme="minorEastAsia" w:cs="標楷體" w:hint="eastAsia"/>
                <w:bCs/>
                <w:color w:val="000000" w:themeColor="text1"/>
              </w:rPr>
              <w:t>pa-Ⅳ-1 能分析歸納、製作圖表、使用資訊及數學等方法，整理資訊或數據。</w:t>
            </w:r>
          </w:p>
          <w:p w14:paraId="32A68A55" w14:textId="70981A29" w:rsidR="00FC40B0" w:rsidRPr="00C5431B" w:rsidRDefault="00FC40B0" w:rsidP="00FC40B0">
            <w:pPr>
              <w:ind w:firstLine="0"/>
              <w:rPr>
                <w:rFonts w:asciiTheme="minorEastAsia" w:hAnsiTheme="minorEastAsia" w:cs="標楷體"/>
                <w:bCs/>
                <w:color w:val="000000" w:themeColor="text1"/>
              </w:rPr>
            </w:pPr>
            <w:proofErr w:type="spellStart"/>
            <w:r w:rsidRPr="00C5431B">
              <w:rPr>
                <w:rFonts w:asciiTheme="minorEastAsia" w:hAnsiTheme="minorEastAsia" w:cs="標楷體" w:hint="eastAsia"/>
                <w:bCs/>
                <w:color w:val="000000" w:themeColor="text1"/>
              </w:rPr>
              <w:t>ai</w:t>
            </w:r>
            <w:proofErr w:type="spellEnd"/>
            <w:r w:rsidRPr="00C5431B">
              <w:rPr>
                <w:rFonts w:asciiTheme="minorEastAsia" w:hAnsiTheme="minorEastAsia" w:cs="標楷體" w:hint="eastAsia"/>
                <w:bCs/>
                <w:color w:val="000000" w:themeColor="text1"/>
              </w:rPr>
              <w:t>-Ⅳ-1 動手實作解決問題或驗證自己想法，而獲得成就感。</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5E05832" w14:textId="77777777" w:rsidR="00FC40B0" w:rsidRPr="00C5431B" w:rsidRDefault="00FC40B0" w:rsidP="00FC40B0">
            <w:pPr>
              <w:ind w:firstLine="0"/>
              <w:rPr>
                <w:rFonts w:asciiTheme="minorEastAsia" w:hAnsiTheme="minorEastAsia" w:cs="標楷體"/>
              </w:rPr>
            </w:pPr>
            <w:r w:rsidRPr="00C5431B">
              <w:rPr>
                <w:rFonts w:asciiTheme="minorEastAsia" w:hAnsiTheme="minorEastAsia" w:cs="標楷體" w:hint="eastAsia"/>
              </w:rPr>
              <w:lastRenderedPageBreak/>
              <w:t>Ja-Ⅳ-1 化學反應中的質量守恆定律。</w:t>
            </w:r>
          </w:p>
          <w:p w14:paraId="7AA43BB2" w14:textId="77777777" w:rsidR="00FC40B0" w:rsidRPr="00C5431B" w:rsidRDefault="00FC40B0" w:rsidP="00FC40B0">
            <w:pPr>
              <w:ind w:firstLine="0"/>
              <w:rPr>
                <w:rFonts w:asciiTheme="minorEastAsia" w:hAnsiTheme="minorEastAsia" w:cs="標楷體"/>
              </w:rPr>
            </w:pPr>
            <w:r w:rsidRPr="00C5431B">
              <w:rPr>
                <w:rFonts w:asciiTheme="minorEastAsia" w:hAnsiTheme="minorEastAsia" w:cs="標楷體" w:hint="eastAsia"/>
              </w:rPr>
              <w:t>Ja-Ⅳ-4 化學反應的表示法。</w:t>
            </w:r>
          </w:p>
          <w:p w14:paraId="09930B16"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Jc</w:t>
            </w:r>
            <w:proofErr w:type="spellEnd"/>
            <w:r w:rsidRPr="00C5431B">
              <w:rPr>
                <w:rFonts w:asciiTheme="minorEastAsia" w:hAnsiTheme="minorEastAsia" w:cs="標楷體" w:hint="eastAsia"/>
              </w:rPr>
              <w:t>-Ⅳ-2 物質燃燒實驗認識氧化。</w:t>
            </w:r>
          </w:p>
          <w:p w14:paraId="691D025D"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-Ⅳ-1 金屬與非金屬氧化物在水溶液中的酸鹼性，及酸性溶液對金屬與大理石的反應。</w:t>
            </w:r>
          </w:p>
          <w:p w14:paraId="18F08C8B"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Jb</w:t>
            </w:r>
            <w:proofErr w:type="spellEnd"/>
            <w:r w:rsidRPr="00C5431B">
              <w:rPr>
                <w:rFonts w:asciiTheme="minorEastAsia" w:hAnsiTheme="minorEastAsia" w:cs="標楷體" w:hint="eastAsia"/>
              </w:rPr>
              <w:t>-Ⅳ-2 電解質在水溶液中會解離出陰離子和陽離子而導電。</w:t>
            </w:r>
          </w:p>
          <w:p w14:paraId="5F4C7368"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Jd</w:t>
            </w:r>
            <w:proofErr w:type="spellEnd"/>
            <w:r w:rsidRPr="00C5431B">
              <w:rPr>
                <w:rFonts w:asciiTheme="minorEastAsia" w:hAnsiTheme="minorEastAsia" w:cs="標楷體" w:hint="eastAsia"/>
              </w:rPr>
              <w:t>-Ⅳ-5 酸、鹼、鹽類在日常生活中的應用與危險性。</w:t>
            </w:r>
          </w:p>
          <w:p w14:paraId="12F43E7E" w14:textId="77777777" w:rsidR="00FC40B0" w:rsidRPr="00C5431B" w:rsidRDefault="00FC40B0" w:rsidP="00FC40B0">
            <w:pPr>
              <w:ind w:firstLine="0"/>
              <w:rPr>
                <w:rFonts w:asciiTheme="minorEastAsia" w:hAnsiTheme="minorEastAsia" w:cs="標楷體"/>
              </w:rPr>
            </w:pPr>
            <w:r w:rsidRPr="00C5431B">
              <w:rPr>
                <w:rFonts w:asciiTheme="minorEastAsia" w:hAnsiTheme="minorEastAsia" w:cs="標楷體" w:hint="eastAsia"/>
              </w:rPr>
              <w:t>Je-Ⅳ-1 實驗認識化學反應速率及影響反應速率的因素，例如：本性、溫度、濃度、接觸面積及催化劑。</w:t>
            </w:r>
          </w:p>
          <w:p w14:paraId="3F0E15DB"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Jf</w:t>
            </w:r>
            <w:proofErr w:type="spellEnd"/>
            <w:r w:rsidRPr="00C5431B">
              <w:rPr>
                <w:rFonts w:asciiTheme="minorEastAsia" w:hAnsiTheme="minorEastAsia" w:cs="標楷體" w:hint="eastAsia"/>
              </w:rPr>
              <w:t>-Ⅳ-1 有機化合物與無機化合物的重要特徵。</w:t>
            </w:r>
          </w:p>
          <w:p w14:paraId="1A69413C"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Jf</w:t>
            </w:r>
            <w:proofErr w:type="spellEnd"/>
            <w:r w:rsidRPr="00C5431B">
              <w:rPr>
                <w:rFonts w:asciiTheme="minorEastAsia" w:hAnsiTheme="minorEastAsia" w:cs="標楷體" w:hint="eastAsia"/>
              </w:rPr>
              <w:t>-Ⅳ-2 生活中常見</w:t>
            </w:r>
            <w:proofErr w:type="gramStart"/>
            <w:r w:rsidRPr="00C5431B">
              <w:rPr>
                <w:rFonts w:asciiTheme="minorEastAsia" w:hAnsiTheme="minorEastAsia" w:cs="標楷體" w:hint="eastAsia"/>
              </w:rPr>
              <w:t>的烷類</w:t>
            </w:r>
            <w:proofErr w:type="gramEnd"/>
            <w:r w:rsidRPr="00C5431B">
              <w:rPr>
                <w:rFonts w:asciiTheme="minorEastAsia" w:hAnsiTheme="minorEastAsia" w:cs="標楷體" w:hint="eastAsia"/>
              </w:rPr>
              <w:t>、醇類、有機酸</w:t>
            </w:r>
            <w:proofErr w:type="gramStart"/>
            <w:r w:rsidRPr="00C5431B">
              <w:rPr>
                <w:rFonts w:asciiTheme="minorEastAsia" w:hAnsiTheme="minorEastAsia" w:cs="標楷體" w:hint="eastAsia"/>
              </w:rPr>
              <w:t>及酯類</w:t>
            </w:r>
            <w:proofErr w:type="gramEnd"/>
            <w:r w:rsidRPr="00C5431B">
              <w:rPr>
                <w:rFonts w:asciiTheme="minorEastAsia" w:hAnsiTheme="minorEastAsia" w:cs="標楷體" w:hint="eastAsia"/>
              </w:rPr>
              <w:t>。</w:t>
            </w:r>
          </w:p>
          <w:p w14:paraId="52F869FF" w14:textId="77777777" w:rsidR="00FC40B0" w:rsidRPr="00C5431B" w:rsidRDefault="00FC40B0" w:rsidP="00FC40B0">
            <w:pPr>
              <w:ind w:firstLine="0"/>
              <w:rPr>
                <w:rFonts w:asciiTheme="minorEastAsia" w:hAnsiTheme="minorEastAsia" w:cs="標楷體"/>
              </w:rPr>
            </w:pPr>
            <w:r w:rsidRPr="00C5431B">
              <w:rPr>
                <w:rFonts w:asciiTheme="minorEastAsia" w:hAnsiTheme="minorEastAsia" w:cs="標楷體" w:hint="eastAsia"/>
              </w:rPr>
              <w:lastRenderedPageBreak/>
              <w:t>Na-Ⅳ-4 資源使用的5R：減量、拒絕、重複使用、回收及再生。</w:t>
            </w:r>
          </w:p>
          <w:p w14:paraId="1F073541"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rPr>
              <w:t>Eb</w:t>
            </w:r>
            <w:proofErr w:type="spellEnd"/>
            <w:r w:rsidRPr="00C5431B">
              <w:rPr>
                <w:rFonts w:asciiTheme="minorEastAsia" w:hAnsiTheme="minorEastAsia" w:cs="標楷體"/>
              </w:rPr>
              <w:t>-</w:t>
            </w:r>
            <w:r w:rsidRPr="00C5431B">
              <w:rPr>
                <w:rFonts w:asciiTheme="minorEastAsia" w:hAnsiTheme="minorEastAsia" w:cs="標楷體" w:hint="eastAsia"/>
              </w:rPr>
              <w:t>Ⅳ</w:t>
            </w:r>
            <w:r w:rsidRPr="00C5431B">
              <w:rPr>
                <w:rFonts w:asciiTheme="minorEastAsia" w:hAnsiTheme="minorEastAsia" w:cs="標楷體"/>
              </w:rPr>
              <w:t xml:space="preserve">-1 </w:t>
            </w:r>
            <w:r w:rsidRPr="00C5431B">
              <w:rPr>
                <w:rFonts w:asciiTheme="minorEastAsia" w:hAnsiTheme="minorEastAsia" w:cs="標楷體" w:hint="eastAsia"/>
              </w:rPr>
              <w:t>力能引發物體的移動或轉動。</w:t>
            </w:r>
          </w:p>
          <w:p w14:paraId="7292BB61"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-Ⅳ-4 摩擦力可分靜摩擦力與動摩擦力。</w:t>
            </w:r>
          </w:p>
          <w:p w14:paraId="022B5DFF" w14:textId="77777777"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-Ⅳ-5 壓力的定義與帕斯卡原理。</w:t>
            </w:r>
          </w:p>
          <w:p w14:paraId="3A15A8AF" w14:textId="54C1A686" w:rsidR="00FC40B0" w:rsidRPr="00C5431B" w:rsidRDefault="00FC40B0" w:rsidP="00FC40B0">
            <w:pPr>
              <w:ind w:firstLine="0"/>
              <w:rPr>
                <w:rFonts w:asciiTheme="minorEastAsia" w:hAnsiTheme="minorEastAsia" w:cs="標楷體"/>
              </w:rPr>
            </w:pPr>
            <w:proofErr w:type="spellStart"/>
            <w:r w:rsidRPr="00C5431B">
              <w:rPr>
                <w:rFonts w:asciiTheme="minorEastAsia" w:hAnsiTheme="minorEastAsia" w:cs="標楷體" w:hint="eastAsia"/>
              </w:rPr>
              <w:t>Eb</w:t>
            </w:r>
            <w:proofErr w:type="spellEnd"/>
            <w:r w:rsidRPr="00C5431B">
              <w:rPr>
                <w:rFonts w:asciiTheme="minorEastAsia" w:hAnsiTheme="minorEastAsia" w:cs="標楷體" w:hint="eastAsia"/>
              </w:rPr>
              <w:t>-Ⅳ-6 物體在靜止液體中所受浮力，等於排開液體的重量。</w:t>
            </w:r>
          </w:p>
        </w:tc>
        <w:tc>
          <w:tcPr>
            <w:tcW w:w="2835"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6BF51830" w14:textId="6500C34C" w:rsidR="00FC40B0" w:rsidRPr="00FC40B0" w:rsidRDefault="00FC40B0" w:rsidP="00FC40B0">
            <w:pPr>
              <w:pStyle w:val="Web"/>
              <w:rPr>
                <w:rStyle w:val="aff9"/>
                <w:rFonts w:asciiTheme="minorEastAsia" w:eastAsiaTheme="minorEastAsia" w:hAnsiTheme="minorEastAsia"/>
                <w:b w:val="0"/>
                <w:sz w:val="20"/>
                <w:szCs w:val="20"/>
              </w:rPr>
            </w:pPr>
            <w:r w:rsidRPr="00FC40B0">
              <w:rPr>
                <w:rFonts w:asciiTheme="minorEastAsia" w:eastAsiaTheme="minorEastAsia" w:hAnsiTheme="minorEastAsia" w:cs="標楷體"/>
                <w:bCs/>
                <w:color w:val="000000" w:themeColor="text1"/>
                <w:sz w:val="20"/>
                <w:szCs w:val="20"/>
              </w:rPr>
              <w:lastRenderedPageBreak/>
              <w:t>複習第四</w:t>
            </w:r>
            <w:proofErr w:type="gramStart"/>
            <w:r w:rsidRPr="00FC40B0">
              <w:rPr>
                <w:rFonts w:asciiTheme="minorEastAsia" w:eastAsiaTheme="minorEastAsia" w:hAnsiTheme="minorEastAsia" w:cs="標楷體"/>
                <w:bCs/>
                <w:color w:val="000000" w:themeColor="text1"/>
                <w:sz w:val="20"/>
                <w:szCs w:val="20"/>
              </w:rPr>
              <w:t>冊</w:t>
            </w:r>
            <w:proofErr w:type="gramEnd"/>
            <w:r w:rsidRPr="00FC40B0">
              <w:rPr>
                <w:rFonts w:asciiTheme="minorEastAsia" w:eastAsiaTheme="minorEastAsia" w:hAnsiTheme="minorEastAsia" w:cs="標楷體"/>
                <w:bCs/>
                <w:color w:val="000000" w:themeColor="text1"/>
                <w:sz w:val="20"/>
                <w:szCs w:val="20"/>
              </w:rPr>
              <w:t>第1～6章</w:t>
            </w:r>
          </w:p>
        </w:tc>
        <w:tc>
          <w:tcPr>
            <w:tcW w:w="58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ADE8BE" w14:textId="695117E5" w:rsidR="00FC40B0" w:rsidRPr="00FC40B0" w:rsidRDefault="00FC40B0" w:rsidP="00FC40B0">
            <w:pPr>
              <w:ind w:left="317" w:hanging="317"/>
              <w:rPr>
                <w:rFonts w:asciiTheme="minorEastAsia" w:hAnsiTheme="minorEastAsia" w:cs="標楷體"/>
                <w:color w:val="auto"/>
              </w:rPr>
            </w:pPr>
            <w:r w:rsidRPr="00FC40B0">
              <w:rPr>
                <w:rFonts w:asciiTheme="minorEastAsia" w:hAnsiTheme="minorEastAsia" w:cs="標楷體"/>
              </w:rPr>
              <w:t>3</w:t>
            </w:r>
          </w:p>
        </w:tc>
        <w:tc>
          <w:tcPr>
            <w:tcW w:w="125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0EC68BE1" w14:textId="670E8B80" w:rsidR="00FC40B0" w:rsidRPr="00FC40B0" w:rsidRDefault="00FC40B0" w:rsidP="00FC40B0">
            <w:pPr>
              <w:ind w:left="-22" w:hanging="7"/>
              <w:rPr>
                <w:rFonts w:asciiTheme="minorEastAsia" w:hAnsiTheme="minorEastAsia" w:cs="標楷體"/>
                <w:color w:val="auto"/>
              </w:rPr>
            </w:pPr>
            <w:r w:rsidRPr="00FC40B0">
              <w:rPr>
                <w:rFonts w:asciiTheme="minorEastAsia" w:hAnsiTheme="minorEastAsia" w:cs="標楷體"/>
                <w:bCs/>
                <w:color w:val="000000" w:themeColor="text1"/>
              </w:rPr>
              <w:t>1.</w:t>
            </w:r>
            <w:proofErr w:type="gramStart"/>
            <w:r w:rsidRPr="00FC40B0">
              <w:rPr>
                <w:rFonts w:asciiTheme="minorEastAsia" w:hAnsiTheme="minorEastAsia" w:cs="標楷體"/>
                <w:bCs/>
                <w:color w:val="000000" w:themeColor="text1"/>
              </w:rPr>
              <w:t>康軒版教科書</w:t>
            </w:r>
            <w:proofErr w:type="gramEnd"/>
            <w:r w:rsidRPr="00FC40B0">
              <w:rPr>
                <w:rFonts w:asciiTheme="minorEastAsia" w:hAnsiTheme="minorEastAsia" w:cs="標楷體"/>
                <w:bCs/>
                <w:color w:val="000000" w:themeColor="text1"/>
              </w:rPr>
              <w:t>。</w:t>
            </w:r>
          </w:p>
        </w:tc>
        <w:tc>
          <w:tcPr>
            <w:tcW w:w="1296" w:type="dxa"/>
            <w:tcBorders>
              <w:top w:val="single" w:sz="8" w:space="0" w:color="000000"/>
              <w:left w:val="nil"/>
              <w:bottom w:val="single" w:sz="8" w:space="0" w:color="000000"/>
              <w:right w:val="single" w:sz="8" w:space="0" w:color="000000"/>
            </w:tcBorders>
          </w:tcPr>
          <w:p w14:paraId="71F0FBD2" w14:textId="77777777" w:rsidR="00FC40B0" w:rsidRPr="00FC40B0" w:rsidRDefault="00FC40B0" w:rsidP="00FC40B0">
            <w:pPr>
              <w:ind w:left="-22" w:hanging="7"/>
              <w:rPr>
                <w:rFonts w:asciiTheme="minorEastAsia" w:hAnsiTheme="minorEastAsia" w:cs="標楷體"/>
                <w:color w:val="auto"/>
              </w:rPr>
            </w:pPr>
          </w:p>
        </w:tc>
        <w:tc>
          <w:tcPr>
            <w:tcW w:w="1417"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40A8923" w14:textId="77777777" w:rsidR="00FC40B0" w:rsidRPr="00FC40B0" w:rsidRDefault="00FC40B0" w:rsidP="00FC40B0">
            <w:pPr>
              <w:widowControl w:val="0"/>
              <w:pBdr>
                <w:top w:val="nil"/>
                <w:left w:val="nil"/>
                <w:bottom w:val="nil"/>
                <w:right w:val="nil"/>
                <w:between w:val="nil"/>
              </w:pBdr>
              <w:spacing w:line="276" w:lineRule="auto"/>
              <w:ind w:firstLine="0"/>
              <w:rPr>
                <w:rFonts w:asciiTheme="minorEastAsia" w:hAnsiTheme="minorEastAsia" w:cs="標楷體"/>
              </w:rPr>
            </w:pPr>
            <w:r w:rsidRPr="00FC40B0">
              <w:rPr>
                <w:rFonts w:asciiTheme="minorEastAsia" w:hAnsiTheme="minorEastAsia" w:cs="標楷體"/>
              </w:rPr>
              <w:t>1.口頭評量</w:t>
            </w:r>
          </w:p>
          <w:p w14:paraId="133BE32D" w14:textId="77777777" w:rsidR="00FC40B0" w:rsidRPr="00FC40B0" w:rsidRDefault="00FC40B0" w:rsidP="00FC40B0">
            <w:pPr>
              <w:widowControl w:val="0"/>
              <w:pBdr>
                <w:top w:val="nil"/>
                <w:left w:val="nil"/>
                <w:bottom w:val="nil"/>
                <w:right w:val="nil"/>
                <w:between w:val="nil"/>
              </w:pBdr>
              <w:spacing w:line="276" w:lineRule="auto"/>
              <w:ind w:firstLine="0"/>
              <w:rPr>
                <w:rFonts w:asciiTheme="minorEastAsia" w:hAnsiTheme="minorEastAsia" w:cs="標楷體"/>
              </w:rPr>
            </w:pPr>
            <w:r w:rsidRPr="00FC40B0">
              <w:rPr>
                <w:rFonts w:asciiTheme="minorEastAsia" w:hAnsiTheme="minorEastAsia" w:cs="標楷體"/>
              </w:rPr>
              <w:t>2.實作評量</w:t>
            </w:r>
          </w:p>
          <w:p w14:paraId="44F99343" w14:textId="7B86F88E" w:rsidR="00FC40B0" w:rsidRPr="00FC40B0" w:rsidRDefault="00FC40B0" w:rsidP="00FC40B0">
            <w:pPr>
              <w:ind w:left="23" w:firstLine="0"/>
              <w:rPr>
                <w:rFonts w:asciiTheme="minorEastAsia" w:hAnsiTheme="minorEastAsia"/>
              </w:rPr>
            </w:pPr>
            <w:r w:rsidRPr="00FC40B0">
              <w:rPr>
                <w:rFonts w:asciiTheme="minorEastAsia" w:hAnsiTheme="minorEastAsia" w:cs="標楷體"/>
              </w:rPr>
              <w:t>3.紙筆評量</w:t>
            </w:r>
          </w:p>
        </w:tc>
        <w:tc>
          <w:tcPr>
            <w:tcW w:w="1276" w:type="dxa"/>
            <w:tcBorders>
              <w:top w:val="single" w:sz="8" w:space="0" w:color="000000"/>
              <w:left w:val="nil"/>
              <w:bottom w:val="single" w:sz="8" w:space="0" w:color="000000"/>
              <w:right w:val="single" w:sz="8" w:space="0" w:color="000000"/>
            </w:tcBorders>
            <w:tcMar>
              <w:top w:w="100" w:type="dxa"/>
              <w:left w:w="20" w:type="dxa"/>
              <w:bottom w:w="100" w:type="dxa"/>
              <w:right w:w="20" w:type="dxa"/>
            </w:tcMar>
          </w:tcPr>
          <w:p w14:paraId="35934170" w14:textId="77777777" w:rsidR="00FC40B0" w:rsidRPr="00C5431B" w:rsidRDefault="00FC40B0" w:rsidP="00FC40B0">
            <w:pPr>
              <w:ind w:left="23" w:firstLine="0"/>
              <w:rPr>
                <w:rFonts w:asciiTheme="minorEastAsia" w:hAnsiTheme="minorEastAsia"/>
              </w:rPr>
            </w:pPr>
          </w:p>
        </w:tc>
        <w:tc>
          <w:tcPr>
            <w:tcW w:w="1764" w:type="dxa"/>
            <w:tcBorders>
              <w:top w:val="single" w:sz="8" w:space="0" w:color="000000"/>
              <w:left w:val="nil"/>
              <w:bottom w:val="single" w:sz="8" w:space="0" w:color="000000"/>
              <w:right w:val="single" w:sz="8" w:space="0" w:color="000000"/>
            </w:tcBorders>
          </w:tcPr>
          <w:p w14:paraId="6D424631" w14:textId="77777777" w:rsidR="00FC40B0" w:rsidRPr="00C5431B" w:rsidRDefault="00FC40B0" w:rsidP="00FC40B0">
            <w:pPr>
              <w:adjustRightInd w:val="0"/>
              <w:snapToGrid w:val="0"/>
              <w:spacing w:line="0" w:lineRule="atLeast"/>
              <w:ind w:hanging="7"/>
              <w:rPr>
                <w:rFonts w:asciiTheme="minorEastAsia" w:hAnsiTheme="minorEastAsia" w:cs="標楷體"/>
              </w:rPr>
            </w:pPr>
          </w:p>
        </w:tc>
      </w:tr>
    </w:tbl>
    <w:p w14:paraId="596224EF" w14:textId="77777777" w:rsidR="00F343B4" w:rsidRPr="00C5431B" w:rsidRDefault="00F343B4" w:rsidP="00E61306">
      <w:pPr>
        <w:spacing w:line="0" w:lineRule="atLeast"/>
        <w:ind w:firstLine="0"/>
        <w:rPr>
          <w:rFonts w:asciiTheme="minorEastAsia" w:hAnsiTheme="minorEastAsia" w:cs="標楷體"/>
          <w:b/>
          <w:color w:val="FF0000"/>
        </w:rPr>
      </w:pPr>
    </w:p>
    <w:p w14:paraId="4656A559" w14:textId="77777777" w:rsidR="00956B1D" w:rsidRPr="00C5431B" w:rsidRDefault="00956B1D" w:rsidP="00D37619">
      <w:pPr>
        <w:rPr>
          <w:rFonts w:asciiTheme="minorEastAsia" w:hAnsiTheme="minorEastAsia" w:cs="標楷體"/>
          <w:b/>
        </w:rPr>
      </w:pPr>
    </w:p>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7B233811" w:rsidR="00E8654C" w:rsidRPr="00E8654C" w:rsidRDefault="00453708" w:rsidP="00E8654C">
      <w:pPr>
        <w:ind w:left="23" w:firstLineChars="226" w:firstLine="542"/>
        <w:rPr>
          <w:rFonts w:ascii="標楷體" w:eastAsia="標楷體" w:hAnsi="標楷體" w:cs="標楷體"/>
          <w:color w:val="auto"/>
          <w:sz w:val="24"/>
          <w:szCs w:val="24"/>
        </w:rPr>
      </w:pP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color w:val="auto"/>
          <w:sz w:val="24"/>
          <w:szCs w:val="24"/>
        </w:rPr>
        <mc:AlternateContent>
          <mc:Choice Requires="w16se">
            <w16se:symEx w16se:font="Segoe UI Emoji" w16se:char="25A0"/>
          </mc:Choice>
          <mc:Fallback>
            <w:t>■</w:t>
          </mc:Fallback>
        </mc:AlternateContent>
      </w:r>
      <w:r w:rsidR="00E8654C" w:rsidRPr="00E8654C">
        <w:rPr>
          <w:rFonts w:ascii="標楷體" w:eastAsia="標楷體" w:hAnsi="標楷體" w:cs="標楷體" w:hint="eastAsia"/>
          <w:color w:val="auto"/>
          <w:sz w:val="24"/>
          <w:szCs w:val="24"/>
        </w:rPr>
        <w:t>否，全學年都沒有(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7E058E">
        <w:tc>
          <w:tcPr>
            <w:tcW w:w="1292" w:type="dxa"/>
            <w:vAlign w:val="center"/>
          </w:tcPr>
          <w:p w14:paraId="118C2802" w14:textId="77777777" w:rsidR="00F343B4" w:rsidRPr="00BE0AE1" w:rsidRDefault="00F343B4" w:rsidP="007E058E">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7E058E">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7E058E">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7E058E">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7E058E">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7E058E">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7E058E">
        <w:tc>
          <w:tcPr>
            <w:tcW w:w="1292" w:type="dxa"/>
            <w:vAlign w:val="center"/>
          </w:tcPr>
          <w:p w14:paraId="2063BD14" w14:textId="77777777" w:rsidR="00F343B4" w:rsidRPr="00657AF5" w:rsidRDefault="00F343B4" w:rsidP="007E058E">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7E058E">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7E058E">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7E058E">
            <w:pPr>
              <w:pStyle w:val="Web"/>
              <w:rPr>
                <w:rFonts w:ascii="標楷體" w:eastAsia="標楷體" w:hAnsi="標楷體" w:cs="標楷體"/>
              </w:rPr>
            </w:pPr>
            <w:r w:rsidRPr="00657AF5">
              <w:rPr>
                <w:rFonts w:ascii="標楷體" w:eastAsia="標楷體" w:hAnsi="標楷體" w:cs="標楷體"/>
              </w:rPr>
              <w:lastRenderedPageBreak/>
              <w:t>□印刷品</w:t>
            </w:r>
          </w:p>
          <w:p w14:paraId="0A45EE34" w14:textId="77777777" w:rsidR="00F343B4" w:rsidRPr="00657AF5" w:rsidRDefault="00F343B4" w:rsidP="007E058E">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7E058E">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7E058E">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7E058E">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7E058E">
            <w:pPr>
              <w:ind w:firstLine="0"/>
              <w:rPr>
                <w:rFonts w:ascii="標楷體" w:eastAsia="標楷體" w:hAnsi="標楷體" w:cs="標楷體"/>
                <w:color w:val="auto"/>
                <w:sz w:val="24"/>
                <w:szCs w:val="24"/>
              </w:rPr>
            </w:pPr>
          </w:p>
        </w:tc>
      </w:tr>
      <w:tr w:rsidR="00F343B4" w:rsidRPr="00657AF5" w14:paraId="0C2BF2BA" w14:textId="77777777" w:rsidTr="007E058E">
        <w:tc>
          <w:tcPr>
            <w:tcW w:w="1292" w:type="dxa"/>
            <w:vAlign w:val="center"/>
          </w:tcPr>
          <w:p w14:paraId="548AFD6F" w14:textId="77777777" w:rsidR="00F343B4" w:rsidRPr="00657AF5" w:rsidRDefault="00F343B4" w:rsidP="007E058E">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7E058E">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7E058E">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7E058E">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7E058E">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7E058E">
            <w:pPr>
              <w:ind w:firstLine="0"/>
              <w:rPr>
                <w:rFonts w:ascii="標楷體" w:eastAsia="標楷體" w:hAnsi="標楷體" w:cs="標楷體"/>
                <w:color w:val="auto"/>
                <w:sz w:val="24"/>
                <w:szCs w:val="24"/>
              </w:rPr>
            </w:pPr>
          </w:p>
        </w:tc>
      </w:tr>
      <w:tr w:rsidR="00F343B4" w:rsidRPr="00657AF5" w14:paraId="4C753FF1" w14:textId="77777777" w:rsidTr="007E058E">
        <w:tc>
          <w:tcPr>
            <w:tcW w:w="1292" w:type="dxa"/>
            <w:vAlign w:val="center"/>
          </w:tcPr>
          <w:p w14:paraId="0D0B8883" w14:textId="77777777" w:rsidR="00F343B4" w:rsidRPr="00657AF5" w:rsidRDefault="00F343B4" w:rsidP="007E058E">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7E058E">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7E058E">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7E058E">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7E058E">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7E058E">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13"/>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7DD0A" w14:textId="77777777" w:rsidR="00BF3FA3" w:rsidRDefault="00BF3FA3">
      <w:r>
        <w:separator/>
      </w:r>
    </w:p>
  </w:endnote>
  <w:endnote w:type="continuationSeparator" w:id="0">
    <w:p w14:paraId="15093314" w14:textId="77777777" w:rsidR="00BF3FA3" w:rsidRDefault="00BF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夹发砰">
    <w:altName w:val="Arial Unicode M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0FA589DF" w:rsidR="00742789" w:rsidRDefault="00742789">
        <w:pPr>
          <w:pStyle w:val="aff5"/>
          <w:jc w:val="center"/>
        </w:pPr>
        <w:r>
          <w:fldChar w:fldCharType="begin"/>
        </w:r>
        <w:r>
          <w:instrText>PAGE   \* MERGEFORMAT</w:instrText>
        </w:r>
        <w:r>
          <w:fldChar w:fldCharType="separate"/>
        </w:r>
        <w:r w:rsidR="00FA74E9" w:rsidRPr="00FA74E9">
          <w:rPr>
            <w:noProof/>
            <w:lang w:val="zh-TW"/>
          </w:rPr>
          <w:t>50</w:t>
        </w:r>
        <w:r>
          <w:fldChar w:fldCharType="end"/>
        </w:r>
      </w:p>
    </w:sdtContent>
  </w:sdt>
  <w:p w14:paraId="63B61641" w14:textId="77777777" w:rsidR="00742789" w:rsidRDefault="00742789">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E3C11" w14:textId="77777777" w:rsidR="00BF3FA3" w:rsidRDefault="00BF3FA3">
      <w:r>
        <w:separator/>
      </w:r>
    </w:p>
  </w:footnote>
  <w:footnote w:type="continuationSeparator" w:id="0">
    <w:p w14:paraId="7BBAA38D" w14:textId="77777777" w:rsidR="00BF3FA3" w:rsidRDefault="00BF3F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3F14A47"/>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B82BD3"/>
    <w:multiLevelType w:val="hybridMultilevel"/>
    <w:tmpl w:val="0F429C60"/>
    <w:lvl w:ilvl="0" w:tplc="04090019">
      <w:start w:val="1"/>
      <w:numFmt w:val="ideographTraditional"/>
      <w:lvlText w:val="%1、"/>
      <w:lvlJc w:val="left"/>
      <w:pPr>
        <w:ind w:left="1465" w:hanging="480"/>
      </w:pPr>
    </w:lvl>
    <w:lvl w:ilvl="1" w:tplc="04090019" w:tentative="1">
      <w:start w:val="1"/>
      <w:numFmt w:val="ideographTraditional"/>
      <w:lvlText w:val="%2、"/>
      <w:lvlJc w:val="left"/>
      <w:pPr>
        <w:ind w:left="1945" w:hanging="480"/>
      </w:pPr>
    </w:lvl>
    <w:lvl w:ilvl="2" w:tplc="0409001B" w:tentative="1">
      <w:start w:val="1"/>
      <w:numFmt w:val="lowerRoman"/>
      <w:lvlText w:val="%3."/>
      <w:lvlJc w:val="right"/>
      <w:pPr>
        <w:ind w:left="2425" w:hanging="480"/>
      </w:pPr>
    </w:lvl>
    <w:lvl w:ilvl="3" w:tplc="0409000F" w:tentative="1">
      <w:start w:val="1"/>
      <w:numFmt w:val="decimal"/>
      <w:lvlText w:val="%4."/>
      <w:lvlJc w:val="left"/>
      <w:pPr>
        <w:ind w:left="2905" w:hanging="480"/>
      </w:pPr>
    </w:lvl>
    <w:lvl w:ilvl="4" w:tplc="04090019" w:tentative="1">
      <w:start w:val="1"/>
      <w:numFmt w:val="ideographTraditional"/>
      <w:lvlText w:val="%5、"/>
      <w:lvlJc w:val="left"/>
      <w:pPr>
        <w:ind w:left="3385" w:hanging="480"/>
      </w:pPr>
    </w:lvl>
    <w:lvl w:ilvl="5" w:tplc="0409001B" w:tentative="1">
      <w:start w:val="1"/>
      <w:numFmt w:val="lowerRoman"/>
      <w:lvlText w:val="%6."/>
      <w:lvlJc w:val="right"/>
      <w:pPr>
        <w:ind w:left="3865" w:hanging="480"/>
      </w:pPr>
    </w:lvl>
    <w:lvl w:ilvl="6" w:tplc="0409000F" w:tentative="1">
      <w:start w:val="1"/>
      <w:numFmt w:val="decimal"/>
      <w:lvlText w:val="%7."/>
      <w:lvlJc w:val="left"/>
      <w:pPr>
        <w:ind w:left="4345" w:hanging="480"/>
      </w:pPr>
    </w:lvl>
    <w:lvl w:ilvl="7" w:tplc="04090019" w:tentative="1">
      <w:start w:val="1"/>
      <w:numFmt w:val="ideographTraditional"/>
      <w:lvlText w:val="%8、"/>
      <w:lvlJc w:val="left"/>
      <w:pPr>
        <w:ind w:left="4825" w:hanging="480"/>
      </w:pPr>
    </w:lvl>
    <w:lvl w:ilvl="8" w:tplc="0409001B" w:tentative="1">
      <w:start w:val="1"/>
      <w:numFmt w:val="lowerRoman"/>
      <w:lvlText w:val="%9."/>
      <w:lvlJc w:val="right"/>
      <w:pPr>
        <w:ind w:left="5305" w:hanging="480"/>
      </w:pPr>
    </w:lvl>
  </w:abstractNum>
  <w:abstractNum w:abstractNumId="18"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0"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1"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3"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4"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5"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8"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9"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1"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2"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3"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4"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6"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8"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9"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40"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2"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3"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4"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2"/>
  </w:num>
  <w:num w:numId="2">
    <w:abstractNumId w:val="44"/>
  </w:num>
  <w:num w:numId="3">
    <w:abstractNumId w:val="28"/>
  </w:num>
  <w:num w:numId="4">
    <w:abstractNumId w:val="37"/>
  </w:num>
  <w:num w:numId="5">
    <w:abstractNumId w:val="33"/>
  </w:num>
  <w:num w:numId="6">
    <w:abstractNumId w:val="32"/>
  </w:num>
  <w:num w:numId="7">
    <w:abstractNumId w:val="2"/>
  </w:num>
  <w:num w:numId="8">
    <w:abstractNumId w:val="25"/>
  </w:num>
  <w:num w:numId="9">
    <w:abstractNumId w:val="21"/>
  </w:num>
  <w:num w:numId="10">
    <w:abstractNumId w:val="35"/>
  </w:num>
  <w:num w:numId="11">
    <w:abstractNumId w:val="41"/>
  </w:num>
  <w:num w:numId="12">
    <w:abstractNumId w:val="43"/>
  </w:num>
  <w:num w:numId="13">
    <w:abstractNumId w:val="24"/>
  </w:num>
  <w:num w:numId="14">
    <w:abstractNumId w:val="12"/>
  </w:num>
  <w:num w:numId="15">
    <w:abstractNumId w:val="9"/>
  </w:num>
  <w:num w:numId="16">
    <w:abstractNumId w:val="31"/>
  </w:num>
  <w:num w:numId="17">
    <w:abstractNumId w:val="11"/>
  </w:num>
  <w:num w:numId="18">
    <w:abstractNumId w:val="0"/>
  </w:num>
  <w:num w:numId="19">
    <w:abstractNumId w:val="26"/>
  </w:num>
  <w:num w:numId="20">
    <w:abstractNumId w:val="27"/>
  </w:num>
  <w:num w:numId="21">
    <w:abstractNumId w:val="16"/>
  </w:num>
  <w:num w:numId="22">
    <w:abstractNumId w:val="5"/>
  </w:num>
  <w:num w:numId="23">
    <w:abstractNumId w:val="3"/>
  </w:num>
  <w:num w:numId="24">
    <w:abstractNumId w:val="38"/>
  </w:num>
  <w:num w:numId="25">
    <w:abstractNumId w:val="13"/>
  </w:num>
  <w:num w:numId="26">
    <w:abstractNumId w:val="8"/>
  </w:num>
  <w:num w:numId="27">
    <w:abstractNumId w:val="7"/>
  </w:num>
  <w:num w:numId="28">
    <w:abstractNumId w:val="15"/>
  </w:num>
  <w:num w:numId="29">
    <w:abstractNumId w:val="20"/>
  </w:num>
  <w:num w:numId="30">
    <w:abstractNumId w:val="1"/>
  </w:num>
  <w:num w:numId="31">
    <w:abstractNumId w:val="34"/>
  </w:num>
  <w:num w:numId="32">
    <w:abstractNumId w:val="14"/>
  </w:num>
  <w:num w:numId="33">
    <w:abstractNumId w:val="4"/>
  </w:num>
  <w:num w:numId="34">
    <w:abstractNumId w:val="6"/>
  </w:num>
  <w:num w:numId="35">
    <w:abstractNumId w:val="19"/>
  </w:num>
  <w:num w:numId="36">
    <w:abstractNumId w:val="23"/>
  </w:num>
  <w:num w:numId="37">
    <w:abstractNumId w:val="18"/>
  </w:num>
  <w:num w:numId="38">
    <w:abstractNumId w:val="36"/>
  </w:num>
  <w:num w:numId="39">
    <w:abstractNumId w:val="30"/>
  </w:num>
  <w:num w:numId="40">
    <w:abstractNumId w:val="42"/>
  </w:num>
  <w:num w:numId="41">
    <w:abstractNumId w:val="29"/>
  </w:num>
  <w:num w:numId="42">
    <w:abstractNumId w:val="40"/>
  </w:num>
  <w:num w:numId="43">
    <w:abstractNumId w:val="39"/>
  </w:num>
  <w:num w:numId="44">
    <w:abstractNumId w:val="10"/>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4E5"/>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B750C"/>
    <w:rsid w:val="000C03B0"/>
    <w:rsid w:val="000C0FEA"/>
    <w:rsid w:val="000C2DE4"/>
    <w:rsid w:val="000C3028"/>
    <w:rsid w:val="000D26F4"/>
    <w:rsid w:val="000D4140"/>
    <w:rsid w:val="000D6C88"/>
    <w:rsid w:val="000E334A"/>
    <w:rsid w:val="000E67EC"/>
    <w:rsid w:val="000E7B47"/>
    <w:rsid w:val="000F33DD"/>
    <w:rsid w:val="000F6784"/>
    <w:rsid w:val="000F6E23"/>
    <w:rsid w:val="00105275"/>
    <w:rsid w:val="00107B78"/>
    <w:rsid w:val="00110487"/>
    <w:rsid w:val="001112EF"/>
    <w:rsid w:val="00111853"/>
    <w:rsid w:val="00112170"/>
    <w:rsid w:val="0011580C"/>
    <w:rsid w:val="00115A2F"/>
    <w:rsid w:val="0012196C"/>
    <w:rsid w:val="001222FD"/>
    <w:rsid w:val="00123A2D"/>
    <w:rsid w:val="001248B8"/>
    <w:rsid w:val="00125792"/>
    <w:rsid w:val="001265EE"/>
    <w:rsid w:val="00130353"/>
    <w:rsid w:val="00135FA7"/>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11ED"/>
    <w:rsid w:val="001E290D"/>
    <w:rsid w:val="001E5752"/>
    <w:rsid w:val="001E6F9A"/>
    <w:rsid w:val="001E724D"/>
    <w:rsid w:val="001F1F5B"/>
    <w:rsid w:val="001F4460"/>
    <w:rsid w:val="00200478"/>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27F8"/>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1CA"/>
    <w:rsid w:val="0037137A"/>
    <w:rsid w:val="00371B3E"/>
    <w:rsid w:val="0037218D"/>
    <w:rsid w:val="00375ACA"/>
    <w:rsid w:val="00376C12"/>
    <w:rsid w:val="00384845"/>
    <w:rsid w:val="00387604"/>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264A"/>
    <w:rsid w:val="00415037"/>
    <w:rsid w:val="0042042E"/>
    <w:rsid w:val="00420A2A"/>
    <w:rsid w:val="00426712"/>
    <w:rsid w:val="00431B0B"/>
    <w:rsid w:val="00433109"/>
    <w:rsid w:val="00434C48"/>
    <w:rsid w:val="00434E3E"/>
    <w:rsid w:val="00440A20"/>
    <w:rsid w:val="00440B21"/>
    <w:rsid w:val="00441B99"/>
    <w:rsid w:val="00444D37"/>
    <w:rsid w:val="00453708"/>
    <w:rsid w:val="00454FAA"/>
    <w:rsid w:val="0046203E"/>
    <w:rsid w:val="00465A21"/>
    <w:rsid w:val="00467F96"/>
    <w:rsid w:val="00470E2B"/>
    <w:rsid w:val="00471A5D"/>
    <w:rsid w:val="00471BCC"/>
    <w:rsid w:val="00473DC7"/>
    <w:rsid w:val="00474E06"/>
    <w:rsid w:val="00481A87"/>
    <w:rsid w:val="004843EC"/>
    <w:rsid w:val="0048605F"/>
    <w:rsid w:val="00490278"/>
    <w:rsid w:val="00493294"/>
    <w:rsid w:val="004A088E"/>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5E3A"/>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13BF"/>
    <w:rsid w:val="005652F5"/>
    <w:rsid w:val="00570442"/>
    <w:rsid w:val="00570C52"/>
    <w:rsid w:val="00573E05"/>
    <w:rsid w:val="00575BF8"/>
    <w:rsid w:val="00586943"/>
    <w:rsid w:val="005902DD"/>
    <w:rsid w:val="0059656B"/>
    <w:rsid w:val="005A3DF5"/>
    <w:rsid w:val="005A4D9A"/>
    <w:rsid w:val="005B1A2D"/>
    <w:rsid w:val="005B39AB"/>
    <w:rsid w:val="005B3F5F"/>
    <w:rsid w:val="005B4FE2"/>
    <w:rsid w:val="005B69DE"/>
    <w:rsid w:val="005B722E"/>
    <w:rsid w:val="005C10D9"/>
    <w:rsid w:val="005C4A40"/>
    <w:rsid w:val="005C62F3"/>
    <w:rsid w:val="005D0143"/>
    <w:rsid w:val="005D2CCD"/>
    <w:rsid w:val="005D6008"/>
    <w:rsid w:val="005D737A"/>
    <w:rsid w:val="005D74BC"/>
    <w:rsid w:val="005D7AB8"/>
    <w:rsid w:val="005E6CDD"/>
    <w:rsid w:val="005F1B74"/>
    <w:rsid w:val="005F21B6"/>
    <w:rsid w:val="005F562B"/>
    <w:rsid w:val="005F5C4A"/>
    <w:rsid w:val="0060022B"/>
    <w:rsid w:val="00607C91"/>
    <w:rsid w:val="006121F2"/>
    <w:rsid w:val="0061264C"/>
    <w:rsid w:val="006177F3"/>
    <w:rsid w:val="00617F7F"/>
    <w:rsid w:val="0062005B"/>
    <w:rsid w:val="00622E5F"/>
    <w:rsid w:val="00624805"/>
    <w:rsid w:val="00624D39"/>
    <w:rsid w:val="006342C0"/>
    <w:rsid w:val="00635100"/>
    <w:rsid w:val="006352E5"/>
    <w:rsid w:val="00635B49"/>
    <w:rsid w:val="0063604E"/>
    <w:rsid w:val="00642013"/>
    <w:rsid w:val="00642508"/>
    <w:rsid w:val="006453E2"/>
    <w:rsid w:val="00645503"/>
    <w:rsid w:val="0064640F"/>
    <w:rsid w:val="006510A0"/>
    <w:rsid w:val="00654B9D"/>
    <w:rsid w:val="006550DD"/>
    <w:rsid w:val="0066106E"/>
    <w:rsid w:val="00663336"/>
    <w:rsid w:val="006648FA"/>
    <w:rsid w:val="00666617"/>
    <w:rsid w:val="006711E0"/>
    <w:rsid w:val="006817B7"/>
    <w:rsid w:val="006820EF"/>
    <w:rsid w:val="00683A76"/>
    <w:rsid w:val="006848A7"/>
    <w:rsid w:val="00684EC6"/>
    <w:rsid w:val="0068714E"/>
    <w:rsid w:val="00691588"/>
    <w:rsid w:val="006920B6"/>
    <w:rsid w:val="00693F13"/>
    <w:rsid w:val="00694980"/>
    <w:rsid w:val="006967C2"/>
    <w:rsid w:val="006A37A2"/>
    <w:rsid w:val="006A529F"/>
    <w:rsid w:val="006A5FB7"/>
    <w:rsid w:val="006B02E0"/>
    <w:rsid w:val="006B2866"/>
    <w:rsid w:val="006B3591"/>
    <w:rsid w:val="006C4867"/>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38F8"/>
    <w:rsid w:val="00716139"/>
    <w:rsid w:val="00722835"/>
    <w:rsid w:val="007257DA"/>
    <w:rsid w:val="00725A45"/>
    <w:rsid w:val="00726FA3"/>
    <w:rsid w:val="00731AE5"/>
    <w:rsid w:val="007361BE"/>
    <w:rsid w:val="00736961"/>
    <w:rsid w:val="0074128F"/>
    <w:rsid w:val="0074265B"/>
    <w:rsid w:val="00742789"/>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049"/>
    <w:rsid w:val="007924F8"/>
    <w:rsid w:val="00793F87"/>
    <w:rsid w:val="007A03E7"/>
    <w:rsid w:val="007B08AA"/>
    <w:rsid w:val="007B3D02"/>
    <w:rsid w:val="007B4583"/>
    <w:rsid w:val="007B60F1"/>
    <w:rsid w:val="007C0CAF"/>
    <w:rsid w:val="007C196E"/>
    <w:rsid w:val="007C2A65"/>
    <w:rsid w:val="007C355B"/>
    <w:rsid w:val="007C4F1E"/>
    <w:rsid w:val="007C689B"/>
    <w:rsid w:val="007D347C"/>
    <w:rsid w:val="007D42F0"/>
    <w:rsid w:val="007D5CDE"/>
    <w:rsid w:val="007E058E"/>
    <w:rsid w:val="00811297"/>
    <w:rsid w:val="00812AC4"/>
    <w:rsid w:val="0081682E"/>
    <w:rsid w:val="00821976"/>
    <w:rsid w:val="008222BF"/>
    <w:rsid w:val="00823DF1"/>
    <w:rsid w:val="00824477"/>
    <w:rsid w:val="00825116"/>
    <w:rsid w:val="00831F81"/>
    <w:rsid w:val="00832CA1"/>
    <w:rsid w:val="00833836"/>
    <w:rsid w:val="0084049D"/>
    <w:rsid w:val="008441A1"/>
    <w:rsid w:val="0084515D"/>
    <w:rsid w:val="00847029"/>
    <w:rsid w:val="00847164"/>
    <w:rsid w:val="00850FA4"/>
    <w:rsid w:val="008512C8"/>
    <w:rsid w:val="00851B3E"/>
    <w:rsid w:val="008550F6"/>
    <w:rsid w:val="008555DC"/>
    <w:rsid w:val="00855A15"/>
    <w:rsid w:val="00855C52"/>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06F9"/>
    <w:rsid w:val="008A2EA3"/>
    <w:rsid w:val="008A339B"/>
    <w:rsid w:val="008A5131"/>
    <w:rsid w:val="008A5E7D"/>
    <w:rsid w:val="008B066B"/>
    <w:rsid w:val="008B2B8C"/>
    <w:rsid w:val="008B56DD"/>
    <w:rsid w:val="008B7B1A"/>
    <w:rsid w:val="008C346B"/>
    <w:rsid w:val="008C6637"/>
    <w:rsid w:val="008C7AF6"/>
    <w:rsid w:val="008D2428"/>
    <w:rsid w:val="008D5201"/>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1BE"/>
    <w:rsid w:val="00951842"/>
    <w:rsid w:val="00951F5B"/>
    <w:rsid w:val="009529E0"/>
    <w:rsid w:val="00955F24"/>
    <w:rsid w:val="00956B1D"/>
    <w:rsid w:val="00957A38"/>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6EF2"/>
    <w:rsid w:val="009A7E41"/>
    <w:rsid w:val="009B2487"/>
    <w:rsid w:val="009B2F4D"/>
    <w:rsid w:val="009B394E"/>
    <w:rsid w:val="009B482E"/>
    <w:rsid w:val="009B6152"/>
    <w:rsid w:val="009B665B"/>
    <w:rsid w:val="009B7F87"/>
    <w:rsid w:val="009C0E03"/>
    <w:rsid w:val="009C4C90"/>
    <w:rsid w:val="009C534F"/>
    <w:rsid w:val="009C5A07"/>
    <w:rsid w:val="009C75C0"/>
    <w:rsid w:val="009D1081"/>
    <w:rsid w:val="009D1652"/>
    <w:rsid w:val="009D2C20"/>
    <w:rsid w:val="009D42FE"/>
    <w:rsid w:val="009D5D4A"/>
    <w:rsid w:val="009D5F4F"/>
    <w:rsid w:val="009D67C7"/>
    <w:rsid w:val="009E08EA"/>
    <w:rsid w:val="009F0433"/>
    <w:rsid w:val="009F17F9"/>
    <w:rsid w:val="009F2C5D"/>
    <w:rsid w:val="009F4AAB"/>
    <w:rsid w:val="009F5DAD"/>
    <w:rsid w:val="00A05906"/>
    <w:rsid w:val="00A1338F"/>
    <w:rsid w:val="00A17F97"/>
    <w:rsid w:val="00A20A0D"/>
    <w:rsid w:val="00A22D08"/>
    <w:rsid w:val="00A25248"/>
    <w:rsid w:val="00A311F1"/>
    <w:rsid w:val="00A3233F"/>
    <w:rsid w:val="00A331DD"/>
    <w:rsid w:val="00A37CC8"/>
    <w:rsid w:val="00A4179C"/>
    <w:rsid w:val="00A43A34"/>
    <w:rsid w:val="00A448DC"/>
    <w:rsid w:val="00A45123"/>
    <w:rsid w:val="00A45C34"/>
    <w:rsid w:val="00A46A53"/>
    <w:rsid w:val="00A47E10"/>
    <w:rsid w:val="00A501E0"/>
    <w:rsid w:val="00A51B29"/>
    <w:rsid w:val="00A52A2A"/>
    <w:rsid w:val="00A5508B"/>
    <w:rsid w:val="00A57619"/>
    <w:rsid w:val="00A60A64"/>
    <w:rsid w:val="00A62145"/>
    <w:rsid w:val="00A654F9"/>
    <w:rsid w:val="00A6655E"/>
    <w:rsid w:val="00A67682"/>
    <w:rsid w:val="00A676A7"/>
    <w:rsid w:val="00A76789"/>
    <w:rsid w:val="00A76F8F"/>
    <w:rsid w:val="00A77B85"/>
    <w:rsid w:val="00A77E44"/>
    <w:rsid w:val="00A80544"/>
    <w:rsid w:val="00A837EB"/>
    <w:rsid w:val="00A92B7A"/>
    <w:rsid w:val="00A954C1"/>
    <w:rsid w:val="00AA158C"/>
    <w:rsid w:val="00AA56E5"/>
    <w:rsid w:val="00AA5C9E"/>
    <w:rsid w:val="00AB0D6C"/>
    <w:rsid w:val="00AB33BD"/>
    <w:rsid w:val="00AB671C"/>
    <w:rsid w:val="00AB6FC4"/>
    <w:rsid w:val="00AC4B0F"/>
    <w:rsid w:val="00AD03CF"/>
    <w:rsid w:val="00AD2399"/>
    <w:rsid w:val="00AD3378"/>
    <w:rsid w:val="00AD7389"/>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A51"/>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96440"/>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BF3FA3"/>
    <w:rsid w:val="00C01B71"/>
    <w:rsid w:val="00C0277A"/>
    <w:rsid w:val="00C041E1"/>
    <w:rsid w:val="00C04582"/>
    <w:rsid w:val="00C0533E"/>
    <w:rsid w:val="00C05E79"/>
    <w:rsid w:val="00C1112D"/>
    <w:rsid w:val="00C16726"/>
    <w:rsid w:val="00C2644D"/>
    <w:rsid w:val="00C27837"/>
    <w:rsid w:val="00C27A1B"/>
    <w:rsid w:val="00C3109C"/>
    <w:rsid w:val="00C31F2D"/>
    <w:rsid w:val="00C33389"/>
    <w:rsid w:val="00C35623"/>
    <w:rsid w:val="00C3784A"/>
    <w:rsid w:val="00C41BC8"/>
    <w:rsid w:val="00C4394F"/>
    <w:rsid w:val="00C443DF"/>
    <w:rsid w:val="00C44F9E"/>
    <w:rsid w:val="00C453F2"/>
    <w:rsid w:val="00C45941"/>
    <w:rsid w:val="00C4704C"/>
    <w:rsid w:val="00C532F0"/>
    <w:rsid w:val="00C536FA"/>
    <w:rsid w:val="00C5403B"/>
    <w:rsid w:val="00C5431B"/>
    <w:rsid w:val="00C56A17"/>
    <w:rsid w:val="00C60C7A"/>
    <w:rsid w:val="00C63B62"/>
    <w:rsid w:val="00C669AB"/>
    <w:rsid w:val="00C66C03"/>
    <w:rsid w:val="00C67293"/>
    <w:rsid w:val="00C73B44"/>
    <w:rsid w:val="00C73DB2"/>
    <w:rsid w:val="00C802CB"/>
    <w:rsid w:val="00C80467"/>
    <w:rsid w:val="00C85389"/>
    <w:rsid w:val="00C93D91"/>
    <w:rsid w:val="00C977D3"/>
    <w:rsid w:val="00CA47CD"/>
    <w:rsid w:val="00CA6811"/>
    <w:rsid w:val="00CB00F2"/>
    <w:rsid w:val="00CB16D2"/>
    <w:rsid w:val="00CB2269"/>
    <w:rsid w:val="00CB3018"/>
    <w:rsid w:val="00CB40FF"/>
    <w:rsid w:val="00CB62C6"/>
    <w:rsid w:val="00CC16B0"/>
    <w:rsid w:val="00CC1C3B"/>
    <w:rsid w:val="00CC450A"/>
    <w:rsid w:val="00CC4513"/>
    <w:rsid w:val="00CC59D8"/>
    <w:rsid w:val="00CC7789"/>
    <w:rsid w:val="00CC7E91"/>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32FD"/>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1306"/>
    <w:rsid w:val="00E67498"/>
    <w:rsid w:val="00E71D77"/>
    <w:rsid w:val="00E734E3"/>
    <w:rsid w:val="00E74D0A"/>
    <w:rsid w:val="00E75021"/>
    <w:rsid w:val="00E75892"/>
    <w:rsid w:val="00E807F9"/>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6AA"/>
    <w:rsid w:val="00EF1BAB"/>
    <w:rsid w:val="00EF1F52"/>
    <w:rsid w:val="00F00E16"/>
    <w:rsid w:val="00F01103"/>
    <w:rsid w:val="00F10314"/>
    <w:rsid w:val="00F11260"/>
    <w:rsid w:val="00F13548"/>
    <w:rsid w:val="00F17733"/>
    <w:rsid w:val="00F27100"/>
    <w:rsid w:val="00F30474"/>
    <w:rsid w:val="00F343B4"/>
    <w:rsid w:val="00F37A1E"/>
    <w:rsid w:val="00F471D9"/>
    <w:rsid w:val="00F50AA5"/>
    <w:rsid w:val="00F53B9A"/>
    <w:rsid w:val="00F55354"/>
    <w:rsid w:val="00F612CC"/>
    <w:rsid w:val="00F62B3F"/>
    <w:rsid w:val="00F6351E"/>
    <w:rsid w:val="00F63EED"/>
    <w:rsid w:val="00F649DF"/>
    <w:rsid w:val="00F64A46"/>
    <w:rsid w:val="00F64A99"/>
    <w:rsid w:val="00F64B22"/>
    <w:rsid w:val="00F6602E"/>
    <w:rsid w:val="00F734A5"/>
    <w:rsid w:val="00F741D9"/>
    <w:rsid w:val="00F7647E"/>
    <w:rsid w:val="00F76AAA"/>
    <w:rsid w:val="00F80526"/>
    <w:rsid w:val="00F81C2A"/>
    <w:rsid w:val="00F83476"/>
    <w:rsid w:val="00F83E99"/>
    <w:rsid w:val="00F906D6"/>
    <w:rsid w:val="00F9202A"/>
    <w:rsid w:val="00F931AD"/>
    <w:rsid w:val="00F94E97"/>
    <w:rsid w:val="00FA2518"/>
    <w:rsid w:val="00FA74E9"/>
    <w:rsid w:val="00FB7303"/>
    <w:rsid w:val="00FB7658"/>
    <w:rsid w:val="00FC01EC"/>
    <w:rsid w:val="00FC1B4B"/>
    <w:rsid w:val="00FC1ECF"/>
    <w:rsid w:val="00FC234E"/>
    <w:rsid w:val="00FC25E5"/>
    <w:rsid w:val="00FC2C14"/>
    <w:rsid w:val="00FC2E78"/>
    <w:rsid w:val="00FC384A"/>
    <w:rsid w:val="00FC40B0"/>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21976"/>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styleId="aff9">
    <w:name w:val="Strong"/>
    <w:basedOn w:val="a0"/>
    <w:uiPriority w:val="22"/>
    <w:qFormat/>
    <w:rsid w:val="001E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480076355">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18913811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201E1FD-BB7E-46C6-B965-D08F74CAEA89}" type="doc">
      <dgm:prSet loTypeId="urn:microsoft.com/office/officeart/2005/8/layout/vList4" loCatId="list" qsTypeId="urn:microsoft.com/office/officeart/2005/8/quickstyle/simple1" qsCatId="simple" csTypeId="urn:microsoft.com/office/officeart/2005/8/colors/accent1_2" csCatId="accent1" phldr="1"/>
      <dgm:spPr/>
      <dgm:t>
        <a:bodyPr/>
        <a:lstStyle/>
        <a:p>
          <a:endParaRPr lang="zh-TW" altLang="en-US"/>
        </a:p>
      </dgm:t>
    </dgm:pt>
    <dgm:pt modelId="{656F066A-B6D1-4838-91DA-BBA6EBDDE207}">
      <dgm:prSet phldrT="[文字]" custT="1"/>
      <dgm:spPr/>
      <dgm:t>
        <a:bodyPr/>
        <a:lstStyle/>
        <a:p>
          <a:r>
            <a:rPr lang="zh-TW" altLang="en-US" sz="800"/>
            <a:t>化學反應</a:t>
          </a:r>
        </a:p>
      </dgm:t>
    </dgm:pt>
    <dgm:pt modelId="{F01BD865-1844-48F9-93C6-F58C1B78338F}" type="parTrans" cxnId="{E2E2065D-7142-4D59-9855-C1EE7F370F93}">
      <dgm:prSet/>
      <dgm:spPr/>
      <dgm:t>
        <a:bodyPr/>
        <a:lstStyle/>
        <a:p>
          <a:endParaRPr lang="zh-TW" altLang="en-US" sz="2000"/>
        </a:p>
      </dgm:t>
    </dgm:pt>
    <dgm:pt modelId="{9887EFAA-93B6-41DD-B219-C11DA679C9D2}" type="sibTrans" cxnId="{E2E2065D-7142-4D59-9855-C1EE7F370F93}">
      <dgm:prSet/>
      <dgm:spPr/>
      <dgm:t>
        <a:bodyPr/>
        <a:lstStyle/>
        <a:p>
          <a:endParaRPr lang="zh-TW" altLang="en-US" sz="2000"/>
        </a:p>
      </dgm:t>
    </dgm:pt>
    <dgm:pt modelId="{52B782B0-3A5F-4CE5-89C4-5F27387F4097}">
      <dgm:prSet phldrT="[文字]" custT="1"/>
      <dgm:spPr/>
      <dgm:t>
        <a:bodyPr/>
        <a:lstStyle/>
        <a:p>
          <a:r>
            <a:rPr lang="zh-TW" altLang="en-US" sz="600"/>
            <a:t>質量守恆</a:t>
          </a:r>
        </a:p>
      </dgm:t>
    </dgm:pt>
    <dgm:pt modelId="{B54C7C25-44C6-4FFB-AD03-763BCDD3688A}" type="parTrans" cxnId="{6E93FBA7-1946-49F8-9775-1DE6977B3302}">
      <dgm:prSet/>
      <dgm:spPr/>
      <dgm:t>
        <a:bodyPr/>
        <a:lstStyle/>
        <a:p>
          <a:endParaRPr lang="zh-TW" altLang="en-US" sz="2000"/>
        </a:p>
      </dgm:t>
    </dgm:pt>
    <dgm:pt modelId="{00595ED2-E7E0-4D31-8740-8B862C56A572}" type="sibTrans" cxnId="{6E93FBA7-1946-49F8-9775-1DE6977B3302}">
      <dgm:prSet/>
      <dgm:spPr/>
      <dgm:t>
        <a:bodyPr/>
        <a:lstStyle/>
        <a:p>
          <a:endParaRPr lang="zh-TW" altLang="en-US" sz="2000"/>
        </a:p>
      </dgm:t>
    </dgm:pt>
    <dgm:pt modelId="{E6D86867-9661-4845-AF17-54C171AF5A8D}">
      <dgm:prSet phldrT="[文字]" custT="1"/>
      <dgm:spPr/>
      <dgm:t>
        <a:bodyPr/>
        <a:lstStyle/>
        <a:p>
          <a:r>
            <a:rPr lang="zh-TW" altLang="en-US" sz="600"/>
            <a:t>化學反應的微觀世界</a:t>
          </a:r>
        </a:p>
      </dgm:t>
    </dgm:pt>
    <dgm:pt modelId="{9E148CA5-8CAD-43C5-BE96-DA44E6E83141}" type="parTrans" cxnId="{18CE0495-727A-4BF4-9DDD-573B77E259D5}">
      <dgm:prSet/>
      <dgm:spPr/>
      <dgm:t>
        <a:bodyPr/>
        <a:lstStyle/>
        <a:p>
          <a:endParaRPr lang="zh-TW" altLang="en-US" sz="2000"/>
        </a:p>
      </dgm:t>
    </dgm:pt>
    <dgm:pt modelId="{D58374F9-8B8A-49D3-98A7-2EBF31C6286B}" type="sibTrans" cxnId="{18CE0495-727A-4BF4-9DDD-573B77E259D5}">
      <dgm:prSet/>
      <dgm:spPr/>
      <dgm:t>
        <a:bodyPr/>
        <a:lstStyle/>
        <a:p>
          <a:endParaRPr lang="zh-TW" altLang="en-US" sz="2000"/>
        </a:p>
      </dgm:t>
    </dgm:pt>
    <dgm:pt modelId="{88C052AE-0543-445F-B244-405F76D61524}">
      <dgm:prSet phldrT="[文字]" custT="1"/>
      <dgm:spPr/>
      <dgm:t>
        <a:bodyPr/>
        <a:lstStyle/>
        <a:p>
          <a:r>
            <a:rPr lang="zh-TW" altLang="en-US" sz="800"/>
            <a:t>氧化與還原</a:t>
          </a:r>
        </a:p>
      </dgm:t>
    </dgm:pt>
    <dgm:pt modelId="{89761405-B3F0-494B-A445-86A73A4F773B}" type="parTrans" cxnId="{5332F6AE-856A-4616-9DB9-5F679AB7A2D8}">
      <dgm:prSet/>
      <dgm:spPr/>
      <dgm:t>
        <a:bodyPr/>
        <a:lstStyle/>
        <a:p>
          <a:endParaRPr lang="zh-TW" altLang="en-US" sz="2000"/>
        </a:p>
      </dgm:t>
    </dgm:pt>
    <dgm:pt modelId="{AF604E00-6A27-4D7C-BBD4-E453B854AFFD}" type="sibTrans" cxnId="{5332F6AE-856A-4616-9DB9-5F679AB7A2D8}">
      <dgm:prSet/>
      <dgm:spPr/>
      <dgm:t>
        <a:bodyPr/>
        <a:lstStyle/>
        <a:p>
          <a:endParaRPr lang="zh-TW" altLang="en-US" sz="2000"/>
        </a:p>
      </dgm:t>
    </dgm:pt>
    <dgm:pt modelId="{D955EAD6-BBA5-40CD-B8F2-4E7C5BC82F6E}">
      <dgm:prSet phldrT="[文字]" custT="1"/>
      <dgm:spPr/>
      <dgm:t>
        <a:bodyPr/>
        <a:lstStyle/>
        <a:p>
          <a:r>
            <a:rPr lang="zh-TW" altLang="en-US" sz="600"/>
            <a:t>氧化反應</a:t>
          </a:r>
        </a:p>
      </dgm:t>
    </dgm:pt>
    <dgm:pt modelId="{F840C4AF-3402-4798-831D-436B22F205A0}" type="parTrans" cxnId="{ECAAB1AC-D2F8-4F45-AD6C-1D3BE8992B6C}">
      <dgm:prSet/>
      <dgm:spPr/>
      <dgm:t>
        <a:bodyPr/>
        <a:lstStyle/>
        <a:p>
          <a:endParaRPr lang="zh-TW" altLang="en-US" sz="2000"/>
        </a:p>
      </dgm:t>
    </dgm:pt>
    <dgm:pt modelId="{CF659058-4199-4C2F-B44F-850820BBFF82}" type="sibTrans" cxnId="{ECAAB1AC-D2F8-4F45-AD6C-1D3BE8992B6C}">
      <dgm:prSet/>
      <dgm:spPr/>
      <dgm:t>
        <a:bodyPr/>
        <a:lstStyle/>
        <a:p>
          <a:endParaRPr lang="zh-TW" altLang="en-US" sz="2000"/>
        </a:p>
      </dgm:t>
    </dgm:pt>
    <dgm:pt modelId="{F0FAF350-98C5-4EAC-91A5-6EC8CD4C68A0}">
      <dgm:prSet phldrT="[文字]" custT="1"/>
      <dgm:spPr/>
      <dgm:t>
        <a:bodyPr/>
        <a:lstStyle/>
        <a:p>
          <a:r>
            <a:rPr lang="zh-TW" altLang="en-US" sz="600"/>
            <a:t>氧化與還原反應</a:t>
          </a:r>
        </a:p>
      </dgm:t>
    </dgm:pt>
    <dgm:pt modelId="{21508420-4996-4124-8895-5BD0C6F7DA33}" type="parTrans" cxnId="{25A152C4-221E-421A-8EEF-B53DB2140092}">
      <dgm:prSet/>
      <dgm:spPr/>
      <dgm:t>
        <a:bodyPr/>
        <a:lstStyle/>
        <a:p>
          <a:endParaRPr lang="zh-TW" altLang="en-US" sz="2000"/>
        </a:p>
      </dgm:t>
    </dgm:pt>
    <dgm:pt modelId="{81E6E0F0-DEBB-4F66-AC22-0036EF8B4ED7}" type="sibTrans" cxnId="{25A152C4-221E-421A-8EEF-B53DB2140092}">
      <dgm:prSet/>
      <dgm:spPr/>
      <dgm:t>
        <a:bodyPr/>
        <a:lstStyle/>
        <a:p>
          <a:endParaRPr lang="zh-TW" altLang="en-US" sz="2000"/>
        </a:p>
      </dgm:t>
    </dgm:pt>
    <dgm:pt modelId="{3425455C-B4E2-4C84-91D2-76E568E69A9D}">
      <dgm:prSet phldrT="[文字]" custT="1"/>
      <dgm:spPr/>
      <dgm:t>
        <a:bodyPr/>
        <a:lstStyle/>
        <a:p>
          <a:r>
            <a:rPr lang="zh-TW" altLang="en-US" sz="800"/>
            <a:t>電解質與酸鹼反應</a:t>
          </a:r>
        </a:p>
      </dgm:t>
    </dgm:pt>
    <dgm:pt modelId="{1E727ED5-66CF-4921-8946-97FAFB18F51F}" type="parTrans" cxnId="{ECB41A8D-A64A-45DB-AA2D-3943B10DD45B}">
      <dgm:prSet/>
      <dgm:spPr/>
      <dgm:t>
        <a:bodyPr/>
        <a:lstStyle/>
        <a:p>
          <a:endParaRPr lang="zh-TW" altLang="en-US" sz="2000"/>
        </a:p>
      </dgm:t>
    </dgm:pt>
    <dgm:pt modelId="{EC3FE24A-CBBB-47AF-891A-C9AEF16D3705}" type="sibTrans" cxnId="{ECB41A8D-A64A-45DB-AA2D-3943B10DD45B}">
      <dgm:prSet/>
      <dgm:spPr/>
      <dgm:t>
        <a:bodyPr/>
        <a:lstStyle/>
        <a:p>
          <a:endParaRPr lang="zh-TW" altLang="en-US" sz="2000"/>
        </a:p>
      </dgm:t>
    </dgm:pt>
    <dgm:pt modelId="{38215DF9-5805-4D4A-B4CF-BE4DA5CFA62D}">
      <dgm:prSet phldrT="[文字]" custT="1"/>
      <dgm:spPr/>
      <dgm:t>
        <a:bodyPr/>
        <a:lstStyle/>
        <a:p>
          <a:r>
            <a:rPr lang="zh-TW" altLang="en-US" sz="600"/>
            <a:t>認識有機化合物</a:t>
          </a:r>
        </a:p>
      </dgm:t>
    </dgm:pt>
    <dgm:pt modelId="{7840E78C-AD6B-417E-B9BF-CCB00D408209}" type="parTrans" cxnId="{3806FBCA-DE96-44BD-A75C-B77364B0C191}">
      <dgm:prSet/>
      <dgm:spPr/>
      <dgm:t>
        <a:bodyPr/>
        <a:lstStyle/>
        <a:p>
          <a:endParaRPr lang="zh-TW" altLang="en-US" sz="2000"/>
        </a:p>
      </dgm:t>
    </dgm:pt>
    <dgm:pt modelId="{E53C8045-2BFE-4939-8E66-C72388D19396}" type="sibTrans" cxnId="{3806FBCA-DE96-44BD-A75C-B77364B0C191}">
      <dgm:prSet/>
      <dgm:spPr/>
      <dgm:t>
        <a:bodyPr/>
        <a:lstStyle/>
        <a:p>
          <a:endParaRPr lang="zh-TW" altLang="en-US" sz="2000"/>
        </a:p>
      </dgm:t>
    </dgm:pt>
    <dgm:pt modelId="{22998548-A764-46D8-8602-3B3AE4AD851F}">
      <dgm:prSet phldrT="[文字]" custT="1"/>
      <dgm:spPr/>
      <dgm:t>
        <a:bodyPr/>
        <a:lstStyle/>
        <a:p>
          <a:r>
            <a:rPr lang="zh-TW" altLang="en-US" sz="600"/>
            <a:t>肥皂與清潔劑</a:t>
          </a:r>
        </a:p>
      </dgm:t>
    </dgm:pt>
    <dgm:pt modelId="{D4FCB77E-05BA-43F6-89A4-2905941B59EA}" type="parTrans" cxnId="{607EF1AD-D887-42D7-A050-272C759E46D6}">
      <dgm:prSet/>
      <dgm:spPr/>
      <dgm:t>
        <a:bodyPr/>
        <a:lstStyle/>
        <a:p>
          <a:endParaRPr lang="zh-TW" altLang="en-US" sz="2000"/>
        </a:p>
      </dgm:t>
    </dgm:pt>
    <dgm:pt modelId="{3372B800-B210-480D-A04F-B22DAC7053B2}" type="sibTrans" cxnId="{607EF1AD-D887-42D7-A050-272C759E46D6}">
      <dgm:prSet/>
      <dgm:spPr/>
      <dgm:t>
        <a:bodyPr/>
        <a:lstStyle/>
        <a:p>
          <a:endParaRPr lang="zh-TW" altLang="en-US" sz="2000"/>
        </a:p>
      </dgm:t>
    </dgm:pt>
    <dgm:pt modelId="{461C9C15-60FB-4B54-B58F-2B5EED4FE540}">
      <dgm:prSet phldrT="[文字]" custT="1"/>
      <dgm:spPr/>
      <dgm:t>
        <a:bodyPr/>
        <a:lstStyle/>
        <a:p>
          <a:r>
            <a:rPr lang="zh-TW" altLang="en-US" sz="800"/>
            <a:t>有機化合物</a:t>
          </a:r>
        </a:p>
      </dgm:t>
    </dgm:pt>
    <dgm:pt modelId="{805CA03E-0459-49EC-A570-2CCE84D72CEA}" type="parTrans" cxnId="{18924010-86A9-4753-A705-FB93FA3A3C2B}">
      <dgm:prSet/>
      <dgm:spPr/>
      <dgm:t>
        <a:bodyPr/>
        <a:lstStyle/>
        <a:p>
          <a:endParaRPr lang="zh-TW" altLang="en-US" sz="2000"/>
        </a:p>
      </dgm:t>
    </dgm:pt>
    <dgm:pt modelId="{D5597CF4-6DF0-4A3A-8176-6C2F1D853B19}" type="sibTrans" cxnId="{18924010-86A9-4753-A705-FB93FA3A3C2B}">
      <dgm:prSet/>
      <dgm:spPr/>
      <dgm:t>
        <a:bodyPr/>
        <a:lstStyle/>
        <a:p>
          <a:endParaRPr lang="zh-TW" altLang="en-US" sz="2000"/>
        </a:p>
      </dgm:t>
    </dgm:pt>
    <dgm:pt modelId="{BE4D6BE5-1F7E-4BF8-80D8-853DBAAD6959}">
      <dgm:prSet phldrT="[文字]" custT="1"/>
      <dgm:spPr/>
      <dgm:t>
        <a:bodyPr/>
        <a:lstStyle/>
        <a:p>
          <a:r>
            <a:rPr lang="zh-TW" altLang="en-US" sz="600"/>
            <a:t>認識電解質</a:t>
          </a:r>
        </a:p>
      </dgm:t>
    </dgm:pt>
    <dgm:pt modelId="{D9B53A01-CF89-4C5F-BB05-F54524B03A80}" type="parTrans" cxnId="{55F7B5F2-E924-4792-886D-7C13E7C6E6B1}">
      <dgm:prSet/>
      <dgm:spPr/>
      <dgm:t>
        <a:bodyPr/>
        <a:lstStyle/>
        <a:p>
          <a:endParaRPr lang="zh-TW" altLang="en-US" sz="2000"/>
        </a:p>
      </dgm:t>
    </dgm:pt>
    <dgm:pt modelId="{E82C7355-B9A3-4C21-B6AA-4E44D46D8EDA}" type="sibTrans" cxnId="{55F7B5F2-E924-4792-886D-7C13E7C6E6B1}">
      <dgm:prSet/>
      <dgm:spPr/>
      <dgm:t>
        <a:bodyPr/>
        <a:lstStyle/>
        <a:p>
          <a:endParaRPr lang="zh-TW" altLang="en-US" sz="2000"/>
        </a:p>
      </dgm:t>
    </dgm:pt>
    <dgm:pt modelId="{9E2C5F60-7E10-4B30-8D89-CD05E05A8138}">
      <dgm:prSet phldrT="[文字]" custT="1"/>
      <dgm:spPr/>
      <dgm:t>
        <a:bodyPr/>
        <a:lstStyle/>
        <a:p>
          <a:r>
            <a:rPr lang="zh-TW" altLang="en-US" sz="800"/>
            <a:t>反應速率與平衡</a:t>
          </a:r>
        </a:p>
      </dgm:t>
    </dgm:pt>
    <dgm:pt modelId="{CA3E4A8A-BB86-4B70-B08E-41D7ACF137A8}" type="parTrans" cxnId="{FF44155C-EE91-4E98-AC54-0FEFF402A4BE}">
      <dgm:prSet/>
      <dgm:spPr/>
      <dgm:t>
        <a:bodyPr/>
        <a:lstStyle/>
        <a:p>
          <a:endParaRPr lang="zh-TW" altLang="en-US" sz="2000"/>
        </a:p>
      </dgm:t>
    </dgm:pt>
    <dgm:pt modelId="{5B771A7B-2B62-45EF-AA92-F1F090D341D6}" type="sibTrans" cxnId="{FF44155C-EE91-4E98-AC54-0FEFF402A4BE}">
      <dgm:prSet/>
      <dgm:spPr/>
      <dgm:t>
        <a:bodyPr/>
        <a:lstStyle/>
        <a:p>
          <a:endParaRPr lang="zh-TW" altLang="en-US" sz="2000"/>
        </a:p>
      </dgm:t>
    </dgm:pt>
    <dgm:pt modelId="{1B8904B7-017A-48DF-8228-B46B3031BA68}">
      <dgm:prSet phldrT="[文字]" custT="1"/>
      <dgm:spPr/>
      <dgm:t>
        <a:bodyPr/>
        <a:lstStyle/>
        <a:p>
          <a:r>
            <a:rPr lang="zh-TW" altLang="en-US" sz="600"/>
            <a:t>常見酸鹼性物質</a:t>
          </a:r>
        </a:p>
      </dgm:t>
    </dgm:pt>
    <dgm:pt modelId="{1B74DFA9-542E-45F0-B567-D7826E02D618}" type="parTrans" cxnId="{A36BDB73-9AD1-4862-9370-E0EAD6D49406}">
      <dgm:prSet/>
      <dgm:spPr/>
      <dgm:t>
        <a:bodyPr/>
        <a:lstStyle/>
        <a:p>
          <a:endParaRPr lang="zh-TW" altLang="en-US" sz="2000"/>
        </a:p>
      </dgm:t>
    </dgm:pt>
    <dgm:pt modelId="{B804ABA1-F3FF-4CDB-A758-D0138C375817}" type="sibTrans" cxnId="{A36BDB73-9AD1-4862-9370-E0EAD6D49406}">
      <dgm:prSet/>
      <dgm:spPr/>
      <dgm:t>
        <a:bodyPr/>
        <a:lstStyle/>
        <a:p>
          <a:endParaRPr lang="zh-TW" altLang="en-US" sz="2000"/>
        </a:p>
      </dgm:t>
    </dgm:pt>
    <dgm:pt modelId="{C2854A67-8C3D-4560-876C-1B7DADFB15AF}">
      <dgm:prSet phldrT="[文字]" custT="1"/>
      <dgm:spPr/>
      <dgm:t>
        <a:bodyPr/>
        <a:lstStyle/>
        <a:p>
          <a:r>
            <a:rPr lang="zh-TW" altLang="en-US" sz="600"/>
            <a:t>酸鹼濃度</a:t>
          </a:r>
        </a:p>
      </dgm:t>
    </dgm:pt>
    <dgm:pt modelId="{72C20AC9-0B8E-407F-BAA6-CA45932F9C23}" type="parTrans" cxnId="{24E6EB23-F64A-420E-A3E6-8D007EBEA3D8}">
      <dgm:prSet/>
      <dgm:spPr/>
      <dgm:t>
        <a:bodyPr/>
        <a:lstStyle/>
        <a:p>
          <a:endParaRPr lang="zh-TW" altLang="en-US" sz="2000"/>
        </a:p>
      </dgm:t>
    </dgm:pt>
    <dgm:pt modelId="{8AC4E40A-6343-43F8-BAAA-0C6CE88B9A29}" type="sibTrans" cxnId="{24E6EB23-F64A-420E-A3E6-8D007EBEA3D8}">
      <dgm:prSet/>
      <dgm:spPr/>
      <dgm:t>
        <a:bodyPr/>
        <a:lstStyle/>
        <a:p>
          <a:endParaRPr lang="zh-TW" altLang="en-US" sz="2000"/>
        </a:p>
      </dgm:t>
    </dgm:pt>
    <dgm:pt modelId="{8F9E5145-D353-4CC9-B512-D1AAFB027167}">
      <dgm:prSet phldrT="[文字]" custT="1"/>
      <dgm:spPr/>
      <dgm:t>
        <a:bodyPr/>
        <a:lstStyle/>
        <a:p>
          <a:r>
            <a:rPr lang="zh-TW" altLang="en-US" sz="600"/>
            <a:t>酸鹼中和</a:t>
          </a:r>
        </a:p>
      </dgm:t>
    </dgm:pt>
    <dgm:pt modelId="{9B2AC0F7-6421-40D4-8FE3-0A976270867C}" type="parTrans" cxnId="{5B3392F8-A569-43C4-B189-4CD3BC6E07DD}">
      <dgm:prSet/>
      <dgm:spPr/>
      <dgm:t>
        <a:bodyPr/>
        <a:lstStyle/>
        <a:p>
          <a:endParaRPr lang="zh-TW" altLang="en-US" sz="2000"/>
        </a:p>
      </dgm:t>
    </dgm:pt>
    <dgm:pt modelId="{430B22E7-73B8-493D-BF5F-9A5DFD60C4E2}" type="sibTrans" cxnId="{5B3392F8-A569-43C4-B189-4CD3BC6E07DD}">
      <dgm:prSet/>
      <dgm:spPr/>
      <dgm:t>
        <a:bodyPr/>
        <a:lstStyle/>
        <a:p>
          <a:endParaRPr lang="zh-TW" altLang="en-US" sz="2000"/>
        </a:p>
      </dgm:t>
    </dgm:pt>
    <dgm:pt modelId="{6817149B-9384-4A6A-9809-1F4B028A0C90}">
      <dgm:prSet phldrT="[文字]" custT="1"/>
      <dgm:spPr/>
      <dgm:t>
        <a:bodyPr/>
        <a:lstStyle/>
        <a:p>
          <a:r>
            <a:rPr lang="zh-TW" altLang="en-US" sz="600"/>
            <a:t>反應速率</a:t>
          </a:r>
        </a:p>
      </dgm:t>
    </dgm:pt>
    <dgm:pt modelId="{569C16C1-773D-4554-AAB8-10AAD2EA5182}" type="parTrans" cxnId="{A9BA10F6-BD5E-460C-89C3-2B8A1CC5A7DD}">
      <dgm:prSet/>
      <dgm:spPr/>
      <dgm:t>
        <a:bodyPr/>
        <a:lstStyle/>
        <a:p>
          <a:endParaRPr lang="zh-TW" altLang="en-US" sz="2000"/>
        </a:p>
      </dgm:t>
    </dgm:pt>
    <dgm:pt modelId="{2F0EEDA5-7209-477B-82AE-DD4897DE2734}" type="sibTrans" cxnId="{A9BA10F6-BD5E-460C-89C3-2B8A1CC5A7DD}">
      <dgm:prSet/>
      <dgm:spPr/>
      <dgm:t>
        <a:bodyPr/>
        <a:lstStyle/>
        <a:p>
          <a:endParaRPr lang="zh-TW" altLang="en-US" sz="2000"/>
        </a:p>
      </dgm:t>
    </dgm:pt>
    <dgm:pt modelId="{58E642CF-6A23-451F-811F-C3FF294F0C08}">
      <dgm:prSet phldrT="[文字]" custT="1"/>
      <dgm:spPr/>
      <dgm:t>
        <a:bodyPr/>
        <a:lstStyle/>
        <a:p>
          <a:r>
            <a:rPr lang="zh-TW" altLang="en-US" sz="600"/>
            <a:t>可逆反應與平衡</a:t>
          </a:r>
        </a:p>
      </dgm:t>
    </dgm:pt>
    <dgm:pt modelId="{F6831187-BA9C-4A83-B0E1-047E9CE6487C}" type="parTrans" cxnId="{6F80F77C-67A7-4AE8-A1DA-E22DC42B6717}">
      <dgm:prSet/>
      <dgm:spPr/>
      <dgm:t>
        <a:bodyPr/>
        <a:lstStyle/>
        <a:p>
          <a:endParaRPr lang="zh-TW" altLang="en-US" sz="2000"/>
        </a:p>
      </dgm:t>
    </dgm:pt>
    <dgm:pt modelId="{036C5403-F84E-4A10-8075-02E49B356D50}" type="sibTrans" cxnId="{6F80F77C-67A7-4AE8-A1DA-E22DC42B6717}">
      <dgm:prSet/>
      <dgm:spPr/>
      <dgm:t>
        <a:bodyPr/>
        <a:lstStyle/>
        <a:p>
          <a:endParaRPr lang="zh-TW" altLang="en-US" sz="2000"/>
        </a:p>
      </dgm:t>
    </dgm:pt>
    <dgm:pt modelId="{9A69395E-2FC5-4C65-9513-C22E0990C1A0}">
      <dgm:prSet phldrT="[文字]" custT="1"/>
      <dgm:spPr/>
      <dgm:t>
        <a:bodyPr/>
        <a:lstStyle/>
        <a:p>
          <a:r>
            <a:rPr lang="zh-TW" altLang="en-US" sz="600"/>
            <a:t>常見的有機化合物</a:t>
          </a:r>
        </a:p>
      </dgm:t>
    </dgm:pt>
    <dgm:pt modelId="{52C0AC43-5914-4B1C-80AD-29A6087239F7}" type="parTrans" cxnId="{EA6B0B80-DC4A-442D-B417-10FC00A52697}">
      <dgm:prSet/>
      <dgm:spPr/>
      <dgm:t>
        <a:bodyPr/>
        <a:lstStyle/>
        <a:p>
          <a:endParaRPr lang="zh-TW" altLang="en-US" sz="2000"/>
        </a:p>
      </dgm:t>
    </dgm:pt>
    <dgm:pt modelId="{324739D6-1509-4131-8ACD-0FAEE2652571}" type="sibTrans" cxnId="{EA6B0B80-DC4A-442D-B417-10FC00A52697}">
      <dgm:prSet/>
      <dgm:spPr/>
      <dgm:t>
        <a:bodyPr/>
        <a:lstStyle/>
        <a:p>
          <a:endParaRPr lang="zh-TW" altLang="en-US" sz="2000"/>
        </a:p>
      </dgm:t>
    </dgm:pt>
    <dgm:pt modelId="{7DAE7727-309B-4040-A273-89C54EE1B35B}">
      <dgm:prSet phldrT="[文字]" custT="1"/>
      <dgm:spPr/>
      <dgm:t>
        <a:bodyPr/>
        <a:lstStyle/>
        <a:p>
          <a:r>
            <a:rPr lang="zh-TW" altLang="en-US" sz="600"/>
            <a:t>生活中的有機聚合物</a:t>
          </a:r>
        </a:p>
      </dgm:t>
    </dgm:pt>
    <dgm:pt modelId="{C6CCFCA1-6144-43FF-B767-4D892CF85216}" type="parTrans" cxnId="{6B3B9924-2A61-4796-8BA9-05E8C29A6409}">
      <dgm:prSet/>
      <dgm:spPr/>
      <dgm:t>
        <a:bodyPr/>
        <a:lstStyle/>
        <a:p>
          <a:endParaRPr lang="zh-TW" altLang="en-US" sz="2000"/>
        </a:p>
      </dgm:t>
    </dgm:pt>
    <dgm:pt modelId="{87212054-654A-449F-B2F3-6CCE5EEEFE6C}" type="sibTrans" cxnId="{6B3B9924-2A61-4796-8BA9-05E8C29A6409}">
      <dgm:prSet/>
      <dgm:spPr/>
      <dgm:t>
        <a:bodyPr/>
        <a:lstStyle/>
        <a:p>
          <a:endParaRPr lang="zh-TW" altLang="en-US" sz="2000"/>
        </a:p>
      </dgm:t>
    </dgm:pt>
    <dgm:pt modelId="{0E696BCC-1C84-45F9-918E-8AD1945DDA06}">
      <dgm:prSet phldrT="[文字]" custT="1"/>
      <dgm:spPr/>
      <dgm:t>
        <a:bodyPr/>
        <a:lstStyle/>
        <a:p>
          <a:r>
            <a:rPr lang="zh-TW" altLang="en-US" sz="800"/>
            <a:t>力與壓力</a:t>
          </a:r>
        </a:p>
      </dgm:t>
    </dgm:pt>
    <dgm:pt modelId="{A3B0F9B3-361C-4D53-AC7D-61CE0D85E356}" type="parTrans" cxnId="{59B25FF5-3E96-4E80-A07C-2D7A99D26C77}">
      <dgm:prSet/>
      <dgm:spPr/>
      <dgm:t>
        <a:bodyPr/>
        <a:lstStyle/>
        <a:p>
          <a:endParaRPr lang="zh-TW" altLang="en-US" sz="2000"/>
        </a:p>
      </dgm:t>
    </dgm:pt>
    <dgm:pt modelId="{36144486-8686-4647-A57F-15B709C6E666}" type="sibTrans" cxnId="{59B25FF5-3E96-4E80-A07C-2D7A99D26C77}">
      <dgm:prSet/>
      <dgm:spPr/>
      <dgm:t>
        <a:bodyPr/>
        <a:lstStyle/>
        <a:p>
          <a:endParaRPr lang="zh-TW" altLang="en-US" sz="2000"/>
        </a:p>
      </dgm:t>
    </dgm:pt>
    <dgm:pt modelId="{AD1D63D6-013B-4ED3-9C78-D9FEB219CFDB}">
      <dgm:prSet phldrT="[文字]" custT="1"/>
      <dgm:spPr/>
      <dgm:t>
        <a:bodyPr/>
        <a:lstStyle/>
        <a:p>
          <a:r>
            <a:rPr lang="zh-TW" altLang="en-US" sz="600"/>
            <a:t>力與平衡</a:t>
          </a:r>
        </a:p>
      </dgm:t>
    </dgm:pt>
    <dgm:pt modelId="{B365DCC9-34BC-4478-A94A-7BA6883B7DD6}" type="parTrans" cxnId="{84EF7E0C-BBD3-49D8-A8AB-84DBCC9D9949}">
      <dgm:prSet/>
      <dgm:spPr/>
      <dgm:t>
        <a:bodyPr/>
        <a:lstStyle/>
        <a:p>
          <a:endParaRPr lang="zh-TW" altLang="en-US" sz="2000"/>
        </a:p>
      </dgm:t>
    </dgm:pt>
    <dgm:pt modelId="{A887EA47-64BD-4507-A446-19C3BFC42F1B}" type="sibTrans" cxnId="{84EF7E0C-BBD3-49D8-A8AB-84DBCC9D9949}">
      <dgm:prSet/>
      <dgm:spPr/>
      <dgm:t>
        <a:bodyPr/>
        <a:lstStyle/>
        <a:p>
          <a:endParaRPr lang="zh-TW" altLang="en-US" sz="2000"/>
        </a:p>
      </dgm:t>
    </dgm:pt>
    <dgm:pt modelId="{AA0710EB-1271-46E4-96B6-3A08EA8454BD}">
      <dgm:prSet phldrT="[文字]" custT="1"/>
      <dgm:spPr/>
      <dgm:t>
        <a:bodyPr/>
        <a:lstStyle/>
        <a:p>
          <a:r>
            <a:rPr lang="zh-TW" altLang="en-US" sz="600"/>
            <a:t>摩擦力</a:t>
          </a:r>
        </a:p>
      </dgm:t>
    </dgm:pt>
    <dgm:pt modelId="{EE7B7176-14B4-4F89-9498-0A3D4B25817D}" type="parTrans" cxnId="{74073517-0901-4C8A-8F2A-3B2F0C2C5C38}">
      <dgm:prSet/>
      <dgm:spPr/>
      <dgm:t>
        <a:bodyPr/>
        <a:lstStyle/>
        <a:p>
          <a:endParaRPr lang="zh-TW" altLang="en-US" sz="2000"/>
        </a:p>
      </dgm:t>
    </dgm:pt>
    <dgm:pt modelId="{B318C885-5BAB-4083-AA40-6E57C11065A4}" type="sibTrans" cxnId="{74073517-0901-4C8A-8F2A-3B2F0C2C5C38}">
      <dgm:prSet/>
      <dgm:spPr/>
      <dgm:t>
        <a:bodyPr/>
        <a:lstStyle/>
        <a:p>
          <a:endParaRPr lang="zh-TW" altLang="en-US" sz="2000"/>
        </a:p>
      </dgm:t>
    </dgm:pt>
    <dgm:pt modelId="{2097F0F5-840C-4CEF-B38E-5DD69489F191}">
      <dgm:prSet phldrT="[文字]" custT="1"/>
      <dgm:spPr/>
      <dgm:t>
        <a:bodyPr/>
        <a:lstStyle/>
        <a:p>
          <a:r>
            <a:rPr lang="zh-TW" altLang="en-US" sz="600"/>
            <a:t>壓力</a:t>
          </a:r>
        </a:p>
      </dgm:t>
    </dgm:pt>
    <dgm:pt modelId="{4966893B-DEE1-4B6C-8900-9DCF0DEF3990}" type="parTrans" cxnId="{7F049902-91F0-489F-90E0-A949F57FD1FC}">
      <dgm:prSet/>
      <dgm:spPr/>
      <dgm:t>
        <a:bodyPr/>
        <a:lstStyle/>
        <a:p>
          <a:endParaRPr lang="zh-TW" altLang="en-US" sz="2000"/>
        </a:p>
      </dgm:t>
    </dgm:pt>
    <dgm:pt modelId="{CE65A750-B73F-4F9C-839B-DF3CB6DF016D}" type="sibTrans" cxnId="{7F049902-91F0-489F-90E0-A949F57FD1FC}">
      <dgm:prSet/>
      <dgm:spPr/>
      <dgm:t>
        <a:bodyPr/>
        <a:lstStyle/>
        <a:p>
          <a:endParaRPr lang="zh-TW" altLang="en-US" sz="2000"/>
        </a:p>
      </dgm:t>
    </dgm:pt>
    <dgm:pt modelId="{09324DD9-89AB-4C7B-A66E-A70942F796E5}">
      <dgm:prSet phldrT="[文字]" custT="1"/>
      <dgm:spPr/>
      <dgm:t>
        <a:bodyPr/>
        <a:lstStyle/>
        <a:p>
          <a:r>
            <a:rPr lang="zh-TW" altLang="en-US" sz="600"/>
            <a:t>浮力</a:t>
          </a:r>
        </a:p>
      </dgm:t>
    </dgm:pt>
    <dgm:pt modelId="{AEDF6C8D-DC8F-441B-9739-2FFEA7B521CA}" type="parTrans" cxnId="{E0D0C3DF-D8CE-433F-B485-92E9B603462F}">
      <dgm:prSet/>
      <dgm:spPr/>
      <dgm:t>
        <a:bodyPr/>
        <a:lstStyle/>
        <a:p>
          <a:endParaRPr lang="zh-TW" altLang="en-US" sz="2000"/>
        </a:p>
      </dgm:t>
    </dgm:pt>
    <dgm:pt modelId="{0A6F5B10-C525-4EA2-B458-8E1D685720E5}" type="sibTrans" cxnId="{E0D0C3DF-D8CE-433F-B485-92E9B603462F}">
      <dgm:prSet/>
      <dgm:spPr/>
      <dgm:t>
        <a:bodyPr/>
        <a:lstStyle/>
        <a:p>
          <a:endParaRPr lang="zh-TW" altLang="en-US" sz="2000"/>
        </a:p>
      </dgm:t>
    </dgm:pt>
    <dgm:pt modelId="{55F2A724-6699-4910-8691-70151785F59B}" type="pres">
      <dgm:prSet presAssocID="{D201E1FD-BB7E-46C6-B965-D08F74CAEA89}" presName="linear" presStyleCnt="0">
        <dgm:presLayoutVars>
          <dgm:dir/>
          <dgm:resizeHandles val="exact"/>
        </dgm:presLayoutVars>
      </dgm:prSet>
      <dgm:spPr/>
      <dgm:t>
        <a:bodyPr/>
        <a:lstStyle/>
        <a:p>
          <a:endParaRPr lang="zh-TW" altLang="en-US"/>
        </a:p>
      </dgm:t>
    </dgm:pt>
    <dgm:pt modelId="{4C168E7B-5489-46CD-80E4-0C30AA856D1C}" type="pres">
      <dgm:prSet presAssocID="{656F066A-B6D1-4838-91DA-BBA6EBDDE207}" presName="comp" presStyleCnt="0"/>
      <dgm:spPr/>
    </dgm:pt>
    <dgm:pt modelId="{A6E9B6E4-0B00-4356-AB2F-4DF7A53ABB10}" type="pres">
      <dgm:prSet presAssocID="{656F066A-B6D1-4838-91DA-BBA6EBDDE207}" presName="box" presStyleLbl="node1" presStyleIdx="0" presStyleCnt="6"/>
      <dgm:spPr/>
      <dgm:t>
        <a:bodyPr/>
        <a:lstStyle/>
        <a:p>
          <a:endParaRPr lang="zh-TW" altLang="en-US"/>
        </a:p>
      </dgm:t>
    </dgm:pt>
    <dgm:pt modelId="{0F825290-3FB2-4D27-8F74-89D9060452E7}" type="pres">
      <dgm:prSet presAssocID="{656F066A-B6D1-4838-91DA-BBA6EBDDE207}" presName="img" presStyleLbl="fgImgPlace1" presStyleIdx="0" presStyleCnt="6"/>
      <dgm:spPr/>
    </dgm:pt>
    <dgm:pt modelId="{EE988B23-7FBB-40E8-BEA5-3F849BD85A97}" type="pres">
      <dgm:prSet presAssocID="{656F066A-B6D1-4838-91DA-BBA6EBDDE207}" presName="text" presStyleLbl="node1" presStyleIdx="0" presStyleCnt="6">
        <dgm:presLayoutVars>
          <dgm:bulletEnabled val="1"/>
        </dgm:presLayoutVars>
      </dgm:prSet>
      <dgm:spPr/>
      <dgm:t>
        <a:bodyPr/>
        <a:lstStyle/>
        <a:p>
          <a:endParaRPr lang="zh-TW" altLang="en-US"/>
        </a:p>
      </dgm:t>
    </dgm:pt>
    <dgm:pt modelId="{A92CD6A6-CB40-4428-BCB6-5E37DF0DFD04}" type="pres">
      <dgm:prSet presAssocID="{9887EFAA-93B6-41DD-B219-C11DA679C9D2}" presName="spacer" presStyleCnt="0"/>
      <dgm:spPr/>
    </dgm:pt>
    <dgm:pt modelId="{38444EEC-E126-48F5-AB40-08F075636C92}" type="pres">
      <dgm:prSet presAssocID="{88C052AE-0543-445F-B244-405F76D61524}" presName="comp" presStyleCnt="0"/>
      <dgm:spPr/>
    </dgm:pt>
    <dgm:pt modelId="{ADD34666-B2CA-49F3-A020-920E8F260DE9}" type="pres">
      <dgm:prSet presAssocID="{88C052AE-0543-445F-B244-405F76D61524}" presName="box" presStyleLbl="node1" presStyleIdx="1" presStyleCnt="6"/>
      <dgm:spPr/>
      <dgm:t>
        <a:bodyPr/>
        <a:lstStyle/>
        <a:p>
          <a:endParaRPr lang="zh-TW" altLang="en-US"/>
        </a:p>
      </dgm:t>
    </dgm:pt>
    <dgm:pt modelId="{B19A6840-E38E-48B2-B440-98E76D79BA47}" type="pres">
      <dgm:prSet presAssocID="{88C052AE-0543-445F-B244-405F76D61524}" presName="img" presStyleLbl="fgImgPlace1" presStyleIdx="1" presStyleCnt="6"/>
      <dgm:spPr/>
    </dgm:pt>
    <dgm:pt modelId="{70EFA94D-8A18-467F-9E0D-1596CC31094D}" type="pres">
      <dgm:prSet presAssocID="{88C052AE-0543-445F-B244-405F76D61524}" presName="text" presStyleLbl="node1" presStyleIdx="1" presStyleCnt="6">
        <dgm:presLayoutVars>
          <dgm:bulletEnabled val="1"/>
        </dgm:presLayoutVars>
      </dgm:prSet>
      <dgm:spPr/>
      <dgm:t>
        <a:bodyPr/>
        <a:lstStyle/>
        <a:p>
          <a:endParaRPr lang="zh-TW" altLang="en-US"/>
        </a:p>
      </dgm:t>
    </dgm:pt>
    <dgm:pt modelId="{B08CDF53-0502-4601-90CE-83901ABB5D3B}" type="pres">
      <dgm:prSet presAssocID="{AF604E00-6A27-4D7C-BBD4-E453B854AFFD}" presName="spacer" presStyleCnt="0"/>
      <dgm:spPr/>
    </dgm:pt>
    <dgm:pt modelId="{67AD6623-DB39-473A-ACD4-A6718D7E4CAD}" type="pres">
      <dgm:prSet presAssocID="{3425455C-B4E2-4C84-91D2-76E568E69A9D}" presName="comp" presStyleCnt="0"/>
      <dgm:spPr/>
    </dgm:pt>
    <dgm:pt modelId="{EE564573-ED39-4042-A801-069D7A585EDC}" type="pres">
      <dgm:prSet presAssocID="{3425455C-B4E2-4C84-91D2-76E568E69A9D}" presName="box" presStyleLbl="node1" presStyleIdx="2" presStyleCnt="6"/>
      <dgm:spPr/>
      <dgm:t>
        <a:bodyPr/>
        <a:lstStyle/>
        <a:p>
          <a:endParaRPr lang="zh-TW" altLang="en-US"/>
        </a:p>
      </dgm:t>
    </dgm:pt>
    <dgm:pt modelId="{5FCECB69-82ED-4F86-9ED4-3E3EFA89BD3F}" type="pres">
      <dgm:prSet presAssocID="{3425455C-B4E2-4C84-91D2-76E568E69A9D}" presName="img" presStyleLbl="fgImgPlace1" presStyleIdx="2" presStyleCnt="6"/>
      <dgm:spPr/>
    </dgm:pt>
    <dgm:pt modelId="{F8EDE2BF-6A40-48CC-AA60-4C5A3480B4FF}" type="pres">
      <dgm:prSet presAssocID="{3425455C-B4E2-4C84-91D2-76E568E69A9D}" presName="text" presStyleLbl="node1" presStyleIdx="2" presStyleCnt="6">
        <dgm:presLayoutVars>
          <dgm:bulletEnabled val="1"/>
        </dgm:presLayoutVars>
      </dgm:prSet>
      <dgm:spPr/>
      <dgm:t>
        <a:bodyPr/>
        <a:lstStyle/>
        <a:p>
          <a:endParaRPr lang="zh-TW" altLang="en-US"/>
        </a:p>
      </dgm:t>
    </dgm:pt>
    <dgm:pt modelId="{4AD4BDBA-7110-48FB-B60A-D27808C53725}" type="pres">
      <dgm:prSet presAssocID="{EC3FE24A-CBBB-47AF-891A-C9AEF16D3705}" presName="spacer" presStyleCnt="0"/>
      <dgm:spPr/>
    </dgm:pt>
    <dgm:pt modelId="{07FCC29C-57DF-4518-B00B-641896CDC1AD}" type="pres">
      <dgm:prSet presAssocID="{9E2C5F60-7E10-4B30-8D89-CD05E05A8138}" presName="comp" presStyleCnt="0"/>
      <dgm:spPr/>
    </dgm:pt>
    <dgm:pt modelId="{6521843B-F3B7-4E75-A15E-633A097AADD5}" type="pres">
      <dgm:prSet presAssocID="{9E2C5F60-7E10-4B30-8D89-CD05E05A8138}" presName="box" presStyleLbl="node1" presStyleIdx="3" presStyleCnt="6"/>
      <dgm:spPr/>
      <dgm:t>
        <a:bodyPr/>
        <a:lstStyle/>
        <a:p>
          <a:endParaRPr lang="zh-TW" altLang="en-US"/>
        </a:p>
      </dgm:t>
    </dgm:pt>
    <dgm:pt modelId="{2D6A8C01-459D-495D-BEBC-049A38944C57}" type="pres">
      <dgm:prSet presAssocID="{9E2C5F60-7E10-4B30-8D89-CD05E05A8138}" presName="img" presStyleLbl="fgImgPlace1" presStyleIdx="3" presStyleCnt="6"/>
      <dgm:spPr/>
    </dgm:pt>
    <dgm:pt modelId="{D4CB2734-2101-484C-B322-DCE02FBFD8D3}" type="pres">
      <dgm:prSet presAssocID="{9E2C5F60-7E10-4B30-8D89-CD05E05A8138}" presName="text" presStyleLbl="node1" presStyleIdx="3" presStyleCnt="6">
        <dgm:presLayoutVars>
          <dgm:bulletEnabled val="1"/>
        </dgm:presLayoutVars>
      </dgm:prSet>
      <dgm:spPr/>
      <dgm:t>
        <a:bodyPr/>
        <a:lstStyle/>
        <a:p>
          <a:endParaRPr lang="zh-TW" altLang="en-US"/>
        </a:p>
      </dgm:t>
    </dgm:pt>
    <dgm:pt modelId="{C73CDEF2-8CE9-461C-943F-1F6C3C97E162}" type="pres">
      <dgm:prSet presAssocID="{5B771A7B-2B62-45EF-AA92-F1F090D341D6}" presName="spacer" presStyleCnt="0"/>
      <dgm:spPr/>
    </dgm:pt>
    <dgm:pt modelId="{5002973A-549E-4056-A782-974FDE76017B}" type="pres">
      <dgm:prSet presAssocID="{461C9C15-60FB-4B54-B58F-2B5EED4FE540}" presName="comp" presStyleCnt="0"/>
      <dgm:spPr/>
    </dgm:pt>
    <dgm:pt modelId="{8FAA3C91-6E52-4B75-B589-EDF1497C9633}" type="pres">
      <dgm:prSet presAssocID="{461C9C15-60FB-4B54-B58F-2B5EED4FE540}" presName="box" presStyleLbl="node1" presStyleIdx="4" presStyleCnt="6"/>
      <dgm:spPr/>
      <dgm:t>
        <a:bodyPr/>
        <a:lstStyle/>
        <a:p>
          <a:endParaRPr lang="zh-TW" altLang="en-US"/>
        </a:p>
      </dgm:t>
    </dgm:pt>
    <dgm:pt modelId="{DA171FA4-3E9F-45A3-BB7A-55E880EDF8B8}" type="pres">
      <dgm:prSet presAssocID="{461C9C15-60FB-4B54-B58F-2B5EED4FE540}" presName="img" presStyleLbl="fgImgPlace1" presStyleIdx="4" presStyleCnt="6"/>
      <dgm:spPr/>
    </dgm:pt>
    <dgm:pt modelId="{21278133-7757-4F7D-877C-B023C5E49A0A}" type="pres">
      <dgm:prSet presAssocID="{461C9C15-60FB-4B54-B58F-2B5EED4FE540}" presName="text" presStyleLbl="node1" presStyleIdx="4" presStyleCnt="6">
        <dgm:presLayoutVars>
          <dgm:bulletEnabled val="1"/>
        </dgm:presLayoutVars>
      </dgm:prSet>
      <dgm:spPr/>
      <dgm:t>
        <a:bodyPr/>
        <a:lstStyle/>
        <a:p>
          <a:endParaRPr lang="zh-TW" altLang="en-US"/>
        </a:p>
      </dgm:t>
    </dgm:pt>
    <dgm:pt modelId="{AAC237B3-5DBA-4F4B-B268-92D443A02DFA}" type="pres">
      <dgm:prSet presAssocID="{D5597CF4-6DF0-4A3A-8176-6C2F1D853B19}" presName="spacer" presStyleCnt="0"/>
      <dgm:spPr/>
    </dgm:pt>
    <dgm:pt modelId="{62A76491-EFFF-4022-A92D-8CEC03BE1F4D}" type="pres">
      <dgm:prSet presAssocID="{0E696BCC-1C84-45F9-918E-8AD1945DDA06}" presName="comp" presStyleCnt="0"/>
      <dgm:spPr/>
    </dgm:pt>
    <dgm:pt modelId="{E5723616-9ADD-4327-9F45-DD5E36B4306C}" type="pres">
      <dgm:prSet presAssocID="{0E696BCC-1C84-45F9-918E-8AD1945DDA06}" presName="box" presStyleLbl="node1" presStyleIdx="5" presStyleCnt="6"/>
      <dgm:spPr/>
      <dgm:t>
        <a:bodyPr/>
        <a:lstStyle/>
        <a:p>
          <a:endParaRPr lang="zh-TW" altLang="en-US"/>
        </a:p>
      </dgm:t>
    </dgm:pt>
    <dgm:pt modelId="{7A5F1A83-39BC-4874-AF00-2D7937CCA5A2}" type="pres">
      <dgm:prSet presAssocID="{0E696BCC-1C84-45F9-918E-8AD1945DDA06}" presName="img" presStyleLbl="fgImgPlace1" presStyleIdx="5" presStyleCnt="6"/>
      <dgm:spPr/>
    </dgm:pt>
    <dgm:pt modelId="{F02AC1CE-96EC-44E7-98DD-42FEE59A4E88}" type="pres">
      <dgm:prSet presAssocID="{0E696BCC-1C84-45F9-918E-8AD1945DDA06}" presName="text" presStyleLbl="node1" presStyleIdx="5" presStyleCnt="6">
        <dgm:presLayoutVars>
          <dgm:bulletEnabled val="1"/>
        </dgm:presLayoutVars>
      </dgm:prSet>
      <dgm:spPr/>
      <dgm:t>
        <a:bodyPr/>
        <a:lstStyle/>
        <a:p>
          <a:endParaRPr lang="zh-TW" altLang="en-US"/>
        </a:p>
      </dgm:t>
    </dgm:pt>
  </dgm:ptLst>
  <dgm:cxnLst>
    <dgm:cxn modelId="{775753FD-9AB0-4D1A-9B3B-819432F5F70D}" type="presOf" srcId="{BE4D6BE5-1F7E-4BF8-80D8-853DBAAD6959}" destId="{EE564573-ED39-4042-A801-069D7A585EDC}" srcOrd="0" destOrd="1" presId="urn:microsoft.com/office/officeart/2005/8/layout/vList4"/>
    <dgm:cxn modelId="{6C81912E-E928-4514-8949-D7B7683EF053}" type="presOf" srcId="{F0FAF350-98C5-4EAC-91A5-6EC8CD4C68A0}" destId="{70EFA94D-8A18-467F-9E0D-1596CC31094D}" srcOrd="1" destOrd="2" presId="urn:microsoft.com/office/officeart/2005/8/layout/vList4"/>
    <dgm:cxn modelId="{7F049902-91F0-489F-90E0-A949F57FD1FC}" srcId="{0E696BCC-1C84-45F9-918E-8AD1945DDA06}" destId="{2097F0F5-840C-4CEF-B38E-5DD69489F191}" srcOrd="2" destOrd="0" parTransId="{4966893B-DEE1-4B6C-8900-9DCF0DEF3990}" sibTransId="{CE65A750-B73F-4F9C-839B-DF3CB6DF016D}"/>
    <dgm:cxn modelId="{040F9E44-7ADD-4FED-B62B-5B0BDF88BD99}" type="presOf" srcId="{2097F0F5-840C-4CEF-B38E-5DD69489F191}" destId="{E5723616-9ADD-4327-9F45-DD5E36B4306C}" srcOrd="0" destOrd="3" presId="urn:microsoft.com/office/officeart/2005/8/layout/vList4"/>
    <dgm:cxn modelId="{E2E2065D-7142-4D59-9855-C1EE7F370F93}" srcId="{D201E1FD-BB7E-46C6-B965-D08F74CAEA89}" destId="{656F066A-B6D1-4838-91DA-BBA6EBDDE207}" srcOrd="0" destOrd="0" parTransId="{F01BD865-1844-48F9-93C6-F58C1B78338F}" sibTransId="{9887EFAA-93B6-41DD-B219-C11DA679C9D2}"/>
    <dgm:cxn modelId="{4CF35F13-7A54-4820-B19F-5EFCD689C2B3}" type="presOf" srcId="{7DAE7727-309B-4040-A273-89C54EE1B35B}" destId="{8FAA3C91-6E52-4B75-B589-EDF1497C9633}" srcOrd="0" destOrd="4" presId="urn:microsoft.com/office/officeart/2005/8/layout/vList4"/>
    <dgm:cxn modelId="{E0F835DC-629D-4AA0-A4D9-3FD09A96BEEB}" type="presOf" srcId="{38215DF9-5805-4D4A-B4CF-BE4DA5CFA62D}" destId="{8FAA3C91-6E52-4B75-B589-EDF1497C9633}" srcOrd="0" destOrd="1" presId="urn:microsoft.com/office/officeart/2005/8/layout/vList4"/>
    <dgm:cxn modelId="{8D1B88A8-3015-49A4-87A2-8EC8193C50B7}" type="presOf" srcId="{656F066A-B6D1-4838-91DA-BBA6EBDDE207}" destId="{A6E9B6E4-0B00-4356-AB2F-4DF7A53ABB10}" srcOrd="0" destOrd="0" presId="urn:microsoft.com/office/officeart/2005/8/layout/vList4"/>
    <dgm:cxn modelId="{A36BDB73-9AD1-4862-9370-E0EAD6D49406}" srcId="{3425455C-B4E2-4C84-91D2-76E568E69A9D}" destId="{1B8904B7-017A-48DF-8228-B46B3031BA68}" srcOrd="1" destOrd="0" parTransId="{1B74DFA9-542E-45F0-B567-D7826E02D618}" sibTransId="{B804ABA1-F3FF-4CDB-A758-D0138C375817}"/>
    <dgm:cxn modelId="{8637F699-6246-4774-874B-C6367AC8CA6C}" type="presOf" srcId="{C2854A67-8C3D-4560-876C-1B7DADFB15AF}" destId="{EE564573-ED39-4042-A801-069D7A585EDC}" srcOrd="0" destOrd="3" presId="urn:microsoft.com/office/officeart/2005/8/layout/vList4"/>
    <dgm:cxn modelId="{025743FA-431A-4D0C-A65C-DF3E49B58E41}" type="presOf" srcId="{1B8904B7-017A-48DF-8228-B46B3031BA68}" destId="{F8EDE2BF-6A40-48CC-AA60-4C5A3480B4FF}" srcOrd="1" destOrd="2" presId="urn:microsoft.com/office/officeart/2005/8/layout/vList4"/>
    <dgm:cxn modelId="{6B3B9924-2A61-4796-8BA9-05E8C29A6409}" srcId="{461C9C15-60FB-4B54-B58F-2B5EED4FE540}" destId="{7DAE7727-309B-4040-A273-89C54EE1B35B}" srcOrd="3" destOrd="0" parTransId="{C6CCFCA1-6144-43FF-B767-4D892CF85216}" sibTransId="{87212054-654A-449F-B2F3-6CCE5EEEFE6C}"/>
    <dgm:cxn modelId="{12FF6264-4875-4F70-8467-FF6AD9FC0CB8}" type="presOf" srcId="{656F066A-B6D1-4838-91DA-BBA6EBDDE207}" destId="{EE988B23-7FBB-40E8-BEA5-3F849BD85A97}" srcOrd="1" destOrd="0" presId="urn:microsoft.com/office/officeart/2005/8/layout/vList4"/>
    <dgm:cxn modelId="{0472A24B-F79F-4F10-8FD3-199FAD949B54}" type="presOf" srcId="{D955EAD6-BBA5-40CD-B8F2-4E7C5BC82F6E}" destId="{70EFA94D-8A18-467F-9E0D-1596CC31094D}" srcOrd="1" destOrd="1" presId="urn:microsoft.com/office/officeart/2005/8/layout/vList4"/>
    <dgm:cxn modelId="{A9BA10F6-BD5E-460C-89C3-2B8A1CC5A7DD}" srcId="{9E2C5F60-7E10-4B30-8D89-CD05E05A8138}" destId="{6817149B-9384-4A6A-9809-1F4B028A0C90}" srcOrd="0" destOrd="0" parTransId="{569C16C1-773D-4554-AAB8-10AAD2EA5182}" sibTransId="{2F0EEDA5-7209-477B-82AE-DD4897DE2734}"/>
    <dgm:cxn modelId="{1A7B5117-7D76-417B-A6CA-299F09E257A5}" type="presOf" srcId="{AA0710EB-1271-46E4-96B6-3A08EA8454BD}" destId="{F02AC1CE-96EC-44E7-98DD-42FEE59A4E88}" srcOrd="1" destOrd="2" presId="urn:microsoft.com/office/officeart/2005/8/layout/vList4"/>
    <dgm:cxn modelId="{5488C308-3097-4013-92D1-34318C86795C}" type="presOf" srcId="{58E642CF-6A23-451F-811F-C3FF294F0C08}" destId="{D4CB2734-2101-484C-B322-DCE02FBFD8D3}" srcOrd="1" destOrd="2" presId="urn:microsoft.com/office/officeart/2005/8/layout/vList4"/>
    <dgm:cxn modelId="{5332F6AE-856A-4616-9DB9-5F679AB7A2D8}" srcId="{D201E1FD-BB7E-46C6-B965-D08F74CAEA89}" destId="{88C052AE-0543-445F-B244-405F76D61524}" srcOrd="1" destOrd="0" parTransId="{89761405-B3F0-494B-A445-86A73A4F773B}" sibTransId="{AF604E00-6A27-4D7C-BBD4-E453B854AFFD}"/>
    <dgm:cxn modelId="{64B22A66-DD78-4CE5-8A5A-F3E442C03CBF}" type="presOf" srcId="{22998548-A764-46D8-8602-3B3AE4AD851F}" destId="{8FAA3C91-6E52-4B75-B589-EDF1497C9633}" srcOrd="0" destOrd="3" presId="urn:microsoft.com/office/officeart/2005/8/layout/vList4"/>
    <dgm:cxn modelId="{94C7FC62-F46B-44AA-A8F7-692469C9D82E}" type="presOf" srcId="{88C052AE-0543-445F-B244-405F76D61524}" destId="{70EFA94D-8A18-467F-9E0D-1596CC31094D}" srcOrd="1" destOrd="0" presId="urn:microsoft.com/office/officeart/2005/8/layout/vList4"/>
    <dgm:cxn modelId="{EA6B0B80-DC4A-442D-B417-10FC00A52697}" srcId="{461C9C15-60FB-4B54-B58F-2B5EED4FE540}" destId="{9A69395E-2FC5-4C65-9513-C22E0990C1A0}" srcOrd="1" destOrd="0" parTransId="{52C0AC43-5914-4B1C-80AD-29A6087239F7}" sibTransId="{324739D6-1509-4131-8ACD-0FAEE2652571}"/>
    <dgm:cxn modelId="{E0D0C3DF-D8CE-433F-B485-92E9B603462F}" srcId="{0E696BCC-1C84-45F9-918E-8AD1945DDA06}" destId="{09324DD9-89AB-4C7B-A66E-A70942F796E5}" srcOrd="3" destOrd="0" parTransId="{AEDF6C8D-DC8F-441B-9739-2FFEA7B521CA}" sibTransId="{0A6F5B10-C525-4EA2-B458-8E1D685720E5}"/>
    <dgm:cxn modelId="{C471DFB6-6904-462A-8074-673A5A249A67}" type="presOf" srcId="{38215DF9-5805-4D4A-B4CF-BE4DA5CFA62D}" destId="{21278133-7757-4F7D-877C-B023C5E49A0A}" srcOrd="1" destOrd="1" presId="urn:microsoft.com/office/officeart/2005/8/layout/vList4"/>
    <dgm:cxn modelId="{D478FECA-A52E-447B-98D6-6C257C28D48B}" type="presOf" srcId="{52B782B0-3A5F-4CE5-89C4-5F27387F4097}" destId="{A6E9B6E4-0B00-4356-AB2F-4DF7A53ABB10}" srcOrd="0" destOrd="1" presId="urn:microsoft.com/office/officeart/2005/8/layout/vList4"/>
    <dgm:cxn modelId="{8843268D-C3D4-41B4-BF6F-8C0CF380BD5F}" type="presOf" srcId="{8F9E5145-D353-4CC9-B512-D1AAFB027167}" destId="{F8EDE2BF-6A40-48CC-AA60-4C5A3480B4FF}" srcOrd="1" destOrd="4" presId="urn:microsoft.com/office/officeart/2005/8/layout/vList4"/>
    <dgm:cxn modelId="{5B3392F8-A569-43C4-B189-4CD3BC6E07DD}" srcId="{3425455C-B4E2-4C84-91D2-76E568E69A9D}" destId="{8F9E5145-D353-4CC9-B512-D1AAFB027167}" srcOrd="3" destOrd="0" parTransId="{9B2AC0F7-6421-40D4-8FE3-0A976270867C}" sibTransId="{430B22E7-73B8-493D-BF5F-9A5DFD60C4E2}"/>
    <dgm:cxn modelId="{4676ED69-8CA8-47DD-82A2-962CD1827520}" type="presOf" srcId="{3425455C-B4E2-4C84-91D2-76E568E69A9D}" destId="{F8EDE2BF-6A40-48CC-AA60-4C5A3480B4FF}" srcOrd="1" destOrd="0" presId="urn:microsoft.com/office/officeart/2005/8/layout/vList4"/>
    <dgm:cxn modelId="{05584D72-55C2-4740-8287-BD69A2C56F24}" type="presOf" srcId="{AD1D63D6-013B-4ED3-9C78-D9FEB219CFDB}" destId="{E5723616-9ADD-4327-9F45-DD5E36B4306C}" srcOrd="0" destOrd="1" presId="urn:microsoft.com/office/officeart/2005/8/layout/vList4"/>
    <dgm:cxn modelId="{74073517-0901-4C8A-8F2A-3B2F0C2C5C38}" srcId="{0E696BCC-1C84-45F9-918E-8AD1945DDA06}" destId="{AA0710EB-1271-46E4-96B6-3A08EA8454BD}" srcOrd="1" destOrd="0" parTransId="{EE7B7176-14B4-4F89-9498-0A3D4B25817D}" sibTransId="{B318C885-5BAB-4083-AA40-6E57C11065A4}"/>
    <dgm:cxn modelId="{84EF7E0C-BBD3-49D8-A8AB-84DBCC9D9949}" srcId="{0E696BCC-1C84-45F9-918E-8AD1945DDA06}" destId="{AD1D63D6-013B-4ED3-9C78-D9FEB219CFDB}" srcOrd="0" destOrd="0" parTransId="{B365DCC9-34BC-4478-A94A-7BA6883B7DD6}" sibTransId="{A887EA47-64BD-4507-A446-19C3BFC42F1B}"/>
    <dgm:cxn modelId="{70410536-ECE7-4C68-ACAB-78076B481DC2}" type="presOf" srcId="{1B8904B7-017A-48DF-8228-B46B3031BA68}" destId="{EE564573-ED39-4042-A801-069D7A585EDC}" srcOrd="0" destOrd="2" presId="urn:microsoft.com/office/officeart/2005/8/layout/vList4"/>
    <dgm:cxn modelId="{004EFC22-4127-4583-9EB7-674FBA557DD3}" type="presOf" srcId="{6817149B-9384-4A6A-9809-1F4B028A0C90}" destId="{D4CB2734-2101-484C-B322-DCE02FBFD8D3}" srcOrd="1" destOrd="1" presId="urn:microsoft.com/office/officeart/2005/8/layout/vList4"/>
    <dgm:cxn modelId="{AC9FE6BE-D1BF-4B6E-907B-EA3821BACFC0}" type="presOf" srcId="{C2854A67-8C3D-4560-876C-1B7DADFB15AF}" destId="{F8EDE2BF-6A40-48CC-AA60-4C5A3480B4FF}" srcOrd="1" destOrd="3" presId="urn:microsoft.com/office/officeart/2005/8/layout/vList4"/>
    <dgm:cxn modelId="{55D848CF-1649-4EB8-BED2-1676DDB90500}" type="presOf" srcId="{52B782B0-3A5F-4CE5-89C4-5F27387F4097}" destId="{EE988B23-7FBB-40E8-BEA5-3F849BD85A97}" srcOrd="1" destOrd="1" presId="urn:microsoft.com/office/officeart/2005/8/layout/vList4"/>
    <dgm:cxn modelId="{5701FAFC-617C-4882-939C-D77F2C264EAC}" type="presOf" srcId="{E6D86867-9661-4845-AF17-54C171AF5A8D}" destId="{EE988B23-7FBB-40E8-BEA5-3F849BD85A97}" srcOrd="1" destOrd="2" presId="urn:microsoft.com/office/officeart/2005/8/layout/vList4"/>
    <dgm:cxn modelId="{2A8284F9-49BB-4FD4-9666-B4EE04E8DD9A}" type="presOf" srcId="{D955EAD6-BBA5-40CD-B8F2-4E7C5BC82F6E}" destId="{ADD34666-B2CA-49F3-A020-920E8F260DE9}" srcOrd="0" destOrd="1" presId="urn:microsoft.com/office/officeart/2005/8/layout/vList4"/>
    <dgm:cxn modelId="{6E93FBA7-1946-49F8-9775-1DE6977B3302}" srcId="{656F066A-B6D1-4838-91DA-BBA6EBDDE207}" destId="{52B782B0-3A5F-4CE5-89C4-5F27387F4097}" srcOrd="0" destOrd="0" parTransId="{B54C7C25-44C6-4FFB-AD03-763BCDD3688A}" sibTransId="{00595ED2-E7E0-4D31-8740-8B862C56A572}"/>
    <dgm:cxn modelId="{74F01F4F-6C65-484A-BBE2-D99300A137A0}" type="presOf" srcId="{461C9C15-60FB-4B54-B58F-2B5EED4FE540}" destId="{8FAA3C91-6E52-4B75-B589-EDF1497C9633}" srcOrd="0" destOrd="0" presId="urn:microsoft.com/office/officeart/2005/8/layout/vList4"/>
    <dgm:cxn modelId="{4642EE84-04B3-4539-9BE7-5B890DE9C497}" type="presOf" srcId="{AD1D63D6-013B-4ED3-9C78-D9FEB219CFDB}" destId="{F02AC1CE-96EC-44E7-98DD-42FEE59A4E88}" srcOrd="1" destOrd="1" presId="urn:microsoft.com/office/officeart/2005/8/layout/vList4"/>
    <dgm:cxn modelId="{ECB41A8D-A64A-45DB-AA2D-3943B10DD45B}" srcId="{D201E1FD-BB7E-46C6-B965-D08F74CAEA89}" destId="{3425455C-B4E2-4C84-91D2-76E568E69A9D}" srcOrd="2" destOrd="0" parTransId="{1E727ED5-66CF-4921-8946-97FAFB18F51F}" sibTransId="{EC3FE24A-CBBB-47AF-891A-C9AEF16D3705}"/>
    <dgm:cxn modelId="{2564977E-B102-4A9F-8CBB-6BDB324EC34B}" type="presOf" srcId="{9E2C5F60-7E10-4B30-8D89-CD05E05A8138}" destId="{6521843B-F3B7-4E75-A15E-633A097AADD5}" srcOrd="0" destOrd="0" presId="urn:microsoft.com/office/officeart/2005/8/layout/vList4"/>
    <dgm:cxn modelId="{7C246BC3-DC8C-4F3D-98A1-7F6CD9B5610C}" type="presOf" srcId="{9A69395E-2FC5-4C65-9513-C22E0990C1A0}" destId="{21278133-7757-4F7D-877C-B023C5E49A0A}" srcOrd="1" destOrd="2" presId="urn:microsoft.com/office/officeart/2005/8/layout/vList4"/>
    <dgm:cxn modelId="{A5B18F38-28ED-4B42-B11F-A5AFCB2F121A}" type="presOf" srcId="{0E696BCC-1C84-45F9-918E-8AD1945DDA06}" destId="{E5723616-9ADD-4327-9F45-DD5E36B4306C}" srcOrd="0" destOrd="0" presId="urn:microsoft.com/office/officeart/2005/8/layout/vList4"/>
    <dgm:cxn modelId="{6F80F77C-67A7-4AE8-A1DA-E22DC42B6717}" srcId="{9E2C5F60-7E10-4B30-8D89-CD05E05A8138}" destId="{58E642CF-6A23-451F-811F-C3FF294F0C08}" srcOrd="1" destOrd="0" parTransId="{F6831187-BA9C-4A83-B0E1-047E9CE6487C}" sibTransId="{036C5403-F84E-4A10-8075-02E49B356D50}"/>
    <dgm:cxn modelId="{ECAAB1AC-D2F8-4F45-AD6C-1D3BE8992B6C}" srcId="{88C052AE-0543-445F-B244-405F76D61524}" destId="{D955EAD6-BBA5-40CD-B8F2-4E7C5BC82F6E}" srcOrd="0" destOrd="0" parTransId="{F840C4AF-3402-4798-831D-436B22F205A0}" sibTransId="{CF659058-4199-4C2F-B44F-850820BBFF82}"/>
    <dgm:cxn modelId="{CF7707D2-CBEB-4C65-9D43-E4ED0F1C59E8}" type="presOf" srcId="{461C9C15-60FB-4B54-B58F-2B5EED4FE540}" destId="{21278133-7757-4F7D-877C-B023C5E49A0A}" srcOrd="1" destOrd="0" presId="urn:microsoft.com/office/officeart/2005/8/layout/vList4"/>
    <dgm:cxn modelId="{79E041C4-FDAF-4086-8E0F-6EC21F7A7A4D}" type="presOf" srcId="{F0FAF350-98C5-4EAC-91A5-6EC8CD4C68A0}" destId="{ADD34666-B2CA-49F3-A020-920E8F260DE9}" srcOrd="0" destOrd="2" presId="urn:microsoft.com/office/officeart/2005/8/layout/vList4"/>
    <dgm:cxn modelId="{FF44155C-EE91-4E98-AC54-0FEFF402A4BE}" srcId="{D201E1FD-BB7E-46C6-B965-D08F74CAEA89}" destId="{9E2C5F60-7E10-4B30-8D89-CD05E05A8138}" srcOrd="3" destOrd="0" parTransId="{CA3E4A8A-BB86-4B70-B08E-41D7ACF137A8}" sibTransId="{5B771A7B-2B62-45EF-AA92-F1F090D341D6}"/>
    <dgm:cxn modelId="{24E6EB23-F64A-420E-A3E6-8D007EBEA3D8}" srcId="{3425455C-B4E2-4C84-91D2-76E568E69A9D}" destId="{C2854A67-8C3D-4560-876C-1B7DADFB15AF}" srcOrd="2" destOrd="0" parTransId="{72C20AC9-0B8E-407F-BAA6-CA45932F9C23}" sibTransId="{8AC4E40A-6343-43F8-BAAA-0C6CE88B9A29}"/>
    <dgm:cxn modelId="{17863C29-8448-4AA9-877B-E4E6A429B061}" type="presOf" srcId="{3425455C-B4E2-4C84-91D2-76E568E69A9D}" destId="{EE564573-ED39-4042-A801-069D7A585EDC}" srcOrd="0" destOrd="0" presId="urn:microsoft.com/office/officeart/2005/8/layout/vList4"/>
    <dgm:cxn modelId="{2715340D-FC32-4C80-A591-009184949230}" type="presOf" srcId="{22998548-A764-46D8-8602-3B3AE4AD851F}" destId="{21278133-7757-4F7D-877C-B023C5E49A0A}" srcOrd="1" destOrd="3" presId="urn:microsoft.com/office/officeart/2005/8/layout/vList4"/>
    <dgm:cxn modelId="{13677303-9145-45D6-B4EF-98A066CCE1F1}" type="presOf" srcId="{9A69395E-2FC5-4C65-9513-C22E0990C1A0}" destId="{8FAA3C91-6E52-4B75-B589-EDF1497C9633}" srcOrd="0" destOrd="2" presId="urn:microsoft.com/office/officeart/2005/8/layout/vList4"/>
    <dgm:cxn modelId="{766DAB31-F393-442D-A7E7-EE95B8C6FAC4}" type="presOf" srcId="{09324DD9-89AB-4C7B-A66E-A70942F796E5}" destId="{E5723616-9ADD-4327-9F45-DD5E36B4306C}" srcOrd="0" destOrd="4" presId="urn:microsoft.com/office/officeart/2005/8/layout/vList4"/>
    <dgm:cxn modelId="{5675CE3A-CE59-4AE6-BC7F-78B67B650AE7}" type="presOf" srcId="{58E642CF-6A23-451F-811F-C3FF294F0C08}" destId="{6521843B-F3B7-4E75-A15E-633A097AADD5}" srcOrd="0" destOrd="2" presId="urn:microsoft.com/office/officeart/2005/8/layout/vList4"/>
    <dgm:cxn modelId="{F4417230-194A-4F2E-9FE3-34893F4006D5}" type="presOf" srcId="{BE4D6BE5-1F7E-4BF8-80D8-853DBAAD6959}" destId="{F8EDE2BF-6A40-48CC-AA60-4C5A3480B4FF}" srcOrd="1" destOrd="1" presId="urn:microsoft.com/office/officeart/2005/8/layout/vList4"/>
    <dgm:cxn modelId="{98A2B2E1-CB31-463C-906B-E610373CEE48}" type="presOf" srcId="{AA0710EB-1271-46E4-96B6-3A08EA8454BD}" destId="{E5723616-9ADD-4327-9F45-DD5E36B4306C}" srcOrd="0" destOrd="2" presId="urn:microsoft.com/office/officeart/2005/8/layout/vList4"/>
    <dgm:cxn modelId="{471B10EF-F066-4816-89D7-36DD11471B57}" type="presOf" srcId="{8F9E5145-D353-4CC9-B512-D1AAFB027167}" destId="{EE564573-ED39-4042-A801-069D7A585EDC}" srcOrd="0" destOrd="4" presId="urn:microsoft.com/office/officeart/2005/8/layout/vList4"/>
    <dgm:cxn modelId="{59B25FF5-3E96-4E80-A07C-2D7A99D26C77}" srcId="{D201E1FD-BB7E-46C6-B965-D08F74CAEA89}" destId="{0E696BCC-1C84-45F9-918E-8AD1945DDA06}" srcOrd="5" destOrd="0" parTransId="{A3B0F9B3-361C-4D53-AC7D-61CE0D85E356}" sibTransId="{36144486-8686-4647-A57F-15B709C6E666}"/>
    <dgm:cxn modelId="{2CB72549-97F8-4FB5-A606-91FF79759C60}" type="presOf" srcId="{D201E1FD-BB7E-46C6-B965-D08F74CAEA89}" destId="{55F2A724-6699-4910-8691-70151785F59B}" srcOrd="0" destOrd="0" presId="urn:microsoft.com/office/officeart/2005/8/layout/vList4"/>
    <dgm:cxn modelId="{3806FBCA-DE96-44BD-A75C-B77364B0C191}" srcId="{461C9C15-60FB-4B54-B58F-2B5EED4FE540}" destId="{38215DF9-5805-4D4A-B4CF-BE4DA5CFA62D}" srcOrd="0" destOrd="0" parTransId="{7840E78C-AD6B-417E-B9BF-CCB00D408209}" sibTransId="{E53C8045-2BFE-4939-8E66-C72388D19396}"/>
    <dgm:cxn modelId="{6CF9C371-B944-45DD-A0DB-93B6758C6B85}" type="presOf" srcId="{E6D86867-9661-4845-AF17-54C171AF5A8D}" destId="{A6E9B6E4-0B00-4356-AB2F-4DF7A53ABB10}" srcOrd="0" destOrd="2" presId="urn:microsoft.com/office/officeart/2005/8/layout/vList4"/>
    <dgm:cxn modelId="{CC7BF645-A89A-4E00-A771-B9A4044DD934}" type="presOf" srcId="{0E696BCC-1C84-45F9-918E-8AD1945DDA06}" destId="{F02AC1CE-96EC-44E7-98DD-42FEE59A4E88}" srcOrd="1" destOrd="0" presId="urn:microsoft.com/office/officeart/2005/8/layout/vList4"/>
    <dgm:cxn modelId="{18CE0495-727A-4BF4-9DDD-573B77E259D5}" srcId="{656F066A-B6D1-4838-91DA-BBA6EBDDE207}" destId="{E6D86867-9661-4845-AF17-54C171AF5A8D}" srcOrd="1" destOrd="0" parTransId="{9E148CA5-8CAD-43C5-BE96-DA44E6E83141}" sibTransId="{D58374F9-8B8A-49D3-98A7-2EBF31C6286B}"/>
    <dgm:cxn modelId="{3D2E66E3-3A1D-480B-BE8C-84EC4704FE85}" type="presOf" srcId="{9E2C5F60-7E10-4B30-8D89-CD05E05A8138}" destId="{D4CB2734-2101-484C-B322-DCE02FBFD8D3}" srcOrd="1" destOrd="0" presId="urn:microsoft.com/office/officeart/2005/8/layout/vList4"/>
    <dgm:cxn modelId="{4A5CC575-F3B7-40D6-B8A8-51F357BF169B}" type="presOf" srcId="{6817149B-9384-4A6A-9809-1F4B028A0C90}" destId="{6521843B-F3B7-4E75-A15E-633A097AADD5}" srcOrd="0" destOrd="1" presId="urn:microsoft.com/office/officeart/2005/8/layout/vList4"/>
    <dgm:cxn modelId="{25A152C4-221E-421A-8EEF-B53DB2140092}" srcId="{88C052AE-0543-445F-B244-405F76D61524}" destId="{F0FAF350-98C5-4EAC-91A5-6EC8CD4C68A0}" srcOrd="1" destOrd="0" parTransId="{21508420-4996-4124-8895-5BD0C6F7DA33}" sibTransId="{81E6E0F0-DEBB-4F66-AC22-0036EF8B4ED7}"/>
    <dgm:cxn modelId="{607EF1AD-D887-42D7-A050-272C759E46D6}" srcId="{461C9C15-60FB-4B54-B58F-2B5EED4FE540}" destId="{22998548-A764-46D8-8602-3B3AE4AD851F}" srcOrd="2" destOrd="0" parTransId="{D4FCB77E-05BA-43F6-89A4-2905941B59EA}" sibTransId="{3372B800-B210-480D-A04F-B22DAC7053B2}"/>
    <dgm:cxn modelId="{A1015EF5-52B1-4C16-B653-1D699DD3737B}" type="presOf" srcId="{09324DD9-89AB-4C7B-A66E-A70942F796E5}" destId="{F02AC1CE-96EC-44E7-98DD-42FEE59A4E88}" srcOrd="1" destOrd="4" presId="urn:microsoft.com/office/officeart/2005/8/layout/vList4"/>
    <dgm:cxn modelId="{18924010-86A9-4753-A705-FB93FA3A3C2B}" srcId="{D201E1FD-BB7E-46C6-B965-D08F74CAEA89}" destId="{461C9C15-60FB-4B54-B58F-2B5EED4FE540}" srcOrd="4" destOrd="0" parTransId="{805CA03E-0459-49EC-A570-2CCE84D72CEA}" sibTransId="{D5597CF4-6DF0-4A3A-8176-6C2F1D853B19}"/>
    <dgm:cxn modelId="{2F0BAB4D-B639-4DCD-B948-2A3D11CAF421}" type="presOf" srcId="{7DAE7727-309B-4040-A273-89C54EE1B35B}" destId="{21278133-7757-4F7D-877C-B023C5E49A0A}" srcOrd="1" destOrd="4" presId="urn:microsoft.com/office/officeart/2005/8/layout/vList4"/>
    <dgm:cxn modelId="{CA06FF5D-1065-40D8-A99E-44D82A74F4F5}" type="presOf" srcId="{88C052AE-0543-445F-B244-405F76D61524}" destId="{ADD34666-B2CA-49F3-A020-920E8F260DE9}" srcOrd="0" destOrd="0" presId="urn:microsoft.com/office/officeart/2005/8/layout/vList4"/>
    <dgm:cxn modelId="{55F7B5F2-E924-4792-886D-7C13E7C6E6B1}" srcId="{3425455C-B4E2-4C84-91D2-76E568E69A9D}" destId="{BE4D6BE5-1F7E-4BF8-80D8-853DBAAD6959}" srcOrd="0" destOrd="0" parTransId="{D9B53A01-CF89-4C5F-BB05-F54524B03A80}" sibTransId="{E82C7355-B9A3-4C21-B6AA-4E44D46D8EDA}"/>
    <dgm:cxn modelId="{4E852A4C-FD6E-484C-88A9-AFDC6CCB85E5}" type="presOf" srcId="{2097F0F5-840C-4CEF-B38E-5DD69489F191}" destId="{F02AC1CE-96EC-44E7-98DD-42FEE59A4E88}" srcOrd="1" destOrd="3" presId="urn:microsoft.com/office/officeart/2005/8/layout/vList4"/>
    <dgm:cxn modelId="{10CD6B11-5F64-4E8D-AFF2-1691E3B0C033}" type="presParOf" srcId="{55F2A724-6699-4910-8691-70151785F59B}" destId="{4C168E7B-5489-46CD-80E4-0C30AA856D1C}" srcOrd="0" destOrd="0" presId="urn:microsoft.com/office/officeart/2005/8/layout/vList4"/>
    <dgm:cxn modelId="{C4FA8C3B-267A-40FB-A2F9-CFC5CD4DA3BB}" type="presParOf" srcId="{4C168E7B-5489-46CD-80E4-0C30AA856D1C}" destId="{A6E9B6E4-0B00-4356-AB2F-4DF7A53ABB10}" srcOrd="0" destOrd="0" presId="urn:microsoft.com/office/officeart/2005/8/layout/vList4"/>
    <dgm:cxn modelId="{8A738482-4389-438D-A276-1809B4A9FEE0}" type="presParOf" srcId="{4C168E7B-5489-46CD-80E4-0C30AA856D1C}" destId="{0F825290-3FB2-4D27-8F74-89D9060452E7}" srcOrd="1" destOrd="0" presId="urn:microsoft.com/office/officeart/2005/8/layout/vList4"/>
    <dgm:cxn modelId="{68A3A9F3-DF38-4E5B-AAE7-76D1A696D2B1}" type="presParOf" srcId="{4C168E7B-5489-46CD-80E4-0C30AA856D1C}" destId="{EE988B23-7FBB-40E8-BEA5-3F849BD85A97}" srcOrd="2" destOrd="0" presId="urn:microsoft.com/office/officeart/2005/8/layout/vList4"/>
    <dgm:cxn modelId="{B9D8D126-B74B-448D-AA6D-2B48255EB31D}" type="presParOf" srcId="{55F2A724-6699-4910-8691-70151785F59B}" destId="{A92CD6A6-CB40-4428-BCB6-5E37DF0DFD04}" srcOrd="1" destOrd="0" presId="urn:microsoft.com/office/officeart/2005/8/layout/vList4"/>
    <dgm:cxn modelId="{C47C3D4C-B5CF-4BF1-AF8D-3C9A63F3A668}" type="presParOf" srcId="{55F2A724-6699-4910-8691-70151785F59B}" destId="{38444EEC-E126-48F5-AB40-08F075636C92}" srcOrd="2" destOrd="0" presId="urn:microsoft.com/office/officeart/2005/8/layout/vList4"/>
    <dgm:cxn modelId="{C05EA388-D434-472D-94FC-9822A2E0A49C}" type="presParOf" srcId="{38444EEC-E126-48F5-AB40-08F075636C92}" destId="{ADD34666-B2CA-49F3-A020-920E8F260DE9}" srcOrd="0" destOrd="0" presId="urn:microsoft.com/office/officeart/2005/8/layout/vList4"/>
    <dgm:cxn modelId="{24811172-64B3-4FA0-AD1F-383C0A9D2EA8}" type="presParOf" srcId="{38444EEC-E126-48F5-AB40-08F075636C92}" destId="{B19A6840-E38E-48B2-B440-98E76D79BA47}" srcOrd="1" destOrd="0" presId="urn:microsoft.com/office/officeart/2005/8/layout/vList4"/>
    <dgm:cxn modelId="{24D1C993-3A44-4837-9D60-AE6028CABBE4}" type="presParOf" srcId="{38444EEC-E126-48F5-AB40-08F075636C92}" destId="{70EFA94D-8A18-467F-9E0D-1596CC31094D}" srcOrd="2" destOrd="0" presId="urn:microsoft.com/office/officeart/2005/8/layout/vList4"/>
    <dgm:cxn modelId="{6813A13C-F992-43D9-9567-86FEE5459AEC}" type="presParOf" srcId="{55F2A724-6699-4910-8691-70151785F59B}" destId="{B08CDF53-0502-4601-90CE-83901ABB5D3B}" srcOrd="3" destOrd="0" presId="urn:microsoft.com/office/officeart/2005/8/layout/vList4"/>
    <dgm:cxn modelId="{BAE7A9BA-C330-45F6-AF56-D5393EE21F5F}" type="presParOf" srcId="{55F2A724-6699-4910-8691-70151785F59B}" destId="{67AD6623-DB39-473A-ACD4-A6718D7E4CAD}" srcOrd="4" destOrd="0" presId="urn:microsoft.com/office/officeart/2005/8/layout/vList4"/>
    <dgm:cxn modelId="{825BFE69-2D9B-455C-B2E6-4940890FEFFF}" type="presParOf" srcId="{67AD6623-DB39-473A-ACD4-A6718D7E4CAD}" destId="{EE564573-ED39-4042-A801-069D7A585EDC}" srcOrd="0" destOrd="0" presId="urn:microsoft.com/office/officeart/2005/8/layout/vList4"/>
    <dgm:cxn modelId="{0E3C2E3C-3C6E-4607-98AF-74A088B55377}" type="presParOf" srcId="{67AD6623-DB39-473A-ACD4-A6718D7E4CAD}" destId="{5FCECB69-82ED-4F86-9ED4-3E3EFA89BD3F}" srcOrd="1" destOrd="0" presId="urn:microsoft.com/office/officeart/2005/8/layout/vList4"/>
    <dgm:cxn modelId="{B4BA5E22-3257-454D-8719-22071410FD60}" type="presParOf" srcId="{67AD6623-DB39-473A-ACD4-A6718D7E4CAD}" destId="{F8EDE2BF-6A40-48CC-AA60-4C5A3480B4FF}" srcOrd="2" destOrd="0" presId="urn:microsoft.com/office/officeart/2005/8/layout/vList4"/>
    <dgm:cxn modelId="{BB1C371D-2418-4B7D-892E-5D993AA255EF}" type="presParOf" srcId="{55F2A724-6699-4910-8691-70151785F59B}" destId="{4AD4BDBA-7110-48FB-B60A-D27808C53725}" srcOrd="5" destOrd="0" presId="urn:microsoft.com/office/officeart/2005/8/layout/vList4"/>
    <dgm:cxn modelId="{1A97AAE8-E3C5-4020-B552-5289A0AFEA15}" type="presParOf" srcId="{55F2A724-6699-4910-8691-70151785F59B}" destId="{07FCC29C-57DF-4518-B00B-641896CDC1AD}" srcOrd="6" destOrd="0" presId="urn:microsoft.com/office/officeart/2005/8/layout/vList4"/>
    <dgm:cxn modelId="{E23D0119-886A-4045-AF17-9E20D4A19472}" type="presParOf" srcId="{07FCC29C-57DF-4518-B00B-641896CDC1AD}" destId="{6521843B-F3B7-4E75-A15E-633A097AADD5}" srcOrd="0" destOrd="0" presId="urn:microsoft.com/office/officeart/2005/8/layout/vList4"/>
    <dgm:cxn modelId="{0C2E7835-58BD-4E29-93C3-FE41E290AB5A}" type="presParOf" srcId="{07FCC29C-57DF-4518-B00B-641896CDC1AD}" destId="{2D6A8C01-459D-495D-BEBC-049A38944C57}" srcOrd="1" destOrd="0" presId="urn:microsoft.com/office/officeart/2005/8/layout/vList4"/>
    <dgm:cxn modelId="{100EF7A8-05DE-4C8D-9CA2-61430E77CE5B}" type="presParOf" srcId="{07FCC29C-57DF-4518-B00B-641896CDC1AD}" destId="{D4CB2734-2101-484C-B322-DCE02FBFD8D3}" srcOrd="2" destOrd="0" presId="urn:microsoft.com/office/officeart/2005/8/layout/vList4"/>
    <dgm:cxn modelId="{B1BECB9F-697B-449E-AF6E-0976211B9E2D}" type="presParOf" srcId="{55F2A724-6699-4910-8691-70151785F59B}" destId="{C73CDEF2-8CE9-461C-943F-1F6C3C97E162}" srcOrd="7" destOrd="0" presId="urn:microsoft.com/office/officeart/2005/8/layout/vList4"/>
    <dgm:cxn modelId="{71EC14E0-D613-469A-8684-99628268DADD}" type="presParOf" srcId="{55F2A724-6699-4910-8691-70151785F59B}" destId="{5002973A-549E-4056-A782-974FDE76017B}" srcOrd="8" destOrd="0" presId="urn:microsoft.com/office/officeart/2005/8/layout/vList4"/>
    <dgm:cxn modelId="{A01D1258-C59B-4199-8E79-26D28068A93D}" type="presParOf" srcId="{5002973A-549E-4056-A782-974FDE76017B}" destId="{8FAA3C91-6E52-4B75-B589-EDF1497C9633}" srcOrd="0" destOrd="0" presId="urn:microsoft.com/office/officeart/2005/8/layout/vList4"/>
    <dgm:cxn modelId="{246A5DA1-693E-4113-82E8-1CEC35848945}" type="presParOf" srcId="{5002973A-549E-4056-A782-974FDE76017B}" destId="{DA171FA4-3E9F-45A3-BB7A-55E880EDF8B8}" srcOrd="1" destOrd="0" presId="urn:microsoft.com/office/officeart/2005/8/layout/vList4"/>
    <dgm:cxn modelId="{C27FCD53-4A80-4655-AC9C-4CBBE3324675}" type="presParOf" srcId="{5002973A-549E-4056-A782-974FDE76017B}" destId="{21278133-7757-4F7D-877C-B023C5E49A0A}" srcOrd="2" destOrd="0" presId="urn:microsoft.com/office/officeart/2005/8/layout/vList4"/>
    <dgm:cxn modelId="{47BB46E0-CCBF-4309-A90E-B022EB373A88}" type="presParOf" srcId="{55F2A724-6699-4910-8691-70151785F59B}" destId="{AAC237B3-5DBA-4F4B-B268-92D443A02DFA}" srcOrd="9" destOrd="0" presId="urn:microsoft.com/office/officeart/2005/8/layout/vList4"/>
    <dgm:cxn modelId="{E19E81A8-B82A-4245-B137-3C265AEE6756}" type="presParOf" srcId="{55F2A724-6699-4910-8691-70151785F59B}" destId="{62A76491-EFFF-4022-A92D-8CEC03BE1F4D}" srcOrd="10" destOrd="0" presId="urn:microsoft.com/office/officeart/2005/8/layout/vList4"/>
    <dgm:cxn modelId="{6583F9C7-8625-4DF7-B250-2405F3C89676}" type="presParOf" srcId="{62A76491-EFFF-4022-A92D-8CEC03BE1F4D}" destId="{E5723616-9ADD-4327-9F45-DD5E36B4306C}" srcOrd="0" destOrd="0" presId="urn:microsoft.com/office/officeart/2005/8/layout/vList4"/>
    <dgm:cxn modelId="{6F02C820-78CD-49F7-91AE-6C664EE38159}" type="presParOf" srcId="{62A76491-EFFF-4022-A92D-8CEC03BE1F4D}" destId="{7A5F1A83-39BC-4874-AF00-2D7937CCA5A2}" srcOrd="1" destOrd="0" presId="urn:microsoft.com/office/officeart/2005/8/layout/vList4"/>
    <dgm:cxn modelId="{D5A6AC94-D6B3-4A75-841F-BA3F8B465078}" type="presParOf" srcId="{62A76491-EFFF-4022-A92D-8CEC03BE1F4D}" destId="{F02AC1CE-96EC-44E7-98DD-42FEE59A4E88}" srcOrd="2" destOrd="0" presId="urn:microsoft.com/office/officeart/2005/8/layout/vList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6E9B6E4-0B00-4356-AB2F-4DF7A53ABB10}">
      <dsp:nvSpPr>
        <dsp:cNvPr id="0" name=""/>
        <dsp:cNvSpPr/>
      </dsp:nvSpPr>
      <dsp:spPr>
        <a:xfrm>
          <a:off x="0" y="0"/>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化學反應</a:t>
          </a:r>
        </a:p>
        <a:p>
          <a:pPr marL="57150" lvl="1" indent="-57150" algn="l" defTabSz="266700">
            <a:lnSpc>
              <a:spcPct val="90000"/>
            </a:lnSpc>
            <a:spcBef>
              <a:spcPct val="0"/>
            </a:spcBef>
            <a:spcAft>
              <a:spcPct val="15000"/>
            </a:spcAft>
            <a:buChar char="••"/>
          </a:pPr>
          <a:r>
            <a:rPr lang="zh-TW" altLang="en-US" sz="600" kern="1200"/>
            <a:t>質量守恆</a:t>
          </a:r>
        </a:p>
        <a:p>
          <a:pPr marL="57150" lvl="1" indent="-57150" algn="l" defTabSz="266700">
            <a:lnSpc>
              <a:spcPct val="90000"/>
            </a:lnSpc>
            <a:spcBef>
              <a:spcPct val="0"/>
            </a:spcBef>
            <a:spcAft>
              <a:spcPct val="15000"/>
            </a:spcAft>
            <a:buChar char="••"/>
          </a:pPr>
          <a:r>
            <a:rPr lang="zh-TW" altLang="en-US" sz="600" kern="1200"/>
            <a:t>化學反應的微觀世界</a:t>
          </a:r>
        </a:p>
      </dsp:txBody>
      <dsp:txXfrm>
        <a:off x="855185" y="0"/>
        <a:ext cx="3145314" cy="550850"/>
      </dsp:txXfrm>
    </dsp:sp>
    <dsp:sp modelId="{0F825290-3FB2-4D27-8F74-89D9060452E7}">
      <dsp:nvSpPr>
        <dsp:cNvPr id="0" name=""/>
        <dsp:cNvSpPr/>
      </dsp:nvSpPr>
      <dsp:spPr>
        <a:xfrm>
          <a:off x="55085" y="55085"/>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DD34666-B2CA-49F3-A020-920E8F260DE9}">
      <dsp:nvSpPr>
        <dsp:cNvPr id="0" name=""/>
        <dsp:cNvSpPr/>
      </dsp:nvSpPr>
      <dsp:spPr>
        <a:xfrm>
          <a:off x="0" y="605935"/>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氧化與還原</a:t>
          </a:r>
        </a:p>
        <a:p>
          <a:pPr marL="57150" lvl="1" indent="-57150" algn="l" defTabSz="266700">
            <a:lnSpc>
              <a:spcPct val="90000"/>
            </a:lnSpc>
            <a:spcBef>
              <a:spcPct val="0"/>
            </a:spcBef>
            <a:spcAft>
              <a:spcPct val="15000"/>
            </a:spcAft>
            <a:buChar char="••"/>
          </a:pPr>
          <a:r>
            <a:rPr lang="zh-TW" altLang="en-US" sz="600" kern="1200"/>
            <a:t>氧化反應</a:t>
          </a:r>
        </a:p>
        <a:p>
          <a:pPr marL="57150" lvl="1" indent="-57150" algn="l" defTabSz="266700">
            <a:lnSpc>
              <a:spcPct val="90000"/>
            </a:lnSpc>
            <a:spcBef>
              <a:spcPct val="0"/>
            </a:spcBef>
            <a:spcAft>
              <a:spcPct val="15000"/>
            </a:spcAft>
            <a:buChar char="••"/>
          </a:pPr>
          <a:r>
            <a:rPr lang="zh-TW" altLang="en-US" sz="600" kern="1200"/>
            <a:t>氧化與還原反應</a:t>
          </a:r>
        </a:p>
      </dsp:txBody>
      <dsp:txXfrm>
        <a:off x="855185" y="605935"/>
        <a:ext cx="3145314" cy="550850"/>
      </dsp:txXfrm>
    </dsp:sp>
    <dsp:sp modelId="{B19A6840-E38E-48B2-B440-98E76D79BA47}">
      <dsp:nvSpPr>
        <dsp:cNvPr id="0" name=""/>
        <dsp:cNvSpPr/>
      </dsp:nvSpPr>
      <dsp:spPr>
        <a:xfrm>
          <a:off x="55085" y="661020"/>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E564573-ED39-4042-A801-069D7A585EDC}">
      <dsp:nvSpPr>
        <dsp:cNvPr id="0" name=""/>
        <dsp:cNvSpPr/>
      </dsp:nvSpPr>
      <dsp:spPr>
        <a:xfrm>
          <a:off x="0" y="1211870"/>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電解質與酸鹼反應</a:t>
          </a:r>
        </a:p>
        <a:p>
          <a:pPr marL="57150" lvl="1" indent="-57150" algn="l" defTabSz="266700">
            <a:lnSpc>
              <a:spcPct val="90000"/>
            </a:lnSpc>
            <a:spcBef>
              <a:spcPct val="0"/>
            </a:spcBef>
            <a:spcAft>
              <a:spcPct val="15000"/>
            </a:spcAft>
            <a:buChar char="••"/>
          </a:pPr>
          <a:r>
            <a:rPr lang="zh-TW" altLang="en-US" sz="600" kern="1200"/>
            <a:t>認識電解質</a:t>
          </a:r>
        </a:p>
        <a:p>
          <a:pPr marL="57150" lvl="1" indent="-57150" algn="l" defTabSz="266700">
            <a:lnSpc>
              <a:spcPct val="90000"/>
            </a:lnSpc>
            <a:spcBef>
              <a:spcPct val="0"/>
            </a:spcBef>
            <a:spcAft>
              <a:spcPct val="15000"/>
            </a:spcAft>
            <a:buChar char="••"/>
          </a:pPr>
          <a:r>
            <a:rPr lang="zh-TW" altLang="en-US" sz="600" kern="1200"/>
            <a:t>常見酸鹼性物質</a:t>
          </a:r>
        </a:p>
        <a:p>
          <a:pPr marL="57150" lvl="1" indent="-57150" algn="l" defTabSz="266700">
            <a:lnSpc>
              <a:spcPct val="90000"/>
            </a:lnSpc>
            <a:spcBef>
              <a:spcPct val="0"/>
            </a:spcBef>
            <a:spcAft>
              <a:spcPct val="15000"/>
            </a:spcAft>
            <a:buChar char="••"/>
          </a:pPr>
          <a:r>
            <a:rPr lang="zh-TW" altLang="en-US" sz="600" kern="1200"/>
            <a:t>酸鹼濃度</a:t>
          </a:r>
        </a:p>
        <a:p>
          <a:pPr marL="57150" lvl="1" indent="-57150" algn="l" defTabSz="266700">
            <a:lnSpc>
              <a:spcPct val="90000"/>
            </a:lnSpc>
            <a:spcBef>
              <a:spcPct val="0"/>
            </a:spcBef>
            <a:spcAft>
              <a:spcPct val="15000"/>
            </a:spcAft>
            <a:buChar char="••"/>
          </a:pPr>
          <a:r>
            <a:rPr lang="zh-TW" altLang="en-US" sz="600" kern="1200"/>
            <a:t>酸鹼中和</a:t>
          </a:r>
        </a:p>
      </dsp:txBody>
      <dsp:txXfrm>
        <a:off x="855185" y="1211870"/>
        <a:ext cx="3145314" cy="550850"/>
      </dsp:txXfrm>
    </dsp:sp>
    <dsp:sp modelId="{5FCECB69-82ED-4F86-9ED4-3E3EFA89BD3F}">
      <dsp:nvSpPr>
        <dsp:cNvPr id="0" name=""/>
        <dsp:cNvSpPr/>
      </dsp:nvSpPr>
      <dsp:spPr>
        <a:xfrm>
          <a:off x="55085" y="1266955"/>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521843B-F3B7-4E75-A15E-633A097AADD5}">
      <dsp:nvSpPr>
        <dsp:cNvPr id="0" name=""/>
        <dsp:cNvSpPr/>
      </dsp:nvSpPr>
      <dsp:spPr>
        <a:xfrm>
          <a:off x="0" y="1817805"/>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反應速率與平衡</a:t>
          </a:r>
        </a:p>
        <a:p>
          <a:pPr marL="57150" lvl="1" indent="-57150" algn="l" defTabSz="266700">
            <a:lnSpc>
              <a:spcPct val="90000"/>
            </a:lnSpc>
            <a:spcBef>
              <a:spcPct val="0"/>
            </a:spcBef>
            <a:spcAft>
              <a:spcPct val="15000"/>
            </a:spcAft>
            <a:buChar char="••"/>
          </a:pPr>
          <a:r>
            <a:rPr lang="zh-TW" altLang="en-US" sz="600" kern="1200"/>
            <a:t>反應速率</a:t>
          </a:r>
        </a:p>
        <a:p>
          <a:pPr marL="57150" lvl="1" indent="-57150" algn="l" defTabSz="266700">
            <a:lnSpc>
              <a:spcPct val="90000"/>
            </a:lnSpc>
            <a:spcBef>
              <a:spcPct val="0"/>
            </a:spcBef>
            <a:spcAft>
              <a:spcPct val="15000"/>
            </a:spcAft>
            <a:buChar char="••"/>
          </a:pPr>
          <a:r>
            <a:rPr lang="zh-TW" altLang="en-US" sz="600" kern="1200"/>
            <a:t>可逆反應與平衡</a:t>
          </a:r>
        </a:p>
      </dsp:txBody>
      <dsp:txXfrm>
        <a:off x="855185" y="1817805"/>
        <a:ext cx="3145314" cy="550850"/>
      </dsp:txXfrm>
    </dsp:sp>
    <dsp:sp modelId="{2D6A8C01-459D-495D-BEBC-049A38944C57}">
      <dsp:nvSpPr>
        <dsp:cNvPr id="0" name=""/>
        <dsp:cNvSpPr/>
      </dsp:nvSpPr>
      <dsp:spPr>
        <a:xfrm>
          <a:off x="55085" y="1872890"/>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FAA3C91-6E52-4B75-B589-EDF1497C9633}">
      <dsp:nvSpPr>
        <dsp:cNvPr id="0" name=""/>
        <dsp:cNvSpPr/>
      </dsp:nvSpPr>
      <dsp:spPr>
        <a:xfrm>
          <a:off x="0" y="2423740"/>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有機化合物</a:t>
          </a:r>
        </a:p>
        <a:p>
          <a:pPr marL="57150" lvl="1" indent="-57150" algn="l" defTabSz="266700">
            <a:lnSpc>
              <a:spcPct val="90000"/>
            </a:lnSpc>
            <a:spcBef>
              <a:spcPct val="0"/>
            </a:spcBef>
            <a:spcAft>
              <a:spcPct val="15000"/>
            </a:spcAft>
            <a:buChar char="••"/>
          </a:pPr>
          <a:r>
            <a:rPr lang="zh-TW" altLang="en-US" sz="600" kern="1200"/>
            <a:t>認識有機化合物</a:t>
          </a:r>
        </a:p>
        <a:p>
          <a:pPr marL="57150" lvl="1" indent="-57150" algn="l" defTabSz="266700">
            <a:lnSpc>
              <a:spcPct val="90000"/>
            </a:lnSpc>
            <a:spcBef>
              <a:spcPct val="0"/>
            </a:spcBef>
            <a:spcAft>
              <a:spcPct val="15000"/>
            </a:spcAft>
            <a:buChar char="••"/>
          </a:pPr>
          <a:r>
            <a:rPr lang="zh-TW" altLang="en-US" sz="600" kern="1200"/>
            <a:t>常見的有機化合物</a:t>
          </a:r>
        </a:p>
        <a:p>
          <a:pPr marL="57150" lvl="1" indent="-57150" algn="l" defTabSz="266700">
            <a:lnSpc>
              <a:spcPct val="90000"/>
            </a:lnSpc>
            <a:spcBef>
              <a:spcPct val="0"/>
            </a:spcBef>
            <a:spcAft>
              <a:spcPct val="15000"/>
            </a:spcAft>
            <a:buChar char="••"/>
          </a:pPr>
          <a:r>
            <a:rPr lang="zh-TW" altLang="en-US" sz="600" kern="1200"/>
            <a:t>肥皂與清潔劑</a:t>
          </a:r>
        </a:p>
        <a:p>
          <a:pPr marL="57150" lvl="1" indent="-57150" algn="l" defTabSz="266700">
            <a:lnSpc>
              <a:spcPct val="90000"/>
            </a:lnSpc>
            <a:spcBef>
              <a:spcPct val="0"/>
            </a:spcBef>
            <a:spcAft>
              <a:spcPct val="15000"/>
            </a:spcAft>
            <a:buChar char="••"/>
          </a:pPr>
          <a:r>
            <a:rPr lang="zh-TW" altLang="en-US" sz="600" kern="1200"/>
            <a:t>生活中的有機聚合物</a:t>
          </a:r>
        </a:p>
      </dsp:txBody>
      <dsp:txXfrm>
        <a:off x="855185" y="2423740"/>
        <a:ext cx="3145314" cy="550850"/>
      </dsp:txXfrm>
    </dsp:sp>
    <dsp:sp modelId="{DA171FA4-3E9F-45A3-BB7A-55E880EDF8B8}">
      <dsp:nvSpPr>
        <dsp:cNvPr id="0" name=""/>
        <dsp:cNvSpPr/>
      </dsp:nvSpPr>
      <dsp:spPr>
        <a:xfrm>
          <a:off x="55085" y="2478825"/>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5723616-9ADD-4327-9F45-DD5E36B4306C}">
      <dsp:nvSpPr>
        <dsp:cNvPr id="0" name=""/>
        <dsp:cNvSpPr/>
      </dsp:nvSpPr>
      <dsp:spPr>
        <a:xfrm>
          <a:off x="0" y="3029675"/>
          <a:ext cx="4000500" cy="5508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t" anchorCtr="0">
          <a:noAutofit/>
        </a:bodyPr>
        <a:lstStyle/>
        <a:p>
          <a:pPr lvl="0" algn="l" defTabSz="355600">
            <a:lnSpc>
              <a:spcPct val="90000"/>
            </a:lnSpc>
            <a:spcBef>
              <a:spcPct val="0"/>
            </a:spcBef>
            <a:spcAft>
              <a:spcPct val="35000"/>
            </a:spcAft>
          </a:pPr>
          <a:r>
            <a:rPr lang="zh-TW" altLang="en-US" sz="800" kern="1200"/>
            <a:t>力與壓力</a:t>
          </a:r>
        </a:p>
        <a:p>
          <a:pPr marL="57150" lvl="1" indent="-57150" algn="l" defTabSz="266700">
            <a:lnSpc>
              <a:spcPct val="90000"/>
            </a:lnSpc>
            <a:spcBef>
              <a:spcPct val="0"/>
            </a:spcBef>
            <a:spcAft>
              <a:spcPct val="15000"/>
            </a:spcAft>
            <a:buChar char="••"/>
          </a:pPr>
          <a:r>
            <a:rPr lang="zh-TW" altLang="en-US" sz="600" kern="1200"/>
            <a:t>力與平衡</a:t>
          </a:r>
        </a:p>
        <a:p>
          <a:pPr marL="57150" lvl="1" indent="-57150" algn="l" defTabSz="266700">
            <a:lnSpc>
              <a:spcPct val="90000"/>
            </a:lnSpc>
            <a:spcBef>
              <a:spcPct val="0"/>
            </a:spcBef>
            <a:spcAft>
              <a:spcPct val="15000"/>
            </a:spcAft>
            <a:buChar char="••"/>
          </a:pPr>
          <a:r>
            <a:rPr lang="zh-TW" altLang="en-US" sz="600" kern="1200"/>
            <a:t>摩擦力</a:t>
          </a:r>
        </a:p>
        <a:p>
          <a:pPr marL="57150" lvl="1" indent="-57150" algn="l" defTabSz="266700">
            <a:lnSpc>
              <a:spcPct val="90000"/>
            </a:lnSpc>
            <a:spcBef>
              <a:spcPct val="0"/>
            </a:spcBef>
            <a:spcAft>
              <a:spcPct val="15000"/>
            </a:spcAft>
            <a:buChar char="••"/>
          </a:pPr>
          <a:r>
            <a:rPr lang="zh-TW" altLang="en-US" sz="600" kern="1200"/>
            <a:t>壓力</a:t>
          </a:r>
        </a:p>
        <a:p>
          <a:pPr marL="57150" lvl="1" indent="-57150" algn="l" defTabSz="266700">
            <a:lnSpc>
              <a:spcPct val="90000"/>
            </a:lnSpc>
            <a:spcBef>
              <a:spcPct val="0"/>
            </a:spcBef>
            <a:spcAft>
              <a:spcPct val="15000"/>
            </a:spcAft>
            <a:buChar char="••"/>
          </a:pPr>
          <a:r>
            <a:rPr lang="zh-TW" altLang="en-US" sz="600" kern="1200"/>
            <a:t>浮力</a:t>
          </a:r>
        </a:p>
      </dsp:txBody>
      <dsp:txXfrm>
        <a:off x="855185" y="3029675"/>
        <a:ext cx="3145314" cy="550850"/>
      </dsp:txXfrm>
    </dsp:sp>
    <dsp:sp modelId="{7A5F1A83-39BC-4874-AF00-2D7937CCA5A2}">
      <dsp:nvSpPr>
        <dsp:cNvPr id="0" name=""/>
        <dsp:cNvSpPr/>
      </dsp:nvSpPr>
      <dsp:spPr>
        <a:xfrm>
          <a:off x="55085" y="3084760"/>
          <a:ext cx="800100" cy="440680"/>
        </a:xfrm>
        <a:prstGeom prst="roundRect">
          <a:avLst>
            <a:gd name="adj" fmla="val 10000"/>
          </a:avLst>
        </a:prstGeom>
        <a:solidFill>
          <a:schemeClr val="accent1">
            <a:tint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C72B-0AF9-40B3-AC98-C26448D9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50</Pages>
  <Words>3769</Words>
  <Characters>21485</Characters>
  <Application>Microsoft Office Word</Application>
  <DocSecurity>0</DocSecurity>
  <Lines>179</Lines>
  <Paragraphs>50</Paragraphs>
  <ScaleCrop>false</ScaleCrop>
  <Company>Hewlett-Packard Company</Company>
  <LinksUpToDate>false</LinksUpToDate>
  <CharactersWithSpaces>25204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18</cp:revision>
  <cp:lastPrinted>2025-11-03T01:52:00Z</cp:lastPrinted>
  <dcterms:created xsi:type="dcterms:W3CDTF">2025-10-28T03:43:00Z</dcterms:created>
  <dcterms:modified xsi:type="dcterms:W3CDTF">2025-12-25T02:34:00Z</dcterms:modified>
</cp:coreProperties>
</file>