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98750F" w14:textId="3F4E21FC" w:rsidR="002B5B91" w:rsidRDefault="002B5B91" w:rsidP="00CB33CC">
      <w:pPr>
        <w:jc w:val="center"/>
        <w:rPr>
          <w:rFonts w:ascii="標楷體" w:eastAsia="標楷體" w:hAnsi="標楷體" w:cs="標楷體"/>
          <w:b/>
          <w:sz w:val="28"/>
          <w:szCs w:val="28"/>
          <w:u w:val="single"/>
        </w:rPr>
      </w:pPr>
      <w:r w:rsidRPr="001E290D">
        <w:rPr>
          <w:rFonts w:ascii="標楷體" w:eastAsia="標楷體" w:hAnsi="標楷體" w:cs="標楷體"/>
          <w:b/>
          <w:sz w:val="28"/>
          <w:szCs w:val="28"/>
        </w:rPr>
        <w:t>新北市</w:t>
      </w:r>
      <w:r w:rsidR="004060C3">
        <w:rPr>
          <w:rFonts w:ascii="標楷體" w:eastAsia="標楷體" w:hAnsi="標楷體" w:cs="標楷體" w:hint="eastAsia"/>
          <w:b/>
          <w:sz w:val="28"/>
          <w:szCs w:val="28"/>
          <w:u w:val="single"/>
        </w:rPr>
        <w:t>格致</w:t>
      </w:r>
      <w:r w:rsidR="00E52EA3">
        <w:rPr>
          <w:rFonts w:ascii="標楷體" w:eastAsia="標楷體" w:hAnsi="標楷體" w:cs="標楷體" w:hint="eastAsia"/>
          <w:b/>
          <w:sz w:val="28"/>
          <w:szCs w:val="28"/>
        </w:rPr>
        <w:t>中</w:t>
      </w:r>
      <w:r w:rsidRPr="001E290D">
        <w:rPr>
          <w:rFonts w:ascii="標楷體" w:eastAsia="標楷體" w:hAnsi="標楷體" w:cs="標楷體"/>
          <w:b/>
          <w:sz w:val="28"/>
          <w:szCs w:val="28"/>
        </w:rPr>
        <w:t>學</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11</w:t>
      </w:r>
      <w:r w:rsidR="0094266E">
        <w:rPr>
          <w:rFonts w:ascii="標楷體" w:eastAsia="標楷體" w:hAnsi="標楷體" w:cs="標楷體" w:hint="eastAsia"/>
          <w:b/>
          <w:sz w:val="28"/>
          <w:szCs w:val="28"/>
          <w:u w:val="single"/>
        </w:rPr>
        <w:t>4</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九</w:t>
      </w:r>
      <w:r w:rsidR="007C3769">
        <w:rPr>
          <w:rFonts w:ascii="標楷體" w:eastAsia="標楷體" w:hAnsi="標楷體" w:cs="標楷體" w:hint="eastAsia"/>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005E6">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proofErr w:type="gramStart"/>
      <w:r w:rsidRPr="001E290D">
        <w:rPr>
          <w:rFonts w:ascii="標楷體" w:eastAsia="標楷體" w:hAnsi="標楷體" w:cs="標楷體"/>
          <w:b/>
          <w:sz w:val="28"/>
          <w:szCs w:val="28"/>
        </w:rPr>
        <w:t>學期</w:t>
      </w:r>
      <w:r w:rsidR="00B80E48"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w:t>
      </w:r>
      <w:proofErr w:type="gramEnd"/>
      <w:r w:rsidRPr="001E290D">
        <w:rPr>
          <w:rFonts w:ascii="標楷體" w:eastAsia="標楷體" w:hAnsi="標楷體" w:cs="標楷體"/>
          <w:b/>
          <w:sz w:val="28"/>
          <w:szCs w:val="28"/>
        </w:rPr>
        <w:t>計畫</w:t>
      </w:r>
      <w:r w:rsidR="00967DBF" w:rsidRPr="001E290D">
        <w:rPr>
          <w:rFonts w:ascii="標楷體" w:eastAsia="標楷體" w:hAnsi="標楷體" w:cs="標楷體" w:hint="eastAsia"/>
          <w:b/>
          <w:sz w:val="28"/>
          <w:szCs w:val="28"/>
        </w:rPr>
        <w:t xml:space="preserve">  </w:t>
      </w:r>
      <w:r w:rsidR="00967DBF" w:rsidRPr="001E290D">
        <w:rPr>
          <w:rFonts w:ascii="標楷體" w:eastAsia="標楷體" w:hAnsi="標楷體" w:cs="標楷體"/>
          <w:b/>
          <w:sz w:val="28"/>
          <w:szCs w:val="28"/>
        </w:rPr>
        <w:t>設計者：</w:t>
      </w:r>
      <w:r w:rsidR="004060C3">
        <w:rPr>
          <w:rFonts w:ascii="標楷體" w:eastAsia="標楷體" w:hAnsi="標楷體" w:cs="標楷體" w:hint="eastAsia"/>
          <w:b/>
          <w:sz w:val="28"/>
          <w:szCs w:val="28"/>
        </w:rPr>
        <w:t>丁柏丞</w:t>
      </w:r>
    </w:p>
    <w:p w14:paraId="10CFA588" w14:textId="77777777" w:rsidR="003939AB" w:rsidRPr="001E290D" w:rsidRDefault="003939AB" w:rsidP="002B5B91">
      <w:pPr>
        <w:jc w:val="center"/>
        <w:rPr>
          <w:rFonts w:ascii="標楷體" w:eastAsia="標楷體" w:hAnsi="標楷體" w:cs="標楷體"/>
          <w:b/>
          <w:sz w:val="28"/>
          <w:szCs w:val="28"/>
        </w:rPr>
      </w:pPr>
    </w:p>
    <w:p w14:paraId="54BC5179" w14:textId="77777777" w:rsidR="00EB3C13" w:rsidRDefault="00EB3C13" w:rsidP="00EB3C13">
      <w:pPr>
        <w:tabs>
          <w:tab w:val="left" w:pos="4320"/>
        </w:tabs>
        <w:spacing w:line="360" w:lineRule="auto"/>
        <w:rPr>
          <w:rFonts w:ascii="標楷體" w:eastAsia="標楷體" w:hAnsi="標楷體" w:cs="標楷體"/>
          <w:b/>
          <w:color w:val="FF0000"/>
          <w:sz w:val="24"/>
          <w:szCs w:val="24"/>
        </w:rPr>
      </w:pPr>
      <w:r>
        <w:rPr>
          <w:rFonts w:ascii="標楷體" w:eastAsia="標楷體" w:hAnsi="標楷體" w:cs="標楷體" w:hint="eastAsia"/>
          <w:b/>
          <w:sz w:val="24"/>
          <w:szCs w:val="24"/>
        </w:rPr>
        <w:t>一、課程類別：</w:t>
      </w:r>
      <w:r>
        <w:rPr>
          <w:rFonts w:ascii="標楷體" w:eastAsia="標楷體" w:hAnsi="標楷體" w:cs="標楷體" w:hint="eastAsia"/>
          <w:b/>
          <w:color w:val="FF0000"/>
          <w:sz w:val="24"/>
          <w:szCs w:val="24"/>
        </w:rPr>
        <w:tab/>
      </w:r>
    </w:p>
    <w:p w14:paraId="578E61FA" w14:textId="77777777" w:rsidR="00EB3C13" w:rsidRDefault="00EB3C13" w:rsidP="00EB3C13">
      <w:pPr>
        <w:spacing w:before="100" w:beforeAutospacing="1" w:after="100" w:afterAutospacing="1" w:line="360" w:lineRule="auto"/>
        <w:ind w:firstLine="0"/>
        <w:jc w:val="left"/>
        <w:rPr>
          <w:rFonts w:ascii="標楷體" w:eastAsia="標楷體" w:hAnsi="標楷體" w:cs="標楷體"/>
          <w:color w:val="auto"/>
          <w:sz w:val="24"/>
          <w:szCs w:val="24"/>
        </w:rPr>
      </w:pPr>
      <w:r>
        <w:rPr>
          <w:rFonts w:ascii="標楷體" w:eastAsia="標楷體" w:hAnsi="標楷體" w:cs="標楷體" w:hint="eastAsia"/>
          <w:color w:val="auto"/>
          <w:sz w:val="24"/>
          <w:szCs w:val="24"/>
        </w:rPr>
        <w:t xml:space="preserve">    </w:t>
      </w:r>
      <w:r>
        <w:rPr>
          <w:rFonts w:eastAsia="標楷體"/>
          <w:color w:val="auto"/>
          <w:sz w:val="24"/>
          <w:szCs w:val="24"/>
        </w:rPr>
        <w:t>1.</w:t>
      </w:r>
      <w:r>
        <w:rPr>
          <w:rFonts w:ascii="標楷體" w:eastAsia="標楷體" w:hAnsi="標楷體" w:cs="標楷體" w:hint="eastAsia"/>
          <w:color w:val="auto"/>
          <w:sz w:val="24"/>
          <w:szCs w:val="24"/>
        </w:rPr>
        <w:t xml:space="preserve">□國語文    </w:t>
      </w:r>
      <w:r>
        <w:rPr>
          <w:rFonts w:eastAsia="標楷體"/>
          <w:color w:val="auto"/>
          <w:sz w:val="24"/>
          <w:szCs w:val="24"/>
        </w:rPr>
        <w:t>2.</w:t>
      </w:r>
      <w:r>
        <w:rPr>
          <w:rFonts w:ascii="標楷體" w:eastAsia="標楷體" w:hAnsi="標楷體" w:cs="標楷體" w:hint="eastAsia"/>
          <w:color w:val="auto"/>
          <w:sz w:val="24"/>
          <w:szCs w:val="24"/>
        </w:rPr>
        <w:t xml:space="preserve">□英語文   </w:t>
      </w:r>
      <w:r>
        <w:rPr>
          <w:rFonts w:eastAsia="標楷體"/>
          <w:color w:val="auto"/>
          <w:sz w:val="24"/>
          <w:szCs w:val="24"/>
        </w:rPr>
        <w:t>3.</w:t>
      </w:r>
      <w:r>
        <w:rPr>
          <w:rFonts w:ascii="標楷體" w:eastAsia="標楷體" w:hAnsi="標楷體" w:cs="標楷體" w:hint="eastAsia"/>
          <w:color w:val="auto"/>
          <w:sz w:val="24"/>
          <w:szCs w:val="24"/>
        </w:rPr>
        <w:t xml:space="preserve">□健康與體育  </w:t>
      </w:r>
      <w:r>
        <w:rPr>
          <w:rFonts w:eastAsia="標楷體"/>
          <w:color w:val="auto"/>
          <w:sz w:val="24"/>
          <w:szCs w:val="24"/>
        </w:rPr>
        <w:t xml:space="preserve"> 4.</w:t>
      </w:r>
      <w:r>
        <w:rPr>
          <w:rFonts w:ascii="標楷體" w:eastAsia="標楷體" w:hAnsi="標楷體" w:cs="標楷體" w:hint="eastAsia"/>
          <w:color w:val="auto"/>
          <w:sz w:val="24"/>
          <w:szCs w:val="24"/>
        </w:rPr>
        <w:t xml:space="preserve">□數學   </w:t>
      </w:r>
      <w:r>
        <w:rPr>
          <w:rFonts w:eastAsia="標楷體"/>
          <w:color w:val="auto"/>
          <w:sz w:val="24"/>
          <w:szCs w:val="24"/>
        </w:rPr>
        <w:t>5.</w:t>
      </w:r>
      <w:r>
        <w:rPr>
          <w:rFonts w:ascii="標楷體" w:eastAsia="標楷體" w:hAnsi="標楷體" w:cs="標楷體" w:hint="eastAsia"/>
          <w:color w:val="auto"/>
          <w:sz w:val="24"/>
          <w:szCs w:val="24"/>
        </w:rPr>
        <w:t xml:space="preserve">□社會   </w:t>
      </w:r>
      <w:r>
        <w:rPr>
          <w:rFonts w:eastAsia="標楷體"/>
          <w:color w:val="auto"/>
          <w:sz w:val="24"/>
          <w:szCs w:val="24"/>
        </w:rPr>
        <w:t>6.</w:t>
      </w:r>
      <w:r>
        <w:rPr>
          <w:rFonts w:ascii="標楷體" w:eastAsia="標楷體" w:hAnsi="標楷體" w:cs="標楷體" w:hint="eastAsia"/>
          <w:color w:val="auto"/>
          <w:sz w:val="24"/>
          <w:szCs w:val="24"/>
        </w:rPr>
        <w:t xml:space="preserve">□藝術  </w:t>
      </w:r>
      <w:r>
        <w:rPr>
          <w:rFonts w:eastAsia="標楷體"/>
          <w:color w:val="auto"/>
          <w:sz w:val="24"/>
          <w:szCs w:val="24"/>
        </w:rPr>
        <w:t>7.</w:t>
      </w:r>
      <w:r>
        <w:rPr>
          <w:rFonts w:ascii="標楷體" w:eastAsia="標楷體" w:hAnsi="標楷體" w:cs="標楷體" w:hint="eastAsia"/>
          <w:color w:val="auto"/>
          <w:sz w:val="24"/>
          <w:szCs w:val="24"/>
        </w:rPr>
        <w:t xml:space="preserve">□自然科學 </w:t>
      </w:r>
      <w:r>
        <w:rPr>
          <w:rFonts w:eastAsia="標楷體"/>
          <w:color w:val="auto"/>
          <w:sz w:val="24"/>
          <w:szCs w:val="24"/>
        </w:rPr>
        <w:t>8.</w:t>
      </w:r>
      <w:r>
        <w:rPr>
          <w:rFonts w:ascii="標楷體" w:eastAsia="標楷體" w:hAnsi="標楷體" w:cs="標楷體" w:hint="eastAsia"/>
          <w:color w:val="auto"/>
          <w:sz w:val="24"/>
          <w:szCs w:val="24"/>
        </w:rPr>
        <w:t xml:space="preserve">■科技  </w:t>
      </w:r>
      <w:r>
        <w:rPr>
          <w:rFonts w:eastAsia="標楷體"/>
          <w:color w:val="auto"/>
          <w:sz w:val="24"/>
          <w:szCs w:val="24"/>
        </w:rPr>
        <w:t>9.</w:t>
      </w:r>
      <w:r>
        <w:rPr>
          <w:rFonts w:ascii="標楷體" w:eastAsia="標楷體" w:hAnsi="標楷體" w:cs="標楷體" w:hint="eastAsia"/>
          <w:color w:val="auto"/>
          <w:sz w:val="24"/>
          <w:szCs w:val="24"/>
        </w:rPr>
        <w:t>□綜合活動</w:t>
      </w:r>
    </w:p>
    <w:p w14:paraId="0C51978E" w14:textId="77777777" w:rsidR="00EB3C13" w:rsidRDefault="00EB3C13" w:rsidP="00EB3C13">
      <w:pPr>
        <w:spacing w:before="100" w:beforeAutospacing="1" w:after="100" w:afterAutospacing="1" w:line="360" w:lineRule="auto"/>
        <w:ind w:firstLine="0"/>
        <w:jc w:val="left"/>
        <w:rPr>
          <w:rFonts w:ascii="新細明體" w:hAnsi="新細明體" w:cs="新細明體"/>
          <w:color w:val="auto"/>
          <w:sz w:val="24"/>
          <w:szCs w:val="24"/>
        </w:rPr>
      </w:pPr>
      <w:r>
        <w:rPr>
          <w:rFonts w:ascii="標楷體" w:eastAsia="標楷體" w:hAnsi="標楷體" w:cs="標楷體" w:hint="eastAsia"/>
          <w:color w:val="auto"/>
          <w:sz w:val="24"/>
          <w:szCs w:val="24"/>
        </w:rPr>
        <w:t xml:space="preserve">    </w:t>
      </w:r>
      <w:r>
        <w:rPr>
          <w:rFonts w:eastAsia="標楷體"/>
          <w:color w:val="auto"/>
          <w:sz w:val="24"/>
          <w:szCs w:val="24"/>
        </w:rPr>
        <w:t>10.</w:t>
      </w:r>
      <w:r>
        <w:rPr>
          <w:rFonts w:ascii="新細明體" w:hAnsi="新細明體" w:cs="新細明體" w:hint="eastAsia"/>
          <w:color w:val="auto"/>
          <w:sz w:val="24"/>
          <w:szCs w:val="24"/>
        </w:rPr>
        <w:t>□</w:t>
      </w:r>
      <w:r>
        <w:rPr>
          <w:rFonts w:ascii="標楷體" w:eastAsia="標楷體" w:hAnsi="標楷體" w:cs="新細明體" w:hint="eastAsia"/>
          <w:color w:val="auto"/>
          <w:sz w:val="24"/>
          <w:szCs w:val="24"/>
        </w:rPr>
        <w:t xml:space="preserve">閩南語文 </w:t>
      </w:r>
      <w:r>
        <w:rPr>
          <w:rFonts w:eastAsia="標楷體"/>
          <w:color w:val="auto"/>
          <w:sz w:val="24"/>
          <w:szCs w:val="24"/>
        </w:rPr>
        <w:t>11.</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 xml:space="preserve">客家語文 </w:t>
      </w:r>
      <w:r>
        <w:rPr>
          <w:rFonts w:eastAsia="標楷體"/>
          <w:color w:val="auto"/>
          <w:sz w:val="24"/>
          <w:szCs w:val="24"/>
        </w:rPr>
        <w:t>12.</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原住民族語文</w:t>
      </w:r>
      <w:r>
        <w:rPr>
          <w:rFonts w:ascii="新細明體" w:hAnsi="新細明體" w:cs="新細明體" w:hint="eastAsia"/>
          <w:color w:val="auto"/>
          <w:sz w:val="24"/>
          <w:szCs w:val="24"/>
        </w:rPr>
        <w:t>：</w:t>
      </w:r>
      <w:r>
        <w:rPr>
          <w:rFonts w:ascii="新細明體" w:hAnsi="新細明體" w:cs="新細明體" w:hint="eastAsia"/>
          <w:color w:val="auto"/>
          <w:sz w:val="24"/>
          <w:szCs w:val="24"/>
          <w:u w:val="single"/>
        </w:rPr>
        <w:t xml:space="preserve"> ____</w:t>
      </w:r>
      <w:r>
        <w:rPr>
          <w:rFonts w:ascii="標楷體" w:eastAsia="標楷體" w:hAnsi="標楷體" w:cs="新細明體" w:hint="eastAsia"/>
          <w:color w:val="auto"/>
          <w:sz w:val="24"/>
          <w:szCs w:val="24"/>
        </w:rPr>
        <w:t xml:space="preserve">族 </w:t>
      </w:r>
      <w:r>
        <w:rPr>
          <w:rFonts w:eastAsia="標楷體"/>
          <w:color w:val="auto"/>
          <w:sz w:val="24"/>
          <w:szCs w:val="24"/>
        </w:rPr>
        <w:t>13.</w:t>
      </w:r>
      <w:r>
        <w:rPr>
          <w:rFonts w:ascii="標楷體" w:eastAsia="標楷體" w:hAnsi="標楷體" w:hint="eastAsia"/>
          <w:color w:val="auto"/>
          <w:sz w:val="24"/>
          <w:szCs w:val="24"/>
        </w:rPr>
        <w:t>□</w:t>
      </w:r>
      <w:r>
        <w:rPr>
          <w:rFonts w:ascii="標楷體" w:eastAsia="標楷體" w:hAnsi="標楷體" w:cs="新細明體" w:hint="eastAsia"/>
          <w:color w:val="auto"/>
          <w:sz w:val="24"/>
          <w:szCs w:val="24"/>
        </w:rPr>
        <w:t>新住民語文</w:t>
      </w:r>
      <w:r>
        <w:rPr>
          <w:rFonts w:ascii="新細明體" w:hAnsi="新細明體" w:cs="新細明體" w:hint="eastAsia"/>
          <w:color w:val="auto"/>
          <w:sz w:val="24"/>
          <w:szCs w:val="24"/>
        </w:rPr>
        <w:t>：</w:t>
      </w:r>
      <w:r>
        <w:rPr>
          <w:rFonts w:ascii="新細明體" w:hAnsi="新細明體" w:cs="新細明體" w:hint="eastAsia"/>
          <w:color w:val="auto"/>
          <w:sz w:val="24"/>
          <w:szCs w:val="24"/>
          <w:u w:val="single"/>
        </w:rPr>
        <w:t xml:space="preserve"> ____</w:t>
      </w:r>
      <w:r>
        <w:rPr>
          <w:rFonts w:ascii="標楷體" w:eastAsia="標楷體" w:hAnsi="標楷體" w:cs="新細明體" w:hint="eastAsia"/>
          <w:color w:val="auto"/>
          <w:sz w:val="24"/>
          <w:szCs w:val="24"/>
        </w:rPr>
        <w:t xml:space="preserve">語  </w:t>
      </w:r>
      <w:r>
        <w:rPr>
          <w:rFonts w:eastAsia="標楷體"/>
          <w:color w:val="auto"/>
          <w:sz w:val="24"/>
          <w:szCs w:val="24"/>
        </w:rPr>
        <w:t xml:space="preserve">14. </w:t>
      </w:r>
      <w:r>
        <w:rPr>
          <w:rFonts w:ascii="標楷體" w:eastAsia="標楷體" w:hAnsi="標楷體" w:hint="eastAsia"/>
          <w:color w:val="auto"/>
          <w:sz w:val="24"/>
          <w:szCs w:val="24"/>
        </w:rPr>
        <w:t>□臺灣手語</w:t>
      </w:r>
    </w:p>
    <w:p w14:paraId="312FCCFF" w14:textId="77777777" w:rsidR="00EB3C13" w:rsidRDefault="00EB3C13" w:rsidP="00EB3C13">
      <w:pPr>
        <w:spacing w:line="360" w:lineRule="auto"/>
        <w:rPr>
          <w:rFonts w:ascii="標楷體" w:eastAsia="標楷體" w:hAnsi="標楷體" w:cs="標楷體"/>
          <w:sz w:val="24"/>
          <w:szCs w:val="24"/>
          <w:u w:val="single"/>
        </w:rPr>
      </w:pPr>
      <w:r>
        <w:rPr>
          <w:rFonts w:eastAsia="標楷體" w:hint="eastAsia"/>
          <w:b/>
          <w:sz w:val="24"/>
          <w:szCs w:val="24"/>
        </w:rPr>
        <w:t>二、課程內容修正回復：</w:t>
      </w:r>
    </w:p>
    <w:tbl>
      <w:tblPr>
        <w:tblStyle w:val="11"/>
        <w:tblW w:w="0" w:type="auto"/>
        <w:tblInd w:w="-5" w:type="dxa"/>
        <w:tblLook w:val="04A0" w:firstRow="1" w:lastRow="0" w:firstColumn="1" w:lastColumn="0" w:noHBand="0" w:noVBand="1"/>
      </w:tblPr>
      <w:tblGrid>
        <w:gridCol w:w="7371"/>
        <w:gridCol w:w="7195"/>
      </w:tblGrid>
      <w:tr w:rsidR="00EB3C13" w14:paraId="4B770161" w14:textId="77777777">
        <w:trPr>
          <w:divId w:val="475143828"/>
          <w:trHeight w:val="527"/>
        </w:trPr>
        <w:tc>
          <w:tcPr>
            <w:tcW w:w="7371" w:type="dxa"/>
            <w:tcBorders>
              <w:top w:val="single" w:sz="4" w:space="0" w:color="auto"/>
              <w:left w:val="single" w:sz="4" w:space="0" w:color="auto"/>
              <w:bottom w:val="single" w:sz="4" w:space="0" w:color="auto"/>
              <w:right w:val="single" w:sz="4" w:space="0" w:color="auto"/>
            </w:tcBorders>
            <w:vAlign w:val="center"/>
            <w:hideMark/>
          </w:tcPr>
          <w:p w14:paraId="11D82523" w14:textId="77777777" w:rsidR="00EB3C13" w:rsidRDefault="00EB3C13" w:rsidP="00EB3C13">
            <w:pPr>
              <w:spacing w:line="240" w:lineRule="atLeast"/>
              <w:ind w:left="23" w:firstLine="0"/>
              <w:jc w:val="center"/>
              <w:rPr>
                <w:rFonts w:eastAsia="標楷體"/>
                <w:szCs w:val="24"/>
              </w:rPr>
            </w:pPr>
            <w:r>
              <w:rPr>
                <w:rFonts w:ascii="標楷體" w:eastAsia="標楷體" w:hAnsi="標楷體" w:cs="標楷體" w:hint="eastAsia"/>
                <w:szCs w:val="24"/>
              </w:rPr>
              <w:t>當學年當學期課程審閱意見</w:t>
            </w:r>
          </w:p>
        </w:tc>
        <w:tc>
          <w:tcPr>
            <w:tcW w:w="7195" w:type="dxa"/>
            <w:tcBorders>
              <w:top w:val="single" w:sz="4" w:space="0" w:color="auto"/>
              <w:left w:val="single" w:sz="4" w:space="0" w:color="auto"/>
              <w:bottom w:val="single" w:sz="4" w:space="0" w:color="auto"/>
              <w:right w:val="single" w:sz="4" w:space="0" w:color="auto"/>
            </w:tcBorders>
            <w:vAlign w:val="center"/>
            <w:hideMark/>
          </w:tcPr>
          <w:p w14:paraId="2C1562AB" w14:textId="77777777" w:rsidR="00EB3C13" w:rsidRDefault="00EB3C13" w:rsidP="00EB3C13">
            <w:pPr>
              <w:spacing w:line="240" w:lineRule="atLeast"/>
              <w:ind w:firstLine="0"/>
              <w:jc w:val="center"/>
              <w:rPr>
                <w:rFonts w:eastAsia="標楷體"/>
                <w:szCs w:val="24"/>
              </w:rPr>
            </w:pPr>
            <w:r>
              <w:rPr>
                <w:rFonts w:ascii="標楷體" w:eastAsia="標楷體" w:hAnsi="標楷體" w:cs="標楷體" w:hint="eastAsia"/>
                <w:szCs w:val="24"/>
              </w:rPr>
              <w:t>對應課程內容修正回復</w:t>
            </w:r>
          </w:p>
        </w:tc>
      </w:tr>
      <w:tr w:rsidR="00EB3C13" w14:paraId="20ED1D1F" w14:textId="77777777">
        <w:trPr>
          <w:divId w:val="475143828"/>
          <w:trHeight w:val="690"/>
        </w:trPr>
        <w:tc>
          <w:tcPr>
            <w:tcW w:w="7371" w:type="dxa"/>
            <w:tcBorders>
              <w:top w:val="single" w:sz="4" w:space="0" w:color="auto"/>
              <w:left w:val="single" w:sz="4" w:space="0" w:color="auto"/>
              <w:bottom w:val="single" w:sz="4" w:space="0" w:color="auto"/>
              <w:right w:val="single" w:sz="4" w:space="0" w:color="auto"/>
            </w:tcBorders>
            <w:vAlign w:val="center"/>
          </w:tcPr>
          <w:p w14:paraId="2F7CB61D" w14:textId="77777777" w:rsidR="00EB3C13" w:rsidRDefault="00EB3C13" w:rsidP="00EB3C13">
            <w:pPr>
              <w:spacing w:line="240" w:lineRule="atLeast"/>
              <w:ind w:firstLine="0"/>
              <w:rPr>
                <w:rFonts w:eastAsia="標楷體"/>
                <w:szCs w:val="24"/>
              </w:rPr>
            </w:pPr>
          </w:p>
        </w:tc>
        <w:tc>
          <w:tcPr>
            <w:tcW w:w="7195" w:type="dxa"/>
            <w:tcBorders>
              <w:top w:val="single" w:sz="4" w:space="0" w:color="auto"/>
              <w:left w:val="single" w:sz="4" w:space="0" w:color="auto"/>
              <w:bottom w:val="single" w:sz="4" w:space="0" w:color="auto"/>
              <w:right w:val="single" w:sz="4" w:space="0" w:color="auto"/>
            </w:tcBorders>
            <w:vAlign w:val="center"/>
          </w:tcPr>
          <w:p w14:paraId="5E634223" w14:textId="77777777" w:rsidR="00EB3C13" w:rsidRDefault="00EB3C13" w:rsidP="00EB3C13">
            <w:pPr>
              <w:spacing w:line="240" w:lineRule="atLeast"/>
              <w:ind w:firstLine="0"/>
              <w:rPr>
                <w:rFonts w:eastAsia="標楷體"/>
                <w:szCs w:val="24"/>
              </w:rPr>
            </w:pPr>
          </w:p>
        </w:tc>
      </w:tr>
    </w:tbl>
    <w:p w14:paraId="4382F106" w14:textId="74CCFCAE" w:rsidR="00EB3C13" w:rsidRDefault="00EB3C13" w:rsidP="00EB3C13">
      <w:pPr>
        <w:spacing w:line="360" w:lineRule="auto"/>
        <w:ind w:left="23" w:firstLine="0"/>
        <w:rPr>
          <w:rFonts w:eastAsia="標楷體"/>
          <w:b/>
          <w:sz w:val="24"/>
          <w:szCs w:val="24"/>
        </w:rPr>
      </w:pPr>
      <w:r>
        <w:rPr>
          <w:rFonts w:ascii="標楷體" w:eastAsia="標楷體" w:hAnsi="標楷體" w:cs="標楷體" w:hint="eastAsia"/>
          <w:b/>
          <w:sz w:val="24"/>
          <w:szCs w:val="24"/>
        </w:rPr>
        <w:t>三、學習節數：</w:t>
      </w:r>
      <w:r>
        <w:rPr>
          <w:rFonts w:eastAsia="標楷體" w:hint="eastAsia"/>
          <w:sz w:val="24"/>
          <w:szCs w:val="24"/>
        </w:rPr>
        <w:t>每週</w:t>
      </w:r>
      <w:r>
        <w:rPr>
          <w:rFonts w:eastAsia="標楷體"/>
          <w:sz w:val="24"/>
          <w:szCs w:val="24"/>
        </w:rPr>
        <w:t>(</w:t>
      </w:r>
      <w:r w:rsidR="004060C3">
        <w:rPr>
          <w:rFonts w:eastAsia="標楷體" w:hint="eastAsia"/>
          <w:sz w:val="24"/>
          <w:szCs w:val="24"/>
        </w:rPr>
        <w:t>1</w:t>
      </w:r>
      <w:r>
        <w:rPr>
          <w:rFonts w:eastAsia="標楷體"/>
          <w:sz w:val="24"/>
          <w:szCs w:val="24"/>
        </w:rPr>
        <w:t>)</w:t>
      </w:r>
      <w:r>
        <w:rPr>
          <w:rFonts w:eastAsia="標楷體" w:hint="eastAsia"/>
          <w:sz w:val="24"/>
          <w:szCs w:val="24"/>
        </w:rPr>
        <w:t>節，實施</w:t>
      </w:r>
      <w:r>
        <w:rPr>
          <w:rFonts w:eastAsia="標楷體"/>
          <w:sz w:val="24"/>
          <w:szCs w:val="24"/>
        </w:rPr>
        <w:t>(</w:t>
      </w:r>
      <w:r>
        <w:rPr>
          <w:rFonts w:eastAsia="標楷體"/>
          <w:b/>
          <w:sz w:val="24"/>
          <w:szCs w:val="24"/>
        </w:rPr>
        <w:t xml:space="preserve"> </w:t>
      </w:r>
      <w:r w:rsidR="004060C3">
        <w:rPr>
          <w:rFonts w:eastAsia="標楷體" w:hint="eastAsia"/>
          <w:b/>
          <w:sz w:val="24"/>
          <w:szCs w:val="24"/>
        </w:rPr>
        <w:t>16</w:t>
      </w:r>
      <w:r>
        <w:rPr>
          <w:rFonts w:eastAsia="標楷體"/>
          <w:sz w:val="24"/>
          <w:szCs w:val="24"/>
        </w:rPr>
        <w:t xml:space="preserve"> )</w:t>
      </w:r>
      <w:proofErr w:type="gramStart"/>
      <w:r>
        <w:rPr>
          <w:rFonts w:eastAsia="標楷體" w:hint="eastAsia"/>
          <w:sz w:val="24"/>
          <w:szCs w:val="24"/>
        </w:rPr>
        <w:t>週</w:t>
      </w:r>
      <w:proofErr w:type="gramEnd"/>
      <w:r>
        <w:rPr>
          <w:rFonts w:eastAsia="標楷體" w:hint="eastAsia"/>
          <w:sz w:val="24"/>
          <w:szCs w:val="24"/>
        </w:rPr>
        <w:t>，共</w:t>
      </w:r>
      <w:r>
        <w:rPr>
          <w:rFonts w:eastAsia="標楷體"/>
          <w:sz w:val="24"/>
          <w:szCs w:val="24"/>
        </w:rPr>
        <w:t>(</w:t>
      </w:r>
      <w:r w:rsidR="004060C3">
        <w:rPr>
          <w:rFonts w:eastAsia="標楷體" w:hint="eastAsia"/>
          <w:sz w:val="24"/>
          <w:szCs w:val="24"/>
        </w:rPr>
        <w:t>16</w:t>
      </w:r>
      <w:r>
        <w:rPr>
          <w:rFonts w:eastAsia="標楷體"/>
          <w:sz w:val="24"/>
          <w:szCs w:val="24"/>
        </w:rPr>
        <w:t>)</w:t>
      </w:r>
      <w:r>
        <w:rPr>
          <w:rFonts w:eastAsia="標楷體" w:hint="eastAsia"/>
          <w:sz w:val="24"/>
          <w:szCs w:val="24"/>
        </w:rPr>
        <w:t>節。</w:t>
      </w:r>
    </w:p>
    <w:p w14:paraId="116546F4" w14:textId="77777777" w:rsidR="00EB3C13" w:rsidRDefault="00EB3C13" w:rsidP="00EB3C13">
      <w:pPr>
        <w:tabs>
          <w:tab w:val="left" w:pos="8980"/>
        </w:tabs>
        <w:spacing w:line="360" w:lineRule="auto"/>
        <w:rPr>
          <w:rFonts w:ascii="標楷體" w:eastAsia="標楷體" w:hAnsi="標楷體" w:cs="標楷體"/>
          <w:b/>
          <w:sz w:val="24"/>
          <w:szCs w:val="24"/>
        </w:rPr>
      </w:pPr>
      <w:r>
        <w:rPr>
          <w:rFonts w:ascii="標楷體" w:eastAsia="標楷體" w:hAnsi="標楷體" w:cs="標楷體" w:hint="eastAsia"/>
          <w:b/>
          <w:sz w:val="24"/>
          <w:szCs w:val="24"/>
        </w:rPr>
        <w:t>四、課程內涵：</w:t>
      </w:r>
      <w:r>
        <w:rPr>
          <w:rFonts w:ascii="標楷體" w:eastAsia="標楷體" w:hAnsi="標楷體" w:cs="標楷體" w:hint="eastAsia"/>
          <w:b/>
          <w:sz w:val="24"/>
          <w:szCs w:val="24"/>
        </w:rPr>
        <w:tab/>
      </w:r>
    </w:p>
    <w:tbl>
      <w:tblPr>
        <w:tblW w:w="0" w:type="auto"/>
        <w:jc w:val="center"/>
        <w:tblBorders>
          <w:top w:val="nil"/>
          <w:left w:val="nil"/>
          <w:bottom w:val="nil"/>
          <w:right w:val="nil"/>
          <w:insideH w:val="nil"/>
          <w:insideV w:val="nil"/>
        </w:tblBorders>
        <w:shd w:val="clear" w:color="auto" w:fill="FFFFFF"/>
        <w:tblLayout w:type="fixed"/>
        <w:tblLook w:val="0600" w:firstRow="0" w:lastRow="0" w:firstColumn="0" w:lastColumn="0" w:noHBand="1" w:noVBand="1"/>
      </w:tblPr>
      <w:tblGrid>
        <w:gridCol w:w="3111"/>
        <w:gridCol w:w="11430"/>
      </w:tblGrid>
      <w:tr w:rsidR="008C40E2" w:rsidRPr="008F16B4" w14:paraId="3AA30863" w14:textId="77777777" w:rsidTr="005B68BF">
        <w:trPr>
          <w:trHeight w:val="844"/>
          <w:jc w:val="center"/>
        </w:trPr>
        <w:tc>
          <w:tcPr>
            <w:tcW w:w="3111" w:type="dxa"/>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tcPr>
          <w:p w14:paraId="7719174B" w14:textId="77777777" w:rsidR="008C40E2" w:rsidRPr="00434C48" w:rsidRDefault="008C40E2" w:rsidP="00526E70">
            <w:pPr>
              <w:spacing w:line="240" w:lineRule="atLeast"/>
              <w:jc w:val="center"/>
              <w:rPr>
                <w:rFonts w:ascii="標楷體" w:eastAsia="標楷體" w:hAnsi="標楷體" w:cs="標楷體"/>
                <w:color w:val="auto"/>
                <w:sz w:val="24"/>
                <w:szCs w:val="24"/>
              </w:rPr>
            </w:pPr>
            <w:r w:rsidRPr="00434C48">
              <w:rPr>
                <w:rFonts w:ascii="標楷體" w:eastAsia="標楷體" w:hAnsi="標楷體" w:cs="標楷體"/>
                <w:color w:val="auto"/>
                <w:sz w:val="24"/>
                <w:szCs w:val="24"/>
              </w:rPr>
              <w:t>總綱核心素養</w:t>
            </w:r>
          </w:p>
        </w:tc>
        <w:tc>
          <w:tcPr>
            <w:tcW w:w="11430" w:type="dxa"/>
            <w:tcBorders>
              <w:top w:val="single" w:sz="8" w:space="0" w:color="000000"/>
              <w:right w:val="single" w:sz="8" w:space="0" w:color="000000"/>
            </w:tcBorders>
            <w:shd w:val="clear" w:color="auto" w:fill="FFFFFF"/>
            <w:tcMar>
              <w:top w:w="100" w:type="dxa"/>
              <w:left w:w="100" w:type="dxa"/>
              <w:bottom w:w="100" w:type="dxa"/>
              <w:right w:w="100" w:type="dxa"/>
            </w:tcMar>
            <w:vAlign w:val="center"/>
          </w:tcPr>
          <w:p w14:paraId="189F844C" w14:textId="77777777" w:rsidR="008C40E2" w:rsidRPr="00434C48" w:rsidRDefault="008C40E2" w:rsidP="00526E70">
            <w:pPr>
              <w:spacing w:line="240" w:lineRule="atLeast"/>
              <w:jc w:val="center"/>
              <w:rPr>
                <w:rFonts w:ascii="標楷體" w:eastAsia="標楷體" w:hAnsi="標楷體" w:cs="標楷體"/>
                <w:color w:val="auto"/>
                <w:sz w:val="24"/>
                <w:szCs w:val="24"/>
              </w:rPr>
            </w:pPr>
            <w:r>
              <w:rPr>
                <w:rFonts w:ascii="標楷體" w:eastAsia="標楷體" w:hAnsi="標楷體" w:cs="標楷體" w:hint="eastAsia"/>
                <w:color w:val="auto"/>
                <w:sz w:val="24"/>
                <w:szCs w:val="24"/>
              </w:rPr>
              <w:t>學習</w:t>
            </w:r>
            <w:r w:rsidRPr="00434C48">
              <w:rPr>
                <w:rFonts w:ascii="標楷體" w:eastAsia="標楷體" w:hAnsi="標楷體" w:cs="標楷體"/>
                <w:color w:val="auto"/>
                <w:sz w:val="24"/>
                <w:szCs w:val="24"/>
              </w:rPr>
              <w:t>領域核心素養</w:t>
            </w:r>
          </w:p>
        </w:tc>
      </w:tr>
      <w:tr w:rsidR="008C40E2" w:rsidRPr="008F16B4" w14:paraId="38B059BC" w14:textId="77777777" w:rsidTr="005B68BF">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B85A153"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A1身心素質與自我精進</w:t>
            </w:r>
          </w:p>
          <w:p w14:paraId="708A9B15" w14:textId="77777777" w:rsidR="007C3769" w:rsidRDefault="00323EC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A2</w:t>
            </w:r>
            <w:r w:rsidR="007C3769">
              <w:rPr>
                <w:rFonts w:ascii="標楷體" w:eastAsia="標楷體" w:hAnsi="標楷體" w:hint="eastAsia"/>
                <w:color w:val="auto"/>
                <w:sz w:val="24"/>
                <w:szCs w:val="24"/>
              </w:rPr>
              <w:t>系統思考</w:t>
            </w:r>
            <w:r w:rsidR="007C3769">
              <w:rPr>
                <w:rFonts w:ascii="標楷體" w:eastAsia="標楷體" w:hAnsi="標楷體" w:cs="新細明體" w:hint="eastAsia"/>
                <w:color w:val="auto"/>
                <w:sz w:val="24"/>
                <w:szCs w:val="24"/>
              </w:rPr>
              <w:t>與解決問題</w:t>
            </w:r>
          </w:p>
          <w:p w14:paraId="106C5BBC"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A3</w:t>
            </w:r>
            <w:r w:rsidR="007C3769">
              <w:rPr>
                <w:rFonts w:ascii="標楷體" w:eastAsia="標楷體" w:hAnsi="標楷體" w:hint="eastAsia"/>
                <w:color w:val="auto"/>
                <w:sz w:val="24"/>
                <w:szCs w:val="24"/>
              </w:rPr>
              <w:t>規劃執行</w:t>
            </w:r>
            <w:r w:rsidR="007C3769">
              <w:rPr>
                <w:rFonts w:ascii="標楷體" w:eastAsia="標楷體" w:hAnsi="標楷體" w:cs="新細明體" w:hint="eastAsia"/>
                <w:color w:val="auto"/>
                <w:sz w:val="24"/>
                <w:szCs w:val="24"/>
              </w:rPr>
              <w:t>與創新應變</w:t>
            </w:r>
          </w:p>
          <w:p w14:paraId="2807EC60"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B1</w:t>
            </w:r>
            <w:r w:rsidR="007C3769">
              <w:rPr>
                <w:rFonts w:ascii="標楷體" w:eastAsia="標楷體" w:hAnsi="標楷體" w:hint="eastAsia"/>
                <w:color w:val="auto"/>
                <w:sz w:val="24"/>
                <w:szCs w:val="24"/>
              </w:rPr>
              <w:t>符號運用</w:t>
            </w:r>
            <w:r w:rsidR="007C3769">
              <w:rPr>
                <w:rFonts w:ascii="標楷體" w:eastAsia="標楷體" w:hAnsi="標楷體" w:cs="新細明體" w:hint="eastAsia"/>
                <w:color w:val="auto"/>
                <w:sz w:val="24"/>
                <w:szCs w:val="24"/>
              </w:rPr>
              <w:t>與溝通表達</w:t>
            </w:r>
          </w:p>
          <w:p w14:paraId="5303F7BD"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B2</w:t>
            </w:r>
            <w:r w:rsidR="007C3769">
              <w:rPr>
                <w:rFonts w:ascii="標楷體" w:eastAsia="標楷體" w:hAnsi="標楷體" w:hint="eastAsia"/>
                <w:color w:val="auto"/>
                <w:sz w:val="24"/>
                <w:szCs w:val="24"/>
              </w:rPr>
              <w:t>科技資訊</w:t>
            </w:r>
            <w:r w:rsidR="007C3769">
              <w:rPr>
                <w:rFonts w:ascii="標楷體" w:eastAsia="標楷體" w:hAnsi="標楷體" w:cs="新細明體" w:hint="eastAsia"/>
                <w:color w:val="auto"/>
                <w:sz w:val="24"/>
                <w:szCs w:val="24"/>
              </w:rPr>
              <w:t>與媒體素養</w:t>
            </w:r>
          </w:p>
          <w:p w14:paraId="5A43F7D5" w14:textId="77777777" w:rsidR="007C3769" w:rsidRDefault="007C3769"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14:paraId="7C878EFA"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lastRenderedPageBreak/>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C1</w:t>
            </w:r>
            <w:r w:rsidR="007C3769">
              <w:rPr>
                <w:rFonts w:ascii="標楷體" w:eastAsia="標楷體" w:hAnsi="標楷體" w:hint="eastAsia"/>
                <w:color w:val="auto"/>
                <w:sz w:val="24"/>
                <w:szCs w:val="24"/>
              </w:rPr>
              <w:t>道德實踐</w:t>
            </w:r>
            <w:r w:rsidR="007C3769">
              <w:rPr>
                <w:rFonts w:ascii="標楷體" w:eastAsia="標楷體" w:hAnsi="標楷體" w:cs="新細明體" w:hint="eastAsia"/>
                <w:color w:val="auto"/>
                <w:sz w:val="24"/>
                <w:szCs w:val="24"/>
              </w:rPr>
              <w:t>與公民意識</w:t>
            </w:r>
          </w:p>
          <w:p w14:paraId="7784FC89" w14:textId="77777777" w:rsidR="007C3769" w:rsidRDefault="00DE67E2" w:rsidP="007C3769">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C2</w:t>
            </w:r>
            <w:r w:rsidR="007C3769">
              <w:rPr>
                <w:rFonts w:ascii="標楷體" w:eastAsia="標楷體" w:hAnsi="標楷體" w:hint="eastAsia"/>
                <w:color w:val="auto"/>
                <w:sz w:val="24"/>
                <w:szCs w:val="24"/>
              </w:rPr>
              <w:t>人際關係</w:t>
            </w:r>
            <w:r w:rsidR="007C3769">
              <w:rPr>
                <w:rFonts w:ascii="標楷體" w:eastAsia="標楷體" w:hAnsi="標楷體" w:cs="新細明體" w:hint="eastAsia"/>
                <w:color w:val="auto"/>
                <w:sz w:val="24"/>
                <w:szCs w:val="24"/>
              </w:rPr>
              <w:t>與團隊合作</w:t>
            </w:r>
          </w:p>
          <w:p w14:paraId="43D90D61" w14:textId="77777777" w:rsidR="008C40E2" w:rsidRPr="00BC3E0D" w:rsidRDefault="00DE67E2" w:rsidP="007C3769">
            <w:pPr>
              <w:autoSpaceDE w:val="0"/>
              <w:autoSpaceDN w:val="0"/>
              <w:adjustRightInd w:val="0"/>
              <w:jc w:val="left"/>
              <w:rPr>
                <w:rFonts w:ascii="標楷體" w:eastAsia="標楷體" w:hAnsi="標楷體" w:cs="標楷體"/>
                <w:color w:val="auto"/>
                <w:sz w:val="24"/>
                <w:szCs w:val="24"/>
              </w:rPr>
            </w:pPr>
            <w:r>
              <w:rPr>
                <w:rFonts w:ascii="標楷體" w:eastAsia="標楷體" w:hAnsi="標楷體" w:cs="新細明體" w:hint="eastAsia"/>
                <w:b/>
                <w:color w:val="auto"/>
                <w:sz w:val="24"/>
                <w:szCs w:val="24"/>
              </w:rPr>
              <w:t>■</w:t>
            </w:r>
            <w:r w:rsidR="007C3769">
              <w:rPr>
                <w:rFonts w:ascii="標楷體" w:eastAsia="標楷體" w:hAnsi="標楷體" w:cs="新細明體" w:hint="eastAsia"/>
                <w:b/>
                <w:color w:val="auto"/>
                <w:sz w:val="24"/>
                <w:szCs w:val="24"/>
              </w:rPr>
              <w:t xml:space="preserve"> </w:t>
            </w:r>
            <w:r w:rsidR="007C3769">
              <w:rPr>
                <w:rFonts w:ascii="標楷體" w:eastAsia="標楷體" w:hAnsi="標楷體" w:cs="新細明體" w:hint="eastAsia"/>
                <w:color w:val="auto"/>
                <w:sz w:val="24"/>
                <w:szCs w:val="24"/>
              </w:rPr>
              <w:t>C3</w:t>
            </w:r>
            <w:r w:rsidR="007C3769">
              <w:rPr>
                <w:rFonts w:ascii="標楷體" w:eastAsia="標楷體" w:hAnsi="標楷體" w:hint="eastAsia"/>
                <w:color w:val="auto"/>
                <w:sz w:val="24"/>
                <w:szCs w:val="24"/>
              </w:rPr>
              <w:t>多元文化</w:t>
            </w:r>
            <w:r w:rsidR="007C3769">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8E31495" w14:textId="77777777" w:rsidR="00267282" w:rsidRDefault="001D21F1">
            <w:r>
              <w:rPr>
                <w:rFonts w:ascii="標楷體" w:eastAsia="標楷體" w:hAnsi="標楷體"/>
                <w:color w:val="auto"/>
                <w:sz w:val="24"/>
                <w:szCs w:val="24"/>
                <w:shd w:val="clear" w:color="auto" w:fill="FFFFFF"/>
              </w:rPr>
              <w:lastRenderedPageBreak/>
              <w:t>科-J-A1 具備良好的科技態度，並能應用科技知能，以啟發自我潛能。</w:t>
            </w:r>
          </w:p>
          <w:p w14:paraId="3A9989DF" w14:textId="77777777" w:rsidR="00267282" w:rsidRDefault="001D21F1">
            <w:r>
              <w:rPr>
                <w:rFonts w:ascii="標楷體" w:eastAsia="標楷體" w:hAnsi="標楷體"/>
                <w:color w:val="auto"/>
                <w:sz w:val="24"/>
                <w:szCs w:val="24"/>
                <w:shd w:val="clear" w:color="auto" w:fill="FFFFFF"/>
              </w:rPr>
              <w:t>科-J-A2 運用科技工具，理解與歸納問題，進而提出簡易的解決之道。</w:t>
            </w:r>
          </w:p>
          <w:p w14:paraId="2F4AFFA9" w14:textId="77777777" w:rsidR="00267282" w:rsidRDefault="001D21F1">
            <w:r>
              <w:rPr>
                <w:rFonts w:ascii="標楷體" w:eastAsia="標楷體" w:hAnsi="標楷體"/>
                <w:color w:val="auto"/>
                <w:sz w:val="24"/>
                <w:szCs w:val="24"/>
                <w:shd w:val="clear" w:color="auto" w:fill="FFFFFF"/>
              </w:rPr>
              <w:t>科-J-A3 利用科技資源，擬定與執行科技專題活動。</w:t>
            </w:r>
          </w:p>
          <w:p w14:paraId="6B3ED374" w14:textId="77777777" w:rsidR="00267282" w:rsidRDefault="001D21F1">
            <w:r>
              <w:rPr>
                <w:rFonts w:ascii="標楷體" w:eastAsia="標楷體" w:hAnsi="標楷體"/>
                <w:color w:val="auto"/>
                <w:sz w:val="24"/>
                <w:szCs w:val="24"/>
                <w:shd w:val="clear" w:color="auto" w:fill="FFFFFF"/>
              </w:rPr>
              <w:t>科-J-B1 具備運用科技符號與運算思維進行日常生活的表達與溝通。</w:t>
            </w:r>
          </w:p>
          <w:p w14:paraId="6442F9E8" w14:textId="77777777" w:rsidR="00267282" w:rsidRDefault="001D21F1">
            <w:r>
              <w:rPr>
                <w:rFonts w:ascii="標楷體" w:eastAsia="標楷體" w:hAnsi="標楷體"/>
                <w:color w:val="auto"/>
                <w:sz w:val="24"/>
                <w:szCs w:val="24"/>
                <w:shd w:val="clear" w:color="auto" w:fill="FFFFFF"/>
              </w:rPr>
              <w:t>科-J-B2 理解資訊與科技的基本原理，具備</w:t>
            </w:r>
            <w:proofErr w:type="gramStart"/>
            <w:r>
              <w:rPr>
                <w:rFonts w:ascii="標楷體" w:eastAsia="標楷體" w:hAnsi="標楷體"/>
                <w:color w:val="auto"/>
                <w:sz w:val="24"/>
                <w:szCs w:val="24"/>
                <w:shd w:val="clear" w:color="auto" w:fill="FFFFFF"/>
              </w:rPr>
              <w:t>媒體識讀的</w:t>
            </w:r>
            <w:proofErr w:type="gramEnd"/>
            <w:r>
              <w:rPr>
                <w:rFonts w:ascii="標楷體" w:eastAsia="標楷體" w:hAnsi="標楷體"/>
                <w:color w:val="auto"/>
                <w:sz w:val="24"/>
                <w:szCs w:val="24"/>
                <w:shd w:val="clear" w:color="auto" w:fill="FFFFFF"/>
              </w:rPr>
              <w:t>能力，並能了解人與科技、資訊、媒體的互動關係。</w:t>
            </w:r>
          </w:p>
          <w:p w14:paraId="787A215B" w14:textId="77777777" w:rsidR="00267282" w:rsidRDefault="001D21F1">
            <w:r>
              <w:rPr>
                <w:rFonts w:ascii="標楷體" w:eastAsia="標楷體" w:hAnsi="標楷體"/>
                <w:color w:val="auto"/>
                <w:sz w:val="24"/>
                <w:szCs w:val="24"/>
                <w:shd w:val="clear" w:color="auto" w:fill="FFFFFF"/>
              </w:rPr>
              <w:lastRenderedPageBreak/>
              <w:t>科-J-C1 理解科技與人文議題，培養科技發展衍生之守法觀念與公民意識。</w:t>
            </w:r>
          </w:p>
          <w:p w14:paraId="005E855E" w14:textId="77777777" w:rsidR="00267282" w:rsidRDefault="001D21F1">
            <w:r>
              <w:rPr>
                <w:rFonts w:ascii="標楷體" w:eastAsia="標楷體" w:hAnsi="標楷體"/>
                <w:color w:val="auto"/>
                <w:sz w:val="24"/>
                <w:szCs w:val="24"/>
                <w:shd w:val="clear" w:color="auto" w:fill="FFFFFF"/>
              </w:rPr>
              <w:t>科-J-C2 運用科技工具進行溝通協調及團隊合作，以完成科技專題活動。</w:t>
            </w:r>
          </w:p>
          <w:p w14:paraId="452F0A71" w14:textId="77777777" w:rsidR="00267282" w:rsidRDefault="001D21F1">
            <w:r>
              <w:rPr>
                <w:rFonts w:ascii="標楷體" w:eastAsia="標楷體" w:hAnsi="標楷體"/>
                <w:color w:val="auto"/>
                <w:sz w:val="24"/>
                <w:szCs w:val="24"/>
                <w:shd w:val="clear" w:color="auto" w:fill="FFFFFF"/>
              </w:rPr>
              <w:t>科-J-C3 利用科技工具理解國內及全球科技發展現況或其他本土與國際事務。</w:t>
            </w:r>
          </w:p>
        </w:tc>
      </w:tr>
    </w:tbl>
    <w:p w14:paraId="606F4A80" w14:textId="77777777" w:rsidR="00CB33CC" w:rsidRDefault="00CB33CC" w:rsidP="00CB33CC">
      <w:pPr>
        <w:pBdr>
          <w:top w:val="nil"/>
          <w:left w:val="nil"/>
          <w:bottom w:val="nil"/>
          <w:right w:val="nil"/>
          <w:between w:val="nil"/>
        </w:pBdr>
        <w:spacing w:line="360" w:lineRule="auto"/>
        <w:rPr>
          <w:rFonts w:ascii="標楷體" w:eastAsia="標楷體" w:hAnsi="標楷體" w:cs="標楷體"/>
          <w:sz w:val="24"/>
          <w:szCs w:val="24"/>
        </w:rPr>
      </w:pPr>
    </w:p>
    <w:p w14:paraId="274E075B" w14:textId="299D1AFC" w:rsidR="008F65B2" w:rsidRPr="00EB3C13" w:rsidRDefault="00EB3C13" w:rsidP="008F65B2">
      <w:pPr>
        <w:pBdr>
          <w:top w:val="nil"/>
          <w:left w:val="nil"/>
          <w:bottom w:val="nil"/>
          <w:right w:val="nil"/>
          <w:between w:val="nil"/>
        </w:pBdr>
        <w:spacing w:line="360" w:lineRule="auto"/>
        <w:rPr>
          <w:rFonts w:ascii="標楷體" w:eastAsia="標楷體" w:hAnsi="標楷體" w:cs="標楷體"/>
          <w:b/>
          <w:color w:val="FF0000"/>
          <w:sz w:val="24"/>
          <w:szCs w:val="24"/>
        </w:rPr>
      </w:pPr>
      <w:r w:rsidRPr="00EB3C13">
        <w:rPr>
          <w:rFonts w:ascii="標楷體" w:eastAsia="標楷體" w:hAnsi="標楷體" w:cs="標楷體"/>
          <w:b/>
          <w:sz w:val="24"/>
          <w:szCs w:val="24"/>
        </w:rPr>
        <w:t>五</w:t>
      </w:r>
      <w:r w:rsidR="008F65B2" w:rsidRPr="00EB3C13">
        <w:rPr>
          <w:rFonts w:ascii="標楷體" w:eastAsia="標楷體" w:hAnsi="標楷體" w:cs="標楷體" w:hint="eastAsia"/>
          <w:b/>
          <w:sz w:val="24"/>
          <w:szCs w:val="24"/>
        </w:rPr>
        <w:t>、</w:t>
      </w:r>
      <w:r w:rsidR="008F65B2" w:rsidRPr="00EB3C13">
        <w:rPr>
          <w:rFonts w:ascii="標楷體" w:eastAsia="標楷體" w:hAnsi="標楷體" w:cs="標楷體"/>
          <w:b/>
          <w:sz w:val="24"/>
          <w:szCs w:val="24"/>
        </w:rPr>
        <w:t>課程架構：</w:t>
      </w:r>
      <w:r w:rsidR="008F65B2" w:rsidRPr="00EB3C13">
        <w:rPr>
          <w:rFonts w:ascii="標楷體" w:eastAsia="標楷體" w:hAnsi="標楷體" w:cs="標楷體"/>
          <w:b/>
          <w:color w:val="FF0000"/>
          <w:sz w:val="24"/>
          <w:szCs w:val="24"/>
        </w:rPr>
        <w:t>(自行視需要決定是否呈現)</w:t>
      </w:r>
    </w:p>
    <w:tbl>
      <w:tblPr>
        <w:tblStyle w:val="10"/>
        <w:tblW w:w="8865" w:type="dxa"/>
        <w:jc w:val="center"/>
        <w:tblLayout w:type="fixed"/>
        <w:tblCellMar>
          <w:top w:w="57" w:type="dxa"/>
          <w:left w:w="57" w:type="dxa"/>
          <w:bottom w:w="57" w:type="dxa"/>
          <w:right w:w="57" w:type="dxa"/>
        </w:tblCellMar>
        <w:tblLook w:val="04A0" w:firstRow="1" w:lastRow="0" w:firstColumn="1" w:lastColumn="0" w:noHBand="0" w:noVBand="1"/>
      </w:tblPr>
      <w:tblGrid>
        <w:gridCol w:w="3725"/>
        <w:gridCol w:w="5140"/>
      </w:tblGrid>
      <w:tr w:rsidR="00343794" w14:paraId="351A7F6D" w14:textId="77777777" w:rsidTr="00343794">
        <w:trPr>
          <w:jc w:val="center"/>
        </w:trPr>
        <w:tc>
          <w:tcPr>
            <w:tcW w:w="3725" w:type="dxa"/>
            <w:tcBorders>
              <w:top w:val="single" w:sz="8"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7D032D" w14:textId="77777777" w:rsidR="00343794" w:rsidRDefault="00343794">
            <w:pPr>
              <w:widowControl w:val="0"/>
              <w:snapToGrid w:val="0"/>
              <w:ind w:firstLine="0"/>
              <w:jc w:val="center"/>
              <w:rPr>
                <w:rFonts w:ascii="標楷體" w:eastAsia="標楷體" w:hAnsi="標楷體"/>
                <w:b/>
                <w:bCs/>
                <w:color w:val="auto"/>
                <w:szCs w:val="24"/>
              </w:rPr>
            </w:pPr>
            <w:proofErr w:type="gramStart"/>
            <w:r>
              <w:rPr>
                <w:rFonts w:ascii="標楷體" w:eastAsia="標楷體" w:hAnsi="標楷體" w:hint="eastAsia"/>
                <w:b/>
                <w:bCs/>
                <w:color w:val="auto"/>
                <w:szCs w:val="24"/>
              </w:rPr>
              <w:t>章名</w:t>
            </w:r>
            <w:proofErr w:type="gramEnd"/>
          </w:p>
        </w:tc>
        <w:tc>
          <w:tcPr>
            <w:tcW w:w="5140"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14:paraId="11EFBC61" w14:textId="77777777" w:rsidR="00343794" w:rsidRDefault="00343794">
            <w:pPr>
              <w:widowControl w:val="0"/>
              <w:snapToGrid w:val="0"/>
              <w:ind w:firstLine="0"/>
              <w:jc w:val="center"/>
              <w:rPr>
                <w:rFonts w:ascii="標楷體" w:eastAsia="標楷體" w:hAnsi="標楷體"/>
                <w:b/>
                <w:bCs/>
                <w:color w:val="auto"/>
                <w:szCs w:val="24"/>
              </w:rPr>
            </w:pPr>
            <w:proofErr w:type="gramStart"/>
            <w:r>
              <w:rPr>
                <w:rFonts w:ascii="標楷體" w:eastAsia="標楷體" w:hAnsi="標楷體" w:hint="eastAsia"/>
                <w:b/>
                <w:bCs/>
                <w:color w:val="auto"/>
                <w:szCs w:val="24"/>
              </w:rPr>
              <w:t>節名</w:t>
            </w:r>
            <w:proofErr w:type="gramEnd"/>
          </w:p>
        </w:tc>
      </w:tr>
      <w:tr w:rsidR="00343794" w14:paraId="34361AF4" w14:textId="77777777" w:rsidTr="00343794">
        <w:trPr>
          <w:jc w:val="center"/>
        </w:trPr>
        <w:tc>
          <w:tcPr>
            <w:tcW w:w="3725" w:type="dxa"/>
            <w:tcBorders>
              <w:top w:val="single" w:sz="4" w:space="0" w:color="auto"/>
              <w:left w:val="single" w:sz="4" w:space="0" w:color="auto"/>
              <w:bottom w:val="single" w:sz="4" w:space="0" w:color="auto"/>
              <w:right w:val="single" w:sz="4" w:space="0" w:color="auto"/>
            </w:tcBorders>
            <w:hideMark/>
          </w:tcPr>
          <w:p w14:paraId="54973630" w14:textId="77777777" w:rsidR="00343794" w:rsidRDefault="00343794">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1</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系統平</w:t>
            </w:r>
            <w:proofErr w:type="gramStart"/>
            <w:r>
              <w:rPr>
                <w:rFonts w:ascii="Times New Roman" w:eastAsia="標楷體" w:hAnsi="Times New Roman" w:cs="Times New Roman" w:hint="eastAsia"/>
                <w:bCs/>
                <w:color w:val="auto"/>
                <w:szCs w:val="24"/>
              </w:rPr>
              <w:t>臺</w:t>
            </w:r>
            <w:proofErr w:type="gramEnd"/>
          </w:p>
        </w:tc>
        <w:tc>
          <w:tcPr>
            <w:tcW w:w="5140" w:type="dxa"/>
            <w:tcBorders>
              <w:top w:val="single" w:sz="4" w:space="0" w:color="auto"/>
              <w:left w:val="single" w:sz="4" w:space="0" w:color="auto"/>
              <w:bottom w:val="single" w:sz="4" w:space="0" w:color="auto"/>
              <w:right w:val="single" w:sz="8" w:space="0" w:color="auto"/>
            </w:tcBorders>
            <w:hideMark/>
          </w:tcPr>
          <w:p w14:paraId="4806B51D"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1-1  </w:t>
            </w:r>
            <w:r>
              <w:rPr>
                <w:rFonts w:ascii="Times New Roman" w:eastAsia="標楷體" w:hAnsi="Times New Roman" w:cs="Times New Roman" w:hint="eastAsia"/>
                <w:bCs/>
                <w:color w:val="auto"/>
                <w:szCs w:val="24"/>
              </w:rPr>
              <w:t>系統平</w:t>
            </w:r>
            <w:proofErr w:type="gramStart"/>
            <w:r>
              <w:rPr>
                <w:rFonts w:ascii="Times New Roman" w:eastAsia="標楷體" w:hAnsi="Times New Roman" w:cs="Times New Roman" w:hint="eastAsia"/>
                <w:bCs/>
                <w:color w:val="auto"/>
                <w:szCs w:val="24"/>
              </w:rPr>
              <w:t>臺</w:t>
            </w:r>
            <w:proofErr w:type="gramEnd"/>
            <w:r>
              <w:rPr>
                <w:rFonts w:ascii="Times New Roman" w:eastAsia="標楷體" w:hAnsi="Times New Roman" w:cs="Times New Roman" w:hint="eastAsia"/>
                <w:bCs/>
                <w:color w:val="auto"/>
                <w:szCs w:val="24"/>
              </w:rPr>
              <w:t>的概念</w:t>
            </w:r>
            <w:r>
              <w:rPr>
                <w:rFonts w:ascii="Times New Roman" w:eastAsia="標楷體" w:hAnsi="Times New Roman" w:cs="Times New Roman"/>
                <w:bCs/>
                <w:color w:val="auto"/>
                <w:szCs w:val="24"/>
              </w:rPr>
              <w:t xml:space="preserve"> </w:t>
            </w:r>
          </w:p>
          <w:p w14:paraId="445F0608"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1-2  </w:t>
            </w:r>
            <w:r>
              <w:rPr>
                <w:rFonts w:ascii="Times New Roman" w:eastAsia="標楷體" w:hAnsi="Times New Roman" w:cs="Times New Roman" w:hint="eastAsia"/>
                <w:bCs/>
                <w:color w:val="auto"/>
                <w:szCs w:val="24"/>
              </w:rPr>
              <w:t>系統平</w:t>
            </w:r>
            <w:proofErr w:type="gramStart"/>
            <w:r>
              <w:rPr>
                <w:rFonts w:ascii="Times New Roman" w:eastAsia="標楷體" w:hAnsi="Times New Roman" w:cs="Times New Roman" w:hint="eastAsia"/>
                <w:bCs/>
                <w:color w:val="auto"/>
                <w:szCs w:val="24"/>
              </w:rPr>
              <w:t>臺</w:t>
            </w:r>
            <w:proofErr w:type="gramEnd"/>
            <w:r>
              <w:rPr>
                <w:rFonts w:ascii="Times New Roman" w:eastAsia="標楷體" w:hAnsi="Times New Roman" w:cs="Times New Roman" w:hint="eastAsia"/>
                <w:bCs/>
                <w:color w:val="auto"/>
                <w:szCs w:val="24"/>
              </w:rPr>
              <w:t>的架構</w:t>
            </w:r>
          </w:p>
          <w:p w14:paraId="0C773B59"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1-3  </w:t>
            </w:r>
            <w:r>
              <w:rPr>
                <w:rFonts w:ascii="Times New Roman" w:eastAsia="標楷體" w:hAnsi="Times New Roman" w:cs="Times New Roman" w:hint="eastAsia"/>
                <w:bCs/>
                <w:color w:val="auto"/>
                <w:szCs w:val="24"/>
              </w:rPr>
              <w:t>系統平</w:t>
            </w:r>
            <w:proofErr w:type="gramStart"/>
            <w:r>
              <w:rPr>
                <w:rFonts w:ascii="Times New Roman" w:eastAsia="標楷體" w:hAnsi="Times New Roman" w:cs="Times New Roman" w:hint="eastAsia"/>
                <w:bCs/>
                <w:color w:val="auto"/>
                <w:szCs w:val="24"/>
              </w:rPr>
              <w:t>臺</w:t>
            </w:r>
            <w:proofErr w:type="gramEnd"/>
            <w:r>
              <w:rPr>
                <w:rFonts w:ascii="Times New Roman" w:eastAsia="標楷體" w:hAnsi="Times New Roman" w:cs="Times New Roman" w:hint="eastAsia"/>
                <w:bCs/>
                <w:color w:val="auto"/>
                <w:szCs w:val="24"/>
              </w:rPr>
              <w:t>的重要發展與演進</w:t>
            </w:r>
          </w:p>
          <w:p w14:paraId="552C8206"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1-4  </w:t>
            </w:r>
            <w:r>
              <w:rPr>
                <w:rFonts w:ascii="Times New Roman" w:eastAsia="標楷體" w:hAnsi="Times New Roman" w:cs="Times New Roman" w:hint="eastAsia"/>
                <w:bCs/>
                <w:color w:val="auto"/>
                <w:szCs w:val="24"/>
              </w:rPr>
              <w:t>系統平</w:t>
            </w:r>
            <w:proofErr w:type="gramStart"/>
            <w:r>
              <w:rPr>
                <w:rFonts w:ascii="Times New Roman" w:eastAsia="標楷體" w:hAnsi="Times New Roman" w:cs="Times New Roman" w:hint="eastAsia"/>
                <w:bCs/>
                <w:color w:val="auto"/>
                <w:szCs w:val="24"/>
              </w:rPr>
              <w:t>臺</w:t>
            </w:r>
            <w:proofErr w:type="gramEnd"/>
            <w:r>
              <w:rPr>
                <w:rFonts w:ascii="Times New Roman" w:eastAsia="標楷體" w:hAnsi="Times New Roman" w:cs="Times New Roman" w:hint="eastAsia"/>
                <w:bCs/>
                <w:color w:val="auto"/>
                <w:szCs w:val="24"/>
              </w:rPr>
              <w:t>的運作原理與實例</w:t>
            </w:r>
          </w:p>
          <w:p w14:paraId="2784FEF7"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1-5  </w:t>
            </w:r>
            <w:r>
              <w:rPr>
                <w:rFonts w:ascii="Times New Roman" w:eastAsia="標楷體" w:hAnsi="Times New Roman" w:cs="Times New Roman" w:hint="eastAsia"/>
                <w:bCs/>
                <w:color w:val="auto"/>
                <w:szCs w:val="24"/>
              </w:rPr>
              <w:t>檢視電腦資源的使用情形</w:t>
            </w:r>
          </w:p>
        </w:tc>
      </w:tr>
      <w:tr w:rsidR="00343794" w14:paraId="2EE60CEE" w14:textId="77777777" w:rsidTr="00343794">
        <w:trPr>
          <w:jc w:val="center"/>
        </w:trPr>
        <w:tc>
          <w:tcPr>
            <w:tcW w:w="3725" w:type="dxa"/>
            <w:tcBorders>
              <w:top w:val="single" w:sz="4" w:space="0" w:color="auto"/>
              <w:left w:val="single" w:sz="4" w:space="0" w:color="auto"/>
              <w:bottom w:val="single" w:sz="4" w:space="0" w:color="auto"/>
              <w:right w:val="single" w:sz="4" w:space="0" w:color="auto"/>
            </w:tcBorders>
            <w:hideMark/>
          </w:tcPr>
          <w:p w14:paraId="1AB4D896" w14:textId="77777777" w:rsidR="00343794" w:rsidRDefault="00343794">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2</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從</w:t>
            </w:r>
            <w:r>
              <w:rPr>
                <w:rFonts w:ascii="Times New Roman" w:eastAsia="標楷體" w:hAnsi="Times New Roman" w:cs="Times New Roman"/>
                <w:bCs/>
                <w:color w:val="auto"/>
                <w:szCs w:val="24"/>
              </w:rPr>
              <w:t>Scratch</w:t>
            </w:r>
            <w:r>
              <w:rPr>
                <w:rFonts w:ascii="Times New Roman" w:eastAsia="標楷體" w:hAnsi="Times New Roman" w:cs="Times New Roman" w:hint="eastAsia"/>
                <w:bCs/>
                <w:color w:val="auto"/>
                <w:szCs w:val="24"/>
              </w:rPr>
              <w:t>到</w:t>
            </w:r>
            <w:r>
              <w:rPr>
                <w:rFonts w:ascii="Times New Roman" w:eastAsia="標楷體" w:hAnsi="Times New Roman" w:cs="Times New Roman"/>
                <w:bCs/>
                <w:color w:val="auto"/>
                <w:szCs w:val="24"/>
              </w:rPr>
              <w:t>Python</w:t>
            </w:r>
          </w:p>
        </w:tc>
        <w:tc>
          <w:tcPr>
            <w:tcW w:w="5140" w:type="dxa"/>
            <w:tcBorders>
              <w:top w:val="single" w:sz="4" w:space="0" w:color="auto"/>
              <w:left w:val="single" w:sz="4" w:space="0" w:color="auto"/>
              <w:bottom w:val="single" w:sz="4" w:space="0" w:color="auto"/>
              <w:right w:val="single" w:sz="8" w:space="0" w:color="auto"/>
            </w:tcBorders>
            <w:hideMark/>
          </w:tcPr>
          <w:p w14:paraId="26E5B315"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2-1  </w:t>
            </w:r>
            <w:r>
              <w:rPr>
                <w:rFonts w:ascii="Times New Roman" w:eastAsia="標楷體" w:hAnsi="Times New Roman" w:cs="Times New Roman" w:hint="eastAsia"/>
                <w:bCs/>
                <w:color w:val="auto"/>
                <w:szCs w:val="24"/>
              </w:rPr>
              <w:t>認識</w:t>
            </w:r>
            <w:r>
              <w:rPr>
                <w:rFonts w:ascii="Times New Roman" w:eastAsia="標楷體" w:hAnsi="Times New Roman" w:cs="Times New Roman"/>
                <w:bCs/>
                <w:color w:val="auto"/>
                <w:szCs w:val="24"/>
              </w:rPr>
              <w:t>Python</w:t>
            </w:r>
            <w:r>
              <w:rPr>
                <w:rFonts w:ascii="Times New Roman" w:eastAsia="標楷體" w:hAnsi="Times New Roman" w:cs="Times New Roman" w:hint="eastAsia"/>
                <w:bCs/>
                <w:color w:val="auto"/>
                <w:szCs w:val="24"/>
              </w:rPr>
              <w:t>程式語言</w:t>
            </w:r>
          </w:p>
          <w:p w14:paraId="5513F622"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2-2  Python</w:t>
            </w:r>
            <w:r>
              <w:rPr>
                <w:rFonts w:ascii="Times New Roman" w:eastAsia="標楷體" w:hAnsi="Times New Roman" w:cs="Times New Roman" w:hint="eastAsia"/>
                <w:bCs/>
                <w:color w:val="auto"/>
                <w:szCs w:val="24"/>
              </w:rPr>
              <w:t>程式設計的概念</w:t>
            </w:r>
          </w:p>
          <w:p w14:paraId="79D65775"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2-3  Python</w:t>
            </w:r>
            <w:r>
              <w:rPr>
                <w:rFonts w:ascii="Times New Roman" w:eastAsia="標楷體" w:hAnsi="Times New Roman" w:cs="Times New Roman" w:hint="eastAsia"/>
                <w:bCs/>
                <w:color w:val="auto"/>
                <w:szCs w:val="24"/>
              </w:rPr>
              <w:t>程式設計的應用</w:t>
            </w:r>
          </w:p>
        </w:tc>
      </w:tr>
      <w:tr w:rsidR="00343794" w14:paraId="67D03DA7" w14:textId="77777777" w:rsidTr="00343794">
        <w:trPr>
          <w:jc w:val="center"/>
        </w:trPr>
        <w:tc>
          <w:tcPr>
            <w:tcW w:w="3725" w:type="dxa"/>
            <w:tcBorders>
              <w:top w:val="single" w:sz="4" w:space="0" w:color="auto"/>
              <w:left w:val="single" w:sz="4" w:space="0" w:color="auto"/>
              <w:bottom w:val="single" w:sz="8" w:space="0" w:color="auto"/>
              <w:right w:val="single" w:sz="4" w:space="0" w:color="auto"/>
            </w:tcBorders>
            <w:hideMark/>
          </w:tcPr>
          <w:p w14:paraId="4A8ACFD1" w14:textId="77777777" w:rsidR="00343794" w:rsidRDefault="00343794">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3</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網路技術與服務</w:t>
            </w:r>
          </w:p>
        </w:tc>
        <w:tc>
          <w:tcPr>
            <w:tcW w:w="5140" w:type="dxa"/>
            <w:tcBorders>
              <w:top w:val="single" w:sz="4" w:space="0" w:color="auto"/>
              <w:left w:val="single" w:sz="4" w:space="0" w:color="auto"/>
              <w:bottom w:val="single" w:sz="8" w:space="0" w:color="auto"/>
              <w:right w:val="single" w:sz="8" w:space="0" w:color="auto"/>
            </w:tcBorders>
            <w:hideMark/>
          </w:tcPr>
          <w:p w14:paraId="4A535819" w14:textId="77777777" w:rsidR="00343794" w:rsidRDefault="00343794">
            <w:pPr>
              <w:widowControl w:val="0"/>
              <w:autoSpaceDE w:val="0"/>
              <w:autoSpaceDN w:val="0"/>
              <w:adjustRightInd w:val="0"/>
              <w:ind w:firstLine="0"/>
              <w:jc w:val="left"/>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3-1  </w:t>
            </w:r>
            <w:r>
              <w:rPr>
                <w:rFonts w:ascii="Times New Roman" w:eastAsia="標楷體" w:hAnsi="Times New Roman" w:cs="Times New Roman" w:hint="eastAsia"/>
                <w:bCs/>
                <w:color w:val="auto"/>
                <w:szCs w:val="24"/>
              </w:rPr>
              <w:t>網路技術的概念</w:t>
            </w:r>
          </w:p>
          <w:p w14:paraId="7A678262" w14:textId="77777777" w:rsidR="00343794" w:rsidRDefault="00343794">
            <w:pPr>
              <w:widowControl w:val="0"/>
              <w:autoSpaceDE w:val="0"/>
              <w:autoSpaceDN w:val="0"/>
              <w:adjustRightInd w:val="0"/>
              <w:ind w:firstLine="0"/>
              <w:jc w:val="left"/>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3-2  </w:t>
            </w:r>
            <w:r>
              <w:rPr>
                <w:rFonts w:ascii="Times New Roman" w:eastAsia="標楷體" w:hAnsi="Times New Roman" w:cs="Times New Roman" w:hint="eastAsia"/>
                <w:bCs/>
                <w:color w:val="auto"/>
                <w:szCs w:val="24"/>
              </w:rPr>
              <w:t>網際網路通訊協定</w:t>
            </w:r>
          </w:p>
          <w:p w14:paraId="7001D87E"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3-4  IP</w:t>
            </w:r>
            <w:r>
              <w:rPr>
                <w:rFonts w:ascii="Times New Roman" w:eastAsia="標楷體" w:hAnsi="Times New Roman" w:cs="Times New Roman" w:hint="eastAsia"/>
                <w:bCs/>
                <w:color w:val="auto"/>
                <w:szCs w:val="24"/>
              </w:rPr>
              <w:t>位址與網域名稱</w:t>
            </w:r>
          </w:p>
          <w:p w14:paraId="11DB5363" w14:textId="77777777" w:rsidR="00343794" w:rsidRDefault="00343794">
            <w:pPr>
              <w:widowControl w:val="0"/>
              <w:autoSpaceDE w:val="0"/>
              <w:autoSpaceDN w:val="0"/>
              <w:adjustRightInd w:val="0"/>
              <w:ind w:firstLine="0"/>
              <w:jc w:val="left"/>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3-3  </w:t>
            </w:r>
            <w:r>
              <w:rPr>
                <w:rFonts w:ascii="Times New Roman" w:eastAsia="標楷體" w:hAnsi="Times New Roman" w:cs="Times New Roman" w:hint="eastAsia"/>
                <w:bCs/>
                <w:color w:val="auto"/>
                <w:szCs w:val="24"/>
              </w:rPr>
              <w:t>資料交換技術</w:t>
            </w:r>
          </w:p>
          <w:p w14:paraId="261AA8F3" w14:textId="77777777" w:rsidR="00343794" w:rsidRDefault="00343794">
            <w:pPr>
              <w:widowControl w:val="0"/>
              <w:autoSpaceDE w:val="0"/>
              <w:autoSpaceDN w:val="0"/>
              <w:adjustRightInd w:val="0"/>
              <w:ind w:firstLine="0"/>
              <w:jc w:val="left"/>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3-5  </w:t>
            </w:r>
            <w:r>
              <w:rPr>
                <w:rFonts w:ascii="Times New Roman" w:eastAsia="標楷體" w:hAnsi="Times New Roman" w:cs="Times New Roman" w:hint="eastAsia"/>
                <w:bCs/>
                <w:color w:val="auto"/>
                <w:szCs w:val="24"/>
              </w:rPr>
              <w:t>網路服務的概念與介紹</w:t>
            </w:r>
          </w:p>
        </w:tc>
      </w:tr>
      <w:tr w:rsidR="00343794" w14:paraId="366403D6" w14:textId="77777777" w:rsidTr="00343794">
        <w:trPr>
          <w:jc w:val="center"/>
        </w:trPr>
        <w:tc>
          <w:tcPr>
            <w:tcW w:w="3725" w:type="dxa"/>
            <w:tcBorders>
              <w:top w:val="single" w:sz="4" w:space="0" w:color="auto"/>
              <w:left w:val="single" w:sz="4" w:space="0" w:color="auto"/>
              <w:bottom w:val="single" w:sz="4" w:space="0" w:color="auto"/>
              <w:right w:val="single" w:sz="4" w:space="0" w:color="auto"/>
            </w:tcBorders>
            <w:hideMark/>
          </w:tcPr>
          <w:p w14:paraId="3ADA2588" w14:textId="77777777" w:rsidR="00343794" w:rsidRDefault="00343794">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4</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資料處理概念與方法</w:t>
            </w:r>
          </w:p>
        </w:tc>
        <w:tc>
          <w:tcPr>
            <w:tcW w:w="5140" w:type="dxa"/>
            <w:tcBorders>
              <w:top w:val="single" w:sz="4" w:space="0" w:color="auto"/>
              <w:left w:val="single" w:sz="4" w:space="0" w:color="auto"/>
              <w:bottom w:val="single" w:sz="4" w:space="0" w:color="auto"/>
              <w:right w:val="single" w:sz="8" w:space="0" w:color="auto"/>
            </w:tcBorders>
            <w:hideMark/>
          </w:tcPr>
          <w:p w14:paraId="5DDEA187"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4-1  </w:t>
            </w:r>
            <w:r>
              <w:rPr>
                <w:rFonts w:ascii="Times New Roman" w:eastAsia="標楷體" w:hAnsi="Times New Roman" w:cs="Times New Roman" w:hint="eastAsia"/>
                <w:bCs/>
                <w:color w:val="auto"/>
                <w:szCs w:val="24"/>
              </w:rPr>
              <w:t>資料與資料</w:t>
            </w:r>
            <w:proofErr w:type="gramStart"/>
            <w:r>
              <w:rPr>
                <w:rFonts w:ascii="Times New Roman" w:eastAsia="標楷體" w:hAnsi="Times New Roman" w:cs="Times New Roman" w:hint="eastAsia"/>
                <w:bCs/>
                <w:color w:val="auto"/>
                <w:szCs w:val="24"/>
              </w:rPr>
              <w:t>檔</w:t>
            </w:r>
            <w:proofErr w:type="gramEnd"/>
          </w:p>
          <w:p w14:paraId="40E7B10D"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4-2  </w:t>
            </w:r>
            <w:r>
              <w:rPr>
                <w:rFonts w:ascii="Times New Roman" w:eastAsia="標楷體" w:hAnsi="Times New Roman" w:cs="Times New Roman" w:hint="eastAsia"/>
                <w:bCs/>
                <w:color w:val="auto"/>
                <w:szCs w:val="24"/>
              </w:rPr>
              <w:t>資料來源</w:t>
            </w:r>
          </w:p>
          <w:p w14:paraId="138026FA"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4-3  </w:t>
            </w:r>
            <w:r>
              <w:rPr>
                <w:rFonts w:ascii="Times New Roman" w:eastAsia="標楷體" w:hAnsi="Times New Roman" w:cs="Times New Roman" w:hint="eastAsia"/>
                <w:bCs/>
                <w:color w:val="auto"/>
                <w:szCs w:val="24"/>
              </w:rPr>
              <w:t>資料處理方法</w:t>
            </w:r>
          </w:p>
        </w:tc>
      </w:tr>
      <w:tr w:rsidR="00343794" w14:paraId="29C9A635" w14:textId="77777777" w:rsidTr="00343794">
        <w:trPr>
          <w:jc w:val="center"/>
        </w:trPr>
        <w:tc>
          <w:tcPr>
            <w:tcW w:w="3725" w:type="dxa"/>
            <w:tcBorders>
              <w:top w:val="single" w:sz="4" w:space="0" w:color="auto"/>
              <w:left w:val="single" w:sz="4" w:space="0" w:color="auto"/>
              <w:bottom w:val="single" w:sz="4" w:space="0" w:color="auto"/>
              <w:right w:val="single" w:sz="4" w:space="0" w:color="auto"/>
            </w:tcBorders>
            <w:hideMark/>
          </w:tcPr>
          <w:p w14:paraId="35F3F95E" w14:textId="77777777" w:rsidR="00343794" w:rsidRDefault="00343794">
            <w:pPr>
              <w:widowControl w:val="0"/>
              <w:snapToGrid w:val="0"/>
              <w:ind w:left="959" w:hanging="959"/>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t>第</w:t>
            </w:r>
            <w:r>
              <w:rPr>
                <w:rFonts w:ascii="Times New Roman" w:eastAsia="標楷體" w:hAnsi="Times New Roman" w:cs="Times New Roman"/>
                <w:bCs/>
                <w:color w:val="auto"/>
                <w:szCs w:val="24"/>
              </w:rPr>
              <w:t>5</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資料數位化原理與方法</w:t>
            </w:r>
          </w:p>
        </w:tc>
        <w:tc>
          <w:tcPr>
            <w:tcW w:w="5140" w:type="dxa"/>
            <w:tcBorders>
              <w:top w:val="single" w:sz="4" w:space="0" w:color="auto"/>
              <w:left w:val="single" w:sz="4" w:space="0" w:color="auto"/>
              <w:bottom w:val="single" w:sz="4" w:space="0" w:color="auto"/>
              <w:right w:val="single" w:sz="8" w:space="0" w:color="auto"/>
            </w:tcBorders>
            <w:hideMark/>
          </w:tcPr>
          <w:p w14:paraId="6BB24FB5"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5-1  </w:t>
            </w:r>
            <w:r>
              <w:rPr>
                <w:rFonts w:ascii="Times New Roman" w:eastAsia="標楷體" w:hAnsi="Times New Roman" w:cs="Times New Roman" w:hint="eastAsia"/>
                <w:bCs/>
                <w:color w:val="auto"/>
                <w:szCs w:val="24"/>
              </w:rPr>
              <w:t>數位化的概念</w:t>
            </w:r>
          </w:p>
          <w:p w14:paraId="32A8B450"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5-2  </w:t>
            </w:r>
            <w:r>
              <w:rPr>
                <w:rFonts w:ascii="Times New Roman" w:eastAsia="標楷體" w:hAnsi="Times New Roman" w:cs="Times New Roman" w:hint="eastAsia"/>
                <w:bCs/>
                <w:color w:val="auto"/>
                <w:szCs w:val="24"/>
              </w:rPr>
              <w:t>數字系統</w:t>
            </w:r>
          </w:p>
          <w:p w14:paraId="0D1A27B9"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lastRenderedPageBreak/>
              <w:t xml:space="preserve">5-3  </w:t>
            </w:r>
            <w:r>
              <w:rPr>
                <w:rFonts w:ascii="Times New Roman" w:eastAsia="標楷體" w:hAnsi="Times New Roman" w:cs="Times New Roman" w:hint="eastAsia"/>
                <w:bCs/>
                <w:color w:val="auto"/>
                <w:szCs w:val="24"/>
              </w:rPr>
              <w:t>文字資料數位化</w:t>
            </w:r>
          </w:p>
          <w:p w14:paraId="3F72A2B3"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5-4  </w:t>
            </w:r>
            <w:r>
              <w:rPr>
                <w:rFonts w:ascii="Times New Roman" w:eastAsia="標楷體" w:hAnsi="Times New Roman" w:cs="Times New Roman" w:hint="eastAsia"/>
                <w:bCs/>
                <w:color w:val="auto"/>
                <w:szCs w:val="24"/>
              </w:rPr>
              <w:t>聲音數位化</w:t>
            </w:r>
          </w:p>
          <w:p w14:paraId="2BD8733D" w14:textId="77777777" w:rsidR="00343794" w:rsidRDefault="00343794">
            <w:pPr>
              <w:widowControl w:val="0"/>
              <w:tabs>
                <w:tab w:val="left" w:pos="907"/>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5-5  </w:t>
            </w:r>
            <w:r>
              <w:rPr>
                <w:rFonts w:ascii="Times New Roman" w:eastAsia="標楷體" w:hAnsi="Times New Roman" w:cs="Times New Roman" w:hint="eastAsia"/>
                <w:bCs/>
                <w:color w:val="auto"/>
                <w:szCs w:val="24"/>
              </w:rPr>
              <w:t>影像數位化</w:t>
            </w:r>
          </w:p>
        </w:tc>
      </w:tr>
      <w:tr w:rsidR="00343794" w14:paraId="68175F0A" w14:textId="77777777" w:rsidTr="00343794">
        <w:trPr>
          <w:jc w:val="center"/>
        </w:trPr>
        <w:tc>
          <w:tcPr>
            <w:tcW w:w="3725" w:type="dxa"/>
            <w:tcBorders>
              <w:top w:val="single" w:sz="4" w:space="0" w:color="auto"/>
              <w:left w:val="single" w:sz="4" w:space="0" w:color="auto"/>
              <w:bottom w:val="single" w:sz="8" w:space="0" w:color="auto"/>
              <w:right w:val="single" w:sz="4" w:space="0" w:color="auto"/>
            </w:tcBorders>
            <w:hideMark/>
          </w:tcPr>
          <w:p w14:paraId="37F9F7D3" w14:textId="77777777" w:rsidR="00343794" w:rsidRDefault="00343794">
            <w:pPr>
              <w:widowControl w:val="0"/>
              <w:tabs>
                <w:tab w:val="left" w:pos="851"/>
              </w:tabs>
              <w:snapToGrid w:val="0"/>
              <w:ind w:left="851" w:hanging="851"/>
              <w:rPr>
                <w:rFonts w:ascii="Times New Roman" w:eastAsia="標楷體" w:hAnsi="Times New Roman" w:cs="Times New Roman"/>
                <w:bCs/>
                <w:color w:val="auto"/>
                <w:szCs w:val="24"/>
              </w:rPr>
            </w:pPr>
            <w:r>
              <w:rPr>
                <w:rFonts w:ascii="Times New Roman" w:eastAsia="標楷體" w:hAnsi="Times New Roman" w:cs="Times New Roman" w:hint="eastAsia"/>
                <w:bCs/>
                <w:color w:val="auto"/>
                <w:szCs w:val="24"/>
              </w:rPr>
              <w:lastRenderedPageBreak/>
              <w:t>第</w:t>
            </w:r>
            <w:r>
              <w:rPr>
                <w:rFonts w:ascii="Times New Roman" w:eastAsia="標楷體" w:hAnsi="Times New Roman" w:cs="Times New Roman"/>
                <w:bCs/>
                <w:color w:val="auto"/>
                <w:szCs w:val="24"/>
              </w:rPr>
              <w:t>6</w:t>
            </w:r>
            <w:r>
              <w:rPr>
                <w:rFonts w:ascii="Times New Roman" w:eastAsia="標楷體" w:hAnsi="Times New Roman" w:cs="Times New Roman" w:hint="eastAsia"/>
                <w:bCs/>
                <w:color w:val="auto"/>
                <w:szCs w:val="24"/>
              </w:rPr>
              <w:t>章</w:t>
            </w:r>
            <w:r>
              <w:rPr>
                <w:rFonts w:ascii="Times New Roman" w:eastAsia="標楷體" w:hAnsi="Times New Roman" w:cs="Times New Roman"/>
                <w:bCs/>
                <w:color w:val="auto"/>
                <w:szCs w:val="24"/>
              </w:rPr>
              <w:t xml:space="preserve">  </w:t>
            </w:r>
            <w:r>
              <w:rPr>
                <w:rFonts w:ascii="Times New Roman" w:eastAsia="標楷體" w:hAnsi="Times New Roman" w:cs="Times New Roman" w:hint="eastAsia"/>
                <w:bCs/>
                <w:color w:val="auto"/>
                <w:szCs w:val="24"/>
              </w:rPr>
              <w:t>資訊產業與人類社會</w:t>
            </w:r>
          </w:p>
        </w:tc>
        <w:tc>
          <w:tcPr>
            <w:tcW w:w="5140" w:type="dxa"/>
            <w:tcBorders>
              <w:top w:val="single" w:sz="4" w:space="0" w:color="auto"/>
              <w:left w:val="single" w:sz="4" w:space="0" w:color="auto"/>
              <w:bottom w:val="single" w:sz="8" w:space="0" w:color="auto"/>
              <w:right w:val="single" w:sz="8" w:space="0" w:color="auto"/>
            </w:tcBorders>
            <w:hideMark/>
          </w:tcPr>
          <w:p w14:paraId="0BA538D1" w14:textId="77777777" w:rsidR="00343794" w:rsidRDefault="00343794">
            <w:pPr>
              <w:widowControl w:val="0"/>
              <w:tabs>
                <w:tab w:val="left" w:pos="907"/>
                <w:tab w:val="left" w:pos="3130"/>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6-1  </w:t>
            </w:r>
            <w:r>
              <w:rPr>
                <w:rFonts w:ascii="Times New Roman" w:eastAsia="標楷體" w:hAnsi="Times New Roman" w:cs="Times New Roman" w:hint="eastAsia"/>
                <w:bCs/>
                <w:color w:val="auto"/>
                <w:szCs w:val="24"/>
              </w:rPr>
              <w:t>資訊產業的種類與特性</w:t>
            </w:r>
          </w:p>
          <w:p w14:paraId="5C815143" w14:textId="77777777" w:rsidR="00343794" w:rsidRDefault="00343794">
            <w:pPr>
              <w:widowControl w:val="0"/>
              <w:tabs>
                <w:tab w:val="left" w:pos="907"/>
                <w:tab w:val="left" w:pos="3130"/>
              </w:tabs>
              <w:snapToGrid w:val="0"/>
              <w:ind w:left="907" w:hanging="907"/>
              <w:rPr>
                <w:rFonts w:ascii="Times New Roman" w:eastAsia="標楷體" w:hAnsi="Times New Roman" w:cs="Times New Roman"/>
                <w:bCs/>
                <w:color w:val="auto"/>
                <w:szCs w:val="24"/>
              </w:rPr>
            </w:pPr>
            <w:r>
              <w:rPr>
                <w:rFonts w:ascii="Times New Roman" w:eastAsia="標楷體" w:hAnsi="Times New Roman" w:cs="Times New Roman"/>
                <w:bCs/>
                <w:color w:val="auto"/>
                <w:szCs w:val="24"/>
              </w:rPr>
              <w:t xml:space="preserve">6-2  </w:t>
            </w:r>
            <w:r>
              <w:rPr>
                <w:rFonts w:ascii="Times New Roman" w:eastAsia="標楷體" w:hAnsi="Times New Roman" w:cs="Times New Roman" w:hint="eastAsia"/>
                <w:bCs/>
                <w:color w:val="auto"/>
                <w:szCs w:val="24"/>
              </w:rPr>
              <w:t>資訊科技對人類社會的影響</w:t>
            </w:r>
          </w:p>
        </w:tc>
      </w:tr>
    </w:tbl>
    <w:p w14:paraId="63A5EB75" w14:textId="414F2E24" w:rsidR="00D37619" w:rsidRPr="00EB3C13" w:rsidRDefault="00CB33CC" w:rsidP="00CB33CC">
      <w:pPr>
        <w:pBdr>
          <w:top w:val="nil"/>
          <w:left w:val="nil"/>
          <w:bottom w:val="nil"/>
          <w:right w:val="nil"/>
          <w:between w:val="nil"/>
        </w:pBdr>
        <w:spacing w:line="360" w:lineRule="auto"/>
        <w:rPr>
          <w:rFonts w:ascii="標楷體" w:eastAsia="標楷體" w:hAnsi="標楷體" w:cs="標楷體"/>
          <w:b/>
          <w:sz w:val="24"/>
          <w:szCs w:val="24"/>
        </w:rPr>
      </w:pPr>
      <w:r>
        <w:rPr>
          <w:rFonts w:ascii="標楷體" w:eastAsia="標楷體" w:hAnsi="標楷體" w:cs="標楷體"/>
          <w:sz w:val="24"/>
          <w:szCs w:val="24"/>
        </w:rPr>
        <w:br w:type="page"/>
      </w:r>
      <w:r w:rsidR="00EB3C13" w:rsidRPr="00EB3C13">
        <w:rPr>
          <w:rFonts w:ascii="標楷體" w:eastAsia="標楷體" w:hAnsi="標楷體" w:cs="標楷體"/>
          <w:b/>
          <w:sz w:val="24"/>
          <w:szCs w:val="24"/>
        </w:rPr>
        <w:lastRenderedPageBreak/>
        <w:t>六</w:t>
      </w:r>
      <w:r w:rsidR="00433109" w:rsidRPr="00EB3C13">
        <w:rPr>
          <w:rFonts w:ascii="標楷體" w:eastAsia="標楷體" w:hAnsi="標楷體" w:cs="標楷體" w:hint="eastAsia"/>
          <w:b/>
          <w:sz w:val="24"/>
          <w:szCs w:val="24"/>
        </w:rPr>
        <w:t>、</w:t>
      </w:r>
      <w:r w:rsidR="00D37619" w:rsidRPr="00EB3C13">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1200"/>
        <w:gridCol w:w="1209"/>
        <w:gridCol w:w="1276"/>
        <w:gridCol w:w="1559"/>
        <w:gridCol w:w="1784"/>
      </w:tblGrid>
      <w:tr w:rsidR="0034161F" w:rsidRPr="006B4433" w14:paraId="3EF5591B" w14:textId="77777777" w:rsidTr="00146AD7">
        <w:trPr>
          <w:trHeight w:val="240"/>
          <w:jc w:val="center"/>
        </w:trPr>
        <w:tc>
          <w:tcPr>
            <w:tcW w:w="1245" w:type="dxa"/>
            <w:vMerge w:val="restart"/>
            <w:tcBorders>
              <w:top w:val="single" w:sz="8" w:space="0" w:color="000000"/>
              <w:left w:val="single" w:sz="8" w:space="0" w:color="000000"/>
              <w:right w:val="single" w:sz="8" w:space="0" w:color="000000"/>
            </w:tcBorders>
            <w:vAlign w:val="center"/>
          </w:tcPr>
          <w:p w14:paraId="5EA3C43A"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14:paraId="4BABC7C0"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hint="eastAsia"/>
                <w:color w:val="auto"/>
                <w:sz w:val="24"/>
                <w:szCs w:val="22"/>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14:paraId="181AF30F"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14:paraId="5CEB45E9"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節數</w:t>
            </w:r>
          </w:p>
        </w:tc>
        <w:tc>
          <w:tcPr>
            <w:tcW w:w="1200" w:type="dxa"/>
            <w:vMerge w:val="restart"/>
            <w:tcBorders>
              <w:top w:val="single" w:sz="8" w:space="0" w:color="000000"/>
              <w:right w:val="single" w:sz="8" w:space="0" w:color="auto"/>
            </w:tcBorders>
            <w:tcMar>
              <w:top w:w="100" w:type="dxa"/>
              <w:left w:w="20" w:type="dxa"/>
              <w:bottom w:w="100" w:type="dxa"/>
              <w:right w:w="20" w:type="dxa"/>
            </w:tcMar>
            <w:vAlign w:val="center"/>
          </w:tcPr>
          <w:p w14:paraId="48E5F614"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教學資源</w:t>
            </w:r>
            <w:r w:rsidRPr="006B4433">
              <w:rPr>
                <w:rFonts w:ascii="標楷體" w:eastAsia="標楷體" w:hAnsi="標楷體" w:cs="標楷體"/>
                <w:color w:val="auto"/>
                <w:sz w:val="24"/>
                <w:szCs w:val="22"/>
              </w:rPr>
              <w:t xml:space="preserve"> </w:t>
            </w:r>
          </w:p>
        </w:tc>
        <w:tc>
          <w:tcPr>
            <w:tcW w:w="1209" w:type="dxa"/>
            <w:vMerge w:val="restart"/>
            <w:tcBorders>
              <w:top w:val="single" w:sz="8" w:space="0" w:color="auto"/>
              <w:left w:val="single" w:sz="8" w:space="0" w:color="auto"/>
              <w:bottom w:val="single" w:sz="8" w:space="0" w:color="auto"/>
              <w:right w:val="single" w:sz="8" w:space="0" w:color="auto"/>
            </w:tcBorders>
            <w:vAlign w:val="center"/>
          </w:tcPr>
          <w:p w14:paraId="391E2F76"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學習策略</w:t>
            </w:r>
          </w:p>
        </w:tc>
        <w:tc>
          <w:tcPr>
            <w:tcW w:w="1276" w:type="dxa"/>
            <w:vMerge w:val="restart"/>
            <w:tcBorders>
              <w:top w:val="single" w:sz="8" w:space="0" w:color="000000"/>
              <w:left w:val="single" w:sz="8" w:space="0" w:color="auto"/>
              <w:right w:val="single" w:sz="8" w:space="0" w:color="000000"/>
            </w:tcBorders>
            <w:tcMar>
              <w:top w:w="100" w:type="dxa"/>
              <w:left w:w="20" w:type="dxa"/>
              <w:bottom w:w="100" w:type="dxa"/>
              <w:right w:w="20" w:type="dxa"/>
            </w:tcMar>
            <w:vAlign w:val="center"/>
          </w:tcPr>
          <w:p w14:paraId="560FA5AC"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hint="eastAsia"/>
                <w:color w:val="auto"/>
                <w:sz w:val="24"/>
                <w:szCs w:val="22"/>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14:paraId="31538F3A"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融入議題</w:t>
            </w:r>
          </w:p>
        </w:tc>
        <w:tc>
          <w:tcPr>
            <w:tcW w:w="1784" w:type="dxa"/>
            <w:vMerge w:val="restart"/>
            <w:tcBorders>
              <w:top w:val="single" w:sz="8" w:space="0" w:color="000000"/>
              <w:right w:val="single" w:sz="8" w:space="0" w:color="000000"/>
            </w:tcBorders>
            <w:vAlign w:val="center"/>
          </w:tcPr>
          <w:p w14:paraId="6DAA7271"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r w:rsidRPr="006B4433">
              <w:rPr>
                <w:rFonts w:ascii="標楷體" w:eastAsia="標楷體" w:hAnsi="標楷體" w:cs="標楷體"/>
                <w:color w:val="auto"/>
                <w:sz w:val="24"/>
                <w:szCs w:val="22"/>
              </w:rPr>
              <w:t>備註</w:t>
            </w:r>
          </w:p>
        </w:tc>
      </w:tr>
      <w:tr w:rsidR="0034161F" w:rsidRPr="006B4433" w14:paraId="5BA6B31E" w14:textId="77777777" w:rsidTr="00146AD7">
        <w:trPr>
          <w:trHeight w:val="611"/>
          <w:jc w:val="center"/>
        </w:trPr>
        <w:tc>
          <w:tcPr>
            <w:tcW w:w="1245" w:type="dxa"/>
            <w:vMerge/>
            <w:tcBorders>
              <w:left w:val="single" w:sz="8" w:space="0" w:color="000000"/>
              <w:right w:val="single" w:sz="8" w:space="0" w:color="000000"/>
            </w:tcBorders>
            <w:vAlign w:val="center"/>
          </w:tcPr>
          <w:p w14:paraId="6568249E"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60" w:type="dxa"/>
            <w:tcBorders>
              <w:top w:val="single" w:sz="4" w:space="0" w:color="auto"/>
              <w:left w:val="single" w:sz="8" w:space="0" w:color="000000"/>
              <w:right w:val="single" w:sz="8" w:space="0" w:color="000000"/>
            </w:tcBorders>
            <w:vAlign w:val="center"/>
          </w:tcPr>
          <w:p w14:paraId="6751A9FF"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學習表現</w:t>
            </w:r>
          </w:p>
        </w:tc>
        <w:tc>
          <w:tcPr>
            <w:tcW w:w="1560" w:type="dxa"/>
            <w:tcBorders>
              <w:top w:val="single" w:sz="4" w:space="0" w:color="auto"/>
              <w:left w:val="single" w:sz="8" w:space="0" w:color="000000"/>
              <w:right w:val="single" w:sz="8" w:space="0" w:color="000000"/>
            </w:tcBorders>
            <w:vAlign w:val="center"/>
          </w:tcPr>
          <w:p w14:paraId="42F38B5B"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olor w:val="auto"/>
                <w:sz w:val="24"/>
                <w:szCs w:val="22"/>
              </w:rPr>
            </w:pPr>
            <w:r w:rsidRPr="006B4433">
              <w:rPr>
                <w:rFonts w:ascii="標楷體" w:eastAsia="標楷體" w:hAnsi="標楷體" w:hint="eastAsia"/>
                <w:color w:val="auto"/>
                <w:sz w:val="24"/>
                <w:szCs w:val="22"/>
              </w:rPr>
              <w:t>學習內容</w:t>
            </w:r>
          </w:p>
        </w:tc>
        <w:tc>
          <w:tcPr>
            <w:tcW w:w="2977" w:type="dxa"/>
            <w:vMerge/>
            <w:tcBorders>
              <w:right w:val="single" w:sz="8" w:space="0" w:color="000000"/>
            </w:tcBorders>
            <w:tcMar>
              <w:top w:w="100" w:type="dxa"/>
              <w:left w:w="20" w:type="dxa"/>
              <w:bottom w:w="100" w:type="dxa"/>
              <w:right w:w="20" w:type="dxa"/>
            </w:tcMar>
            <w:vAlign w:val="center"/>
          </w:tcPr>
          <w:p w14:paraId="1435F53B"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709" w:type="dxa"/>
            <w:vMerge/>
            <w:tcBorders>
              <w:right w:val="single" w:sz="8" w:space="0" w:color="000000"/>
            </w:tcBorders>
            <w:tcMar>
              <w:top w:w="100" w:type="dxa"/>
              <w:left w:w="20" w:type="dxa"/>
              <w:bottom w:w="100" w:type="dxa"/>
              <w:right w:w="20" w:type="dxa"/>
            </w:tcMar>
            <w:vAlign w:val="center"/>
          </w:tcPr>
          <w:p w14:paraId="750DA3BC"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0" w:type="dxa"/>
            <w:vMerge/>
            <w:tcBorders>
              <w:right w:val="single" w:sz="8" w:space="0" w:color="auto"/>
            </w:tcBorders>
            <w:tcMar>
              <w:top w:w="100" w:type="dxa"/>
              <w:left w:w="20" w:type="dxa"/>
              <w:bottom w:w="100" w:type="dxa"/>
              <w:right w:w="20" w:type="dxa"/>
            </w:tcMar>
            <w:vAlign w:val="center"/>
          </w:tcPr>
          <w:p w14:paraId="274F5231"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09" w:type="dxa"/>
            <w:vMerge/>
            <w:tcBorders>
              <w:top w:val="single" w:sz="8" w:space="0" w:color="auto"/>
              <w:left w:val="single" w:sz="8" w:space="0" w:color="auto"/>
              <w:bottom w:val="single" w:sz="8" w:space="0" w:color="auto"/>
              <w:right w:val="single" w:sz="8" w:space="0" w:color="auto"/>
            </w:tcBorders>
            <w:vAlign w:val="center"/>
          </w:tcPr>
          <w:p w14:paraId="2910F50C"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276" w:type="dxa"/>
            <w:vMerge/>
            <w:tcBorders>
              <w:left w:val="single" w:sz="8" w:space="0" w:color="auto"/>
              <w:right w:val="single" w:sz="8" w:space="0" w:color="000000"/>
            </w:tcBorders>
            <w:tcMar>
              <w:top w:w="100" w:type="dxa"/>
              <w:left w:w="20" w:type="dxa"/>
              <w:bottom w:w="100" w:type="dxa"/>
              <w:right w:w="20" w:type="dxa"/>
            </w:tcMar>
            <w:vAlign w:val="center"/>
          </w:tcPr>
          <w:p w14:paraId="0A959FA2"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559" w:type="dxa"/>
            <w:vMerge/>
            <w:tcBorders>
              <w:right w:val="single" w:sz="8" w:space="0" w:color="000000"/>
            </w:tcBorders>
            <w:tcMar>
              <w:top w:w="100" w:type="dxa"/>
              <w:left w:w="20" w:type="dxa"/>
              <w:bottom w:w="100" w:type="dxa"/>
              <w:right w:w="20" w:type="dxa"/>
            </w:tcMar>
            <w:vAlign w:val="center"/>
          </w:tcPr>
          <w:p w14:paraId="2919CE43"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c>
          <w:tcPr>
            <w:tcW w:w="1784" w:type="dxa"/>
            <w:vMerge/>
            <w:tcBorders>
              <w:right w:val="single" w:sz="8" w:space="0" w:color="000000"/>
            </w:tcBorders>
            <w:vAlign w:val="center"/>
          </w:tcPr>
          <w:p w14:paraId="5E0AB3F5" w14:textId="77777777" w:rsidR="0034161F" w:rsidRPr="006B4433" w:rsidRDefault="0034161F" w:rsidP="00146AD7">
            <w:pPr>
              <w:pBdr>
                <w:top w:val="nil"/>
                <w:left w:val="nil"/>
                <w:bottom w:val="nil"/>
                <w:right w:val="nil"/>
                <w:between w:val="nil"/>
              </w:pBdr>
              <w:spacing w:line="240" w:lineRule="atLeast"/>
              <w:jc w:val="center"/>
              <w:rPr>
                <w:rFonts w:ascii="標楷體" w:eastAsia="標楷體" w:hAnsi="標楷體" w:cs="標楷體"/>
                <w:color w:val="auto"/>
                <w:sz w:val="24"/>
                <w:szCs w:val="22"/>
              </w:rPr>
            </w:pPr>
          </w:p>
        </w:tc>
      </w:tr>
      <w:tr w:rsidR="0034161F" w:rsidRPr="006B4433" w14:paraId="398406EB"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25325C11" w14:textId="00C82E71" w:rsidR="0034161F" w:rsidRDefault="0034161F" w:rsidP="00146AD7">
            <w:pPr>
              <w:spacing w:line="260" w:lineRule="exact"/>
              <w:jc w:val="center"/>
              <w:rPr>
                <w:rFonts w:ascii="標楷體" w:eastAsia="標楷體" w:hAnsi="標楷體" w:cs="標楷體"/>
                <w:snapToGrid w:val="0"/>
                <w:color w:val="auto"/>
              </w:rPr>
            </w:pPr>
            <w:r w:rsidRPr="00E63D4C">
              <w:rPr>
                <w:rFonts w:ascii="標楷體" w:eastAsia="標楷體" w:hAnsi="標楷體" w:cs="標楷體" w:hint="eastAsia"/>
                <w:snapToGrid w:val="0"/>
                <w:color w:val="auto"/>
              </w:rPr>
              <w:t>第一</w:t>
            </w:r>
            <w:proofErr w:type="gramStart"/>
            <w:r w:rsidRPr="00E63D4C">
              <w:rPr>
                <w:rFonts w:ascii="標楷體" w:eastAsia="標楷體" w:hAnsi="標楷體" w:cs="標楷體" w:hint="eastAsia"/>
                <w:snapToGrid w:val="0"/>
                <w:color w:val="auto"/>
              </w:rPr>
              <w:t>週</w:t>
            </w:r>
            <w:proofErr w:type="gramEnd"/>
          </w:p>
          <w:p w14:paraId="1AAA5CA6" w14:textId="4DCC1FB7" w:rsidR="004060C3" w:rsidRPr="00E63D4C" w:rsidRDefault="004060C3" w:rsidP="00146AD7">
            <w:pPr>
              <w:spacing w:line="260" w:lineRule="exact"/>
              <w:jc w:val="center"/>
              <w:rPr>
                <w:rFonts w:eastAsiaTheme="minorEastAsia" w:hint="eastAsia"/>
                <w:snapToGrid w:val="0"/>
              </w:rPr>
            </w:pPr>
            <w:r>
              <w:rPr>
                <w:rFonts w:ascii="標楷體" w:eastAsia="標楷體" w:hAnsi="標楷體" w:cs="標楷體" w:hint="eastAsia"/>
                <w:snapToGrid w:val="0"/>
                <w:color w:val="auto"/>
              </w:rPr>
              <w:t>2/9-2/13</w:t>
            </w:r>
          </w:p>
          <w:p w14:paraId="0212DD85" w14:textId="354D448A" w:rsidR="0034161F" w:rsidRDefault="004060C3" w:rsidP="00146AD7">
            <w:pPr>
              <w:spacing w:line="260" w:lineRule="exact"/>
              <w:jc w:val="center"/>
              <w:rPr>
                <w:rFonts w:ascii="標楷體" w:eastAsia="標楷體" w:hAnsi="標楷體" w:cs="標楷體"/>
                <w:color w:val="auto"/>
              </w:rPr>
            </w:pPr>
            <w:r>
              <w:rPr>
                <w:rFonts w:ascii="標楷體" w:eastAsia="標楷體" w:hAnsi="標楷體" w:cs="標楷體" w:hint="eastAsia"/>
                <w:color w:val="auto"/>
              </w:rPr>
              <w:t>(</w:t>
            </w:r>
            <w:r w:rsidR="0034161F" w:rsidRPr="008E1181">
              <w:rPr>
                <w:rFonts w:ascii="標楷體" w:eastAsia="標楷體" w:hAnsi="標楷體" w:cs="標楷體" w:hint="eastAsia"/>
                <w:color w:val="auto"/>
              </w:rPr>
              <w:t>1/2</w:t>
            </w:r>
            <w:r w:rsidR="0034161F">
              <w:rPr>
                <w:rFonts w:ascii="標楷體" w:eastAsia="標楷體" w:hAnsi="標楷體" w:cs="標楷體" w:hint="eastAsia"/>
                <w:color w:val="auto"/>
              </w:rPr>
              <w:t>1</w:t>
            </w:r>
            <w:r w:rsidR="0034161F" w:rsidRPr="0007369F">
              <w:rPr>
                <w:rFonts w:ascii="標楷體" w:eastAsia="標楷體" w:hAnsi="標楷體" w:cs="標楷體" w:hint="eastAsia"/>
                <w:color w:val="auto"/>
              </w:rPr>
              <w:t>~1/</w:t>
            </w:r>
            <w:r w:rsidR="0034161F">
              <w:rPr>
                <w:rFonts w:ascii="標楷體" w:eastAsia="標楷體" w:hAnsi="標楷體" w:cs="標楷體" w:hint="eastAsia"/>
                <w:color w:val="auto"/>
              </w:rPr>
              <w:t>2</w:t>
            </w:r>
            <w:r w:rsidR="0034161F" w:rsidRPr="0007369F">
              <w:rPr>
                <w:rFonts w:ascii="標楷體" w:eastAsia="標楷體" w:hAnsi="標楷體" w:cs="標楷體" w:hint="eastAsia"/>
                <w:color w:val="auto"/>
              </w:rPr>
              <w:t>3</w:t>
            </w:r>
            <w:r>
              <w:rPr>
                <w:rFonts w:ascii="標楷體" w:eastAsia="標楷體" w:hAnsi="標楷體" w:cs="標楷體" w:hint="eastAsia"/>
                <w:color w:val="auto"/>
              </w:rPr>
              <w:t>)</w:t>
            </w:r>
          </w:p>
          <w:p w14:paraId="6F08B050" w14:textId="77777777" w:rsidR="004060C3" w:rsidRDefault="004060C3" w:rsidP="00146AD7">
            <w:pPr>
              <w:spacing w:line="260" w:lineRule="exact"/>
              <w:jc w:val="center"/>
              <w:rPr>
                <w:rFonts w:ascii="標楷體" w:eastAsia="標楷體" w:hAnsi="標楷體" w:cs="標楷體"/>
                <w:color w:val="auto"/>
              </w:rPr>
            </w:pPr>
          </w:p>
          <w:p w14:paraId="532BD1BC" w14:textId="77777777" w:rsidR="004060C3" w:rsidRDefault="004060C3" w:rsidP="00146AD7">
            <w:pPr>
              <w:spacing w:line="260" w:lineRule="exact"/>
              <w:jc w:val="center"/>
              <w:rPr>
                <w:rFonts w:ascii="標楷體" w:eastAsia="標楷體" w:hAnsi="標楷體" w:cs="標楷體"/>
                <w:color w:val="auto"/>
              </w:rPr>
            </w:pPr>
          </w:p>
          <w:p w14:paraId="35ADD763" w14:textId="4DF69E61" w:rsidR="004060C3" w:rsidRPr="00E63D4C" w:rsidRDefault="004060C3" w:rsidP="004060C3">
            <w:pPr>
              <w:spacing w:line="260" w:lineRule="exact"/>
              <w:jc w:val="center"/>
              <w:rPr>
                <w:rFonts w:eastAsiaTheme="minorEastAsia"/>
                <w:snapToGrid w:val="0"/>
              </w:rPr>
            </w:pPr>
            <w:r w:rsidRPr="00E63D4C">
              <w:rPr>
                <w:rFonts w:ascii="標楷體" w:eastAsia="標楷體" w:hAnsi="標楷體" w:cs="標楷體" w:hint="eastAsia"/>
                <w:snapToGrid w:val="0"/>
                <w:color w:val="auto"/>
              </w:rPr>
              <w:t>第</w:t>
            </w:r>
            <w:r>
              <w:rPr>
                <w:rFonts w:ascii="標楷體" w:eastAsia="標楷體" w:hAnsi="標楷體" w:cs="標楷體" w:hint="eastAsia"/>
                <w:snapToGrid w:val="0"/>
                <w:color w:val="auto"/>
              </w:rPr>
              <w:t>二</w:t>
            </w:r>
            <w:proofErr w:type="gramStart"/>
            <w:r w:rsidRPr="00E63D4C">
              <w:rPr>
                <w:rFonts w:ascii="標楷體" w:eastAsia="標楷體" w:hAnsi="標楷體" w:cs="標楷體" w:hint="eastAsia"/>
                <w:snapToGrid w:val="0"/>
                <w:color w:val="auto"/>
              </w:rPr>
              <w:t>週</w:t>
            </w:r>
            <w:proofErr w:type="gramEnd"/>
          </w:p>
          <w:p w14:paraId="1802CDAC" w14:textId="6C4D0219" w:rsidR="004060C3" w:rsidRPr="00B240A5" w:rsidRDefault="004060C3" w:rsidP="004060C3">
            <w:pPr>
              <w:spacing w:line="260" w:lineRule="exact"/>
              <w:jc w:val="center"/>
              <w:rPr>
                <w:rFonts w:ascii="標楷體" w:eastAsia="標楷體" w:hAnsi="標楷體"/>
                <w:szCs w:val="24"/>
              </w:rPr>
            </w:pPr>
            <w:r>
              <w:rPr>
                <w:rFonts w:ascii="標楷體" w:eastAsia="標楷體" w:hAnsi="標楷體" w:hint="eastAsia"/>
                <w:szCs w:val="24"/>
              </w:rPr>
              <w:t>2/16-2/20</w:t>
            </w:r>
          </w:p>
        </w:tc>
        <w:tc>
          <w:tcPr>
            <w:tcW w:w="1560" w:type="dxa"/>
            <w:tcBorders>
              <w:top w:val="single" w:sz="8" w:space="0" w:color="000000"/>
              <w:left w:val="single" w:sz="8" w:space="0" w:color="000000"/>
              <w:bottom w:val="single" w:sz="8" w:space="0" w:color="000000"/>
              <w:right w:val="single" w:sz="8" w:space="0" w:color="000000"/>
            </w:tcBorders>
          </w:tcPr>
          <w:p w14:paraId="3E98FCA0"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運t-IV-1 能了解資訊系統的基本組成架構與運算原理。</w:t>
            </w:r>
          </w:p>
          <w:p w14:paraId="0E20685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運t-IV-2 能熟悉資訊系統之使用與簡易故障排除。</w:t>
            </w:r>
          </w:p>
          <w:p w14:paraId="0C5049E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7F30948F"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運t-IV-4 能應用運算思維解析問題。</w:t>
            </w:r>
          </w:p>
          <w:p w14:paraId="05C02A2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運c-IV-2 能選用適當的資訊科技與他人合作完成作品。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1D41AE"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t>資</w:t>
            </w:r>
            <w:r>
              <w:rPr>
                <w:rFonts w:eastAsia="標楷體" w:hint="eastAsia"/>
                <w:bCs/>
                <w:snapToGrid w:val="0"/>
                <w:color w:val="000000" w:themeColor="text1"/>
              </w:rPr>
              <w:t xml:space="preserve">S-IV-1 </w:t>
            </w:r>
            <w:r>
              <w:rPr>
                <w:rFonts w:eastAsia="標楷體" w:hint="eastAsia"/>
                <w:bCs/>
                <w:snapToGrid w:val="0"/>
                <w:color w:val="000000" w:themeColor="text1"/>
              </w:rPr>
              <w:t>系統平台重要發展與</w:t>
            </w:r>
            <w:r w:rsidRPr="006D5BD0">
              <w:rPr>
                <w:rFonts w:eastAsia="標楷體" w:hint="eastAsia"/>
                <w:bCs/>
                <w:snapToGrid w:val="0"/>
                <w:color w:val="000000" w:themeColor="text1"/>
              </w:rPr>
              <w:t>演進。</w:t>
            </w:r>
          </w:p>
          <w:p w14:paraId="556D7631"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t>資</w:t>
            </w:r>
            <w:r>
              <w:rPr>
                <w:rFonts w:eastAsia="標楷體" w:hint="eastAsia"/>
                <w:bCs/>
                <w:snapToGrid w:val="0"/>
                <w:color w:val="000000" w:themeColor="text1"/>
              </w:rPr>
              <w:t xml:space="preserve">S-IV-2 </w:t>
            </w:r>
            <w:r>
              <w:rPr>
                <w:rFonts w:eastAsia="標楷體" w:hint="eastAsia"/>
                <w:bCs/>
                <w:snapToGrid w:val="0"/>
                <w:color w:val="000000" w:themeColor="text1"/>
              </w:rPr>
              <w:t>系統平台之組成架構與基本運作</w:t>
            </w:r>
            <w:r w:rsidRPr="006D5BD0">
              <w:rPr>
                <w:rFonts w:eastAsia="標楷體" w:hint="eastAsia"/>
                <w:bCs/>
                <w:snapToGrid w:val="0"/>
                <w:color w:val="000000" w:themeColor="text1"/>
              </w:rPr>
              <w:t>原理。</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35C28A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第1章系統平</w:t>
            </w:r>
            <w:proofErr w:type="gramStart"/>
            <w:r w:rsidRPr="009F0B17">
              <w:rPr>
                <w:rFonts w:ascii="標楷體" w:eastAsia="標楷體" w:hAnsi="標楷體" w:hint="eastAsia"/>
                <w:bCs/>
              </w:rPr>
              <w:t>臺</w:t>
            </w:r>
            <w:proofErr w:type="gramEnd"/>
          </w:p>
          <w:p w14:paraId="6190ED0E"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1-1系統平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的概念～1-4系統平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的運作原理與實例、習作第1章</w:t>
            </w:r>
          </w:p>
          <w:p w14:paraId="0FE3102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1.介紹資訊平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的意涵。</w:t>
            </w:r>
          </w:p>
          <w:p w14:paraId="14EE4D8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(1)說明資訊的定義。</w:t>
            </w:r>
          </w:p>
          <w:p w14:paraId="15210CD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的定義。</w:t>
            </w:r>
          </w:p>
          <w:p w14:paraId="2FF62A9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的概念。</w:t>
            </w:r>
          </w:p>
          <w:p w14:paraId="11CC82D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(4)說明常見的系統平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主機，如桌上型電腦、平板電腦、手機和伺服器等。</w:t>
            </w:r>
          </w:p>
          <w:p w14:paraId="6DC4AE2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的組成架構。</w:t>
            </w:r>
          </w:p>
          <w:p w14:paraId="2D5ACB0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(1)說明電腦硬體的架構。</w:t>
            </w:r>
          </w:p>
          <w:p w14:paraId="0F2C1E9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(2)說明電腦軟體的架構。</w:t>
            </w:r>
          </w:p>
          <w:p w14:paraId="2A9F610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3.介紹電腦硬體的意涵。</w:t>
            </w:r>
          </w:p>
          <w:p w14:paraId="3F5A03E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(1)說明電腦硬體的實體設備，包含電腦主機、周邊設備、終端裝置和其他零組件。</w:t>
            </w:r>
          </w:p>
          <w:p w14:paraId="7B54EE9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(2)說明電腦主機的五大單元，包含輸入單元、算術／邏輯單元、記憶單元、控制單元和輸出單元。</w:t>
            </w:r>
          </w:p>
          <w:p w14:paraId="0451F4B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(3)說明中央處理器的功能。</w:t>
            </w:r>
          </w:p>
          <w:p w14:paraId="5726E76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(4)說明記憶體的功能，包含主記憶體和輔助記憶體。</w:t>
            </w:r>
          </w:p>
          <w:p w14:paraId="0A89289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主記憶體：分為隨機存取記憶體和唯讀記憶體。</w:t>
            </w:r>
          </w:p>
          <w:p w14:paraId="4AE753E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\o\ac(○,2)</w:instrText>
            </w:r>
            <w:r w:rsidRPr="009F0B17">
              <w:rPr>
                <w:rFonts w:ascii="標楷體" w:eastAsia="標楷體" w:hAnsi="標楷體" w:hint="eastAsia"/>
                <w:bCs/>
              </w:rPr>
              <w:fldChar w:fldCharType="end"/>
            </w:r>
            <w:r w:rsidRPr="009F0B17">
              <w:rPr>
                <w:rFonts w:ascii="標楷體" w:eastAsia="標楷體" w:hAnsi="標楷體" w:hint="eastAsia"/>
                <w:bCs/>
              </w:rPr>
              <w:t>輔助記憶體：如硬碟、記憶卡、光碟和隨身碟等。</w:t>
            </w:r>
          </w:p>
          <w:p w14:paraId="278B2C2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4.介紹電腦軟體的意涵。</w:t>
            </w:r>
          </w:p>
          <w:p w14:paraId="2129761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(1)說明作業系統的功能，以及系統平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對應的作業系統。</w:t>
            </w:r>
          </w:p>
          <w:p w14:paraId="4EA4F4E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w:t>
            </w:r>
            <w:proofErr w:type="gramStart"/>
            <w:r w:rsidRPr="009F0B17">
              <w:rPr>
                <w:rFonts w:ascii="標楷體" w:eastAsia="標楷體" w:hAnsi="標楷體" w:hint="eastAsia"/>
                <w:bCs/>
              </w:rPr>
              <w:t>函式庫的</w:t>
            </w:r>
            <w:proofErr w:type="gramEnd"/>
            <w:r w:rsidRPr="009F0B17">
              <w:rPr>
                <w:rFonts w:ascii="標楷體" w:eastAsia="標楷體" w:hAnsi="標楷體" w:hint="eastAsia"/>
                <w:bCs/>
              </w:rPr>
              <w:t>功能。</w:t>
            </w:r>
          </w:p>
          <w:p w14:paraId="2953140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5.練習習作第 1 章討論題，了解電腦硬體和周邊設備，以及作業系統的工作項目。</w:t>
            </w:r>
          </w:p>
          <w:p w14:paraId="73337A5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6.檢討習作第 1 章討論題。</w:t>
            </w:r>
          </w:p>
          <w:p w14:paraId="18EA931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7.介紹資訊科技的發展，自 1946 年第一部電腦出現迄今，引領其他領域朝數位化發展。</w:t>
            </w:r>
          </w:p>
          <w:p w14:paraId="7A188C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8.介紹電腦從專業到普及的發展，包含各階段的進展。</w:t>
            </w:r>
          </w:p>
          <w:p w14:paraId="1ADB931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9.介紹硬體的重要進展。</w:t>
            </w:r>
          </w:p>
          <w:p w14:paraId="74A692D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(1)說明中央處理器的進展。</w:t>
            </w:r>
          </w:p>
          <w:p w14:paraId="355B8EB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\o\ac(○,1)</w:instrText>
            </w:r>
            <w:r w:rsidRPr="009F0B17">
              <w:rPr>
                <w:rFonts w:ascii="標楷體" w:eastAsia="標楷體" w:hAnsi="標楷體" w:hint="eastAsia"/>
                <w:bCs/>
              </w:rPr>
              <w:fldChar w:fldCharType="end"/>
            </w:r>
            <w:r w:rsidRPr="009F0B17">
              <w:rPr>
                <w:rFonts w:ascii="標楷體" w:eastAsia="標楷體" w:hAnsi="標楷體" w:hint="eastAsia"/>
                <w:bCs/>
              </w:rPr>
              <w:t>從一個CPU到多個CPU。</w:t>
            </w:r>
          </w:p>
          <w:p w14:paraId="147E788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\o\ac(○,2)</w:instrText>
            </w:r>
            <w:r w:rsidRPr="009F0B17">
              <w:rPr>
                <w:rFonts w:ascii="標楷體" w:eastAsia="標楷體" w:hAnsi="標楷體" w:hint="eastAsia"/>
                <w:bCs/>
              </w:rPr>
              <w:fldChar w:fldCharType="end"/>
            </w:r>
            <w:proofErr w:type="gramStart"/>
            <w:r w:rsidRPr="009F0B17">
              <w:rPr>
                <w:rFonts w:ascii="標楷體" w:eastAsia="標楷體" w:hAnsi="標楷體" w:hint="eastAsia"/>
                <w:bCs/>
              </w:rPr>
              <w:t>1990</w:t>
            </w:r>
            <w:proofErr w:type="gramEnd"/>
            <w:r w:rsidRPr="009F0B17">
              <w:rPr>
                <w:rFonts w:ascii="標楷體" w:eastAsia="標楷體" w:hAnsi="標楷體" w:hint="eastAsia"/>
                <w:bCs/>
              </w:rPr>
              <w:t>年代後期，GPU的成功研發。</w:t>
            </w:r>
          </w:p>
          <w:p w14:paraId="52E233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(2)說明記憶設備的進展。</w:t>
            </w:r>
          </w:p>
          <w:p w14:paraId="4AE71CE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\o\ac(○,1)</w:instrText>
            </w:r>
            <w:r w:rsidRPr="009F0B17">
              <w:rPr>
                <w:rFonts w:ascii="標楷體" w:eastAsia="標楷體" w:hAnsi="標楷體" w:hint="eastAsia"/>
                <w:bCs/>
              </w:rPr>
              <w:fldChar w:fldCharType="end"/>
            </w:r>
            <w:r w:rsidRPr="009F0B17">
              <w:rPr>
                <w:rFonts w:ascii="標楷體" w:eastAsia="標楷體" w:hAnsi="標楷體" w:hint="eastAsia"/>
                <w:bCs/>
              </w:rPr>
              <w:t>從利用磁帶機或硬碟機到透過網路異地備份。</w:t>
            </w:r>
          </w:p>
          <w:p w14:paraId="1F4C4B1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\o\ac(○,2)</w:instrText>
            </w:r>
            <w:r w:rsidRPr="009F0B17">
              <w:rPr>
                <w:rFonts w:ascii="標楷體" w:eastAsia="標楷體" w:hAnsi="標楷體" w:hint="eastAsia"/>
                <w:bCs/>
              </w:rPr>
              <w:fldChar w:fldCharType="end"/>
            </w:r>
            <w:r w:rsidRPr="009F0B17">
              <w:rPr>
                <w:rFonts w:ascii="標楷體" w:eastAsia="標楷體" w:hAnsi="標楷體" w:hint="eastAsia"/>
                <w:bCs/>
              </w:rPr>
              <w:t>早期個人電腦無輔助記憶體到研發出硬碟設備。</w:t>
            </w:r>
          </w:p>
          <w:p w14:paraId="4CEA942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\o\ac(○,3)</w:instrText>
            </w:r>
            <w:r w:rsidRPr="009F0B17">
              <w:rPr>
                <w:rFonts w:ascii="標楷體" w:eastAsia="標楷體" w:hAnsi="標楷體" w:hint="eastAsia"/>
                <w:bCs/>
              </w:rPr>
              <w:fldChar w:fldCharType="end"/>
            </w:r>
            <w:r w:rsidRPr="009F0B17">
              <w:rPr>
                <w:rFonts w:ascii="標楷體" w:eastAsia="標楷體" w:hAnsi="標楷體" w:hint="eastAsia"/>
                <w:bCs/>
              </w:rPr>
              <w:t>隨身</w:t>
            </w:r>
            <w:proofErr w:type="gramStart"/>
            <w:r w:rsidRPr="009F0B17">
              <w:rPr>
                <w:rFonts w:ascii="標楷體" w:eastAsia="標楷體" w:hAnsi="標楷體" w:hint="eastAsia"/>
                <w:bCs/>
              </w:rPr>
              <w:t>碟</w:t>
            </w:r>
            <w:proofErr w:type="gramEnd"/>
            <w:r w:rsidRPr="009F0B17">
              <w:rPr>
                <w:rFonts w:ascii="標楷體" w:eastAsia="標楷體" w:hAnsi="標楷體" w:hint="eastAsia"/>
                <w:bCs/>
              </w:rPr>
              <w:t>取代傳統的軟碟片及軟碟機，成為備份個人電腦資料最普遍的方式。現在也可透過網路，利用雲端硬碟備份資料。</w:t>
            </w:r>
          </w:p>
          <w:p w14:paraId="5E42058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\o\ac(○,4)</w:instrText>
            </w:r>
            <w:r w:rsidRPr="009F0B17">
              <w:rPr>
                <w:rFonts w:ascii="標楷體" w:eastAsia="標楷體" w:hAnsi="標楷體" w:hint="eastAsia"/>
                <w:bCs/>
              </w:rPr>
              <w:fldChar w:fldCharType="end"/>
            </w:r>
            <w:r w:rsidRPr="009F0B17">
              <w:rPr>
                <w:rFonts w:ascii="標楷體" w:eastAsia="標楷體" w:hAnsi="標楷體" w:hint="eastAsia"/>
                <w:bCs/>
              </w:rPr>
              <w:t>科技材料的研發及技術的進步，電腦主記憶體及輔助記憶體的容量不斷提升。</w:t>
            </w:r>
          </w:p>
          <w:p w14:paraId="25DB5E8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10.介紹軟體的重要進展。</w:t>
            </w:r>
          </w:p>
          <w:p w14:paraId="6BC5D08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(1)從命令列到圖形介面。</w:t>
            </w:r>
          </w:p>
          <w:p w14:paraId="1EDED94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(2)從單工到多工作業。</w:t>
            </w:r>
          </w:p>
          <w:p w14:paraId="6642AF8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11.介紹網路與其他多元發展。</w:t>
            </w:r>
          </w:p>
          <w:p w14:paraId="2755422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(1)說明雲運算的意涵。</w:t>
            </w:r>
          </w:p>
          <w:p w14:paraId="0CD7F07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(2)說明虛擬主機的意涵。</w:t>
            </w:r>
          </w:p>
          <w:p w14:paraId="5331E43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12.介紹系統平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的運作原理。</w:t>
            </w:r>
          </w:p>
          <w:p w14:paraId="3C0C248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(1)說明輸入設備，如鍵盤和滑鼠。</w:t>
            </w:r>
          </w:p>
          <w:p w14:paraId="38E180F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(2)說明輸入單元的意涵。</w:t>
            </w:r>
          </w:p>
          <w:p w14:paraId="3E1D799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(3)說明中央處理單元，包含控制單元、算術／邏輯單元和記憶單元的意涵。</w:t>
            </w:r>
          </w:p>
          <w:p w14:paraId="0BCE8B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(4)說明輸出單元的意涵。</w:t>
            </w:r>
          </w:p>
          <w:p w14:paraId="0DC4819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(5)說明輸出設備，如顯示器和印表機。</w:t>
            </w:r>
          </w:p>
          <w:p w14:paraId="46AD4B49"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012E14E7"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環境教育：</w:t>
            </w:r>
            <w:r w:rsidRPr="009F0B17">
              <w:rPr>
                <w:rFonts w:ascii="標楷體" w:eastAsia="標楷體" w:hAnsi="標楷體"/>
              </w:rPr>
              <w:t>在介紹資訊平台、硬體與軟體的組成及其運作時，可以強調電子產品的能源消耗與其對環境的影響。</w:t>
            </w:r>
          </w:p>
          <w:p w14:paraId="5FE48C2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海洋教育：</w:t>
            </w:r>
            <w:r w:rsidRPr="009F0B17">
              <w:rPr>
                <w:rFonts w:ascii="標楷體" w:eastAsia="標楷體" w:hAnsi="標楷體"/>
              </w:rPr>
              <w:t>在介紹資訊平台的發展與應用時，教師可以討論如何利用先進的資訊科技提升海洋產業的發展，例如：</w:t>
            </w:r>
            <w:r w:rsidRPr="009F0B17">
              <w:rPr>
                <w:rStyle w:val="affa"/>
                <w:rFonts w:ascii="標楷體" w:eastAsia="標楷體" w:hAnsi="標楷體"/>
              </w:rPr>
              <w:t>海洋工程</w:t>
            </w:r>
            <w:r w:rsidRPr="009F0B17">
              <w:rPr>
                <w:rFonts w:ascii="標楷體" w:eastAsia="標楷體" w:hAnsi="標楷體"/>
              </w:rPr>
              <w:t>：如何利用資訊平台進行海洋資源的監控與管理。</w:t>
            </w:r>
          </w:p>
          <w:p w14:paraId="5DE2854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能源教育：</w:t>
            </w:r>
            <w:r w:rsidRPr="009F0B17">
              <w:rPr>
                <w:rFonts w:ascii="標楷體" w:eastAsia="標楷體" w:hAnsi="標楷體"/>
              </w:rPr>
              <w:t>在討論電腦硬體組件及其功能時，教師可以引導學生了解電腦的能源需求，並探討如</w:t>
            </w:r>
            <w:r w:rsidRPr="009F0B17">
              <w:rPr>
                <w:rFonts w:ascii="標楷體" w:eastAsia="標楷體" w:hAnsi="標楷體"/>
              </w:rPr>
              <w:lastRenderedPageBreak/>
              <w:t>何進行能源管理，例如：研發低能耗的處理器與記憶體設計，並優化系統平台以減少電力消耗。</w:t>
            </w:r>
          </w:p>
          <w:p w14:paraId="561F9516"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rPr>
              <w:t>品德教育：在進行小組合作的專題研究時，學生將需要有效的溝通與協作，例如討論系統平台的設計或進行硬體組件的選擇。教師可以藉此機會強調如何透過積極的合作與溝通達成共同的學習目標，並反思在團隊中的角色與貢獻。</w:t>
            </w:r>
          </w:p>
          <w:p w14:paraId="14A751D9"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在介紹資訊平台與系統架構時，學生將需要利用</w:t>
            </w:r>
            <w:proofErr w:type="gramStart"/>
            <w:r w:rsidRPr="009F0B17">
              <w:rPr>
                <w:rFonts w:ascii="標楷體" w:eastAsia="標楷體" w:hAnsi="標楷體"/>
              </w:rPr>
              <w:t>多種媒</w:t>
            </w:r>
            <w:proofErr w:type="gramEnd"/>
            <w:r w:rsidRPr="009F0B17">
              <w:rPr>
                <w:rFonts w:ascii="標楷體" w:eastAsia="標楷體" w:hAnsi="標楷體"/>
              </w:rPr>
              <w:t>材進行學習，</w:t>
            </w:r>
            <w:proofErr w:type="gramStart"/>
            <w:r w:rsidRPr="009F0B17">
              <w:rPr>
                <w:rFonts w:ascii="標楷體" w:eastAsia="標楷體" w:hAnsi="標楷體"/>
              </w:rPr>
              <w:t>包括線上文章</w:t>
            </w:r>
            <w:proofErr w:type="gramEnd"/>
            <w:r w:rsidRPr="009F0B17">
              <w:rPr>
                <w:rFonts w:ascii="標楷體" w:eastAsia="標楷體" w:hAnsi="標楷體"/>
              </w:rPr>
              <w:t>、電子書、學術期刊等。教師可以引導學生如何選擇適當的學習管道，並學會從不同的資源中獲取相關知識。</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FBB80A" w14:textId="6BE53B2E"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0D0390A"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2F291391"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55E080D5"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20BB5F72"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4F4959C0"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4C050393" w14:textId="77777777" w:rsidR="0034161F" w:rsidRPr="004F5E4C" w:rsidRDefault="0034161F" w:rsidP="00146AD7">
            <w:pPr>
              <w:spacing w:line="260" w:lineRule="exact"/>
              <w:ind w:firstLine="0"/>
              <w:jc w:val="left"/>
              <w:rPr>
                <w:rFonts w:ascii="標楷體" w:eastAsia="標楷體" w:hAnsi="標楷體" w:cs="標楷體"/>
                <w:noProof/>
                <w:color w:val="000000" w:themeColor="text1"/>
              </w:rPr>
            </w:pPr>
          </w:p>
          <w:p w14:paraId="7766FCA9" w14:textId="77777777" w:rsidR="0034161F" w:rsidRPr="004F5E4C" w:rsidRDefault="0034161F" w:rsidP="00146AD7">
            <w:pPr>
              <w:spacing w:line="260" w:lineRule="exact"/>
              <w:jc w:val="left"/>
              <w:rPr>
                <w:rFonts w:eastAsiaTheme="minorEastAsia"/>
                <w:noProof/>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44F7CC91"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716FA32D"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62D3E0A5"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755DF7F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30FF0A16"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4332C6E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0E06899B"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D9BD6D"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【環境教育】</w:t>
            </w:r>
          </w:p>
          <w:p w14:paraId="5B44C85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環J4 了解永續發展的意義（環境、社會、與經濟的</w:t>
            </w:r>
            <w:r w:rsidRPr="006D5BD0">
              <w:rPr>
                <w:rFonts w:ascii="標楷體" w:eastAsia="標楷體" w:hAnsi="標楷體" w:cs="DFKaiShu-SB-Estd-BF" w:hint="eastAsia"/>
                <w:bCs/>
                <w:snapToGrid w:val="0"/>
                <w:color w:val="000000" w:themeColor="text1"/>
              </w:rPr>
              <w:t>均衡發展）與原則。</w:t>
            </w:r>
          </w:p>
          <w:p w14:paraId="78C60E29"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環J16 了解各種替代能源的基本原理與發展趨勢。</w:t>
            </w:r>
          </w:p>
          <w:p w14:paraId="611A3E51"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【海洋教育】</w:t>
            </w:r>
          </w:p>
          <w:p w14:paraId="46D59A5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海J4 了解海洋水產、工程、運輸、能源、與旅遊等產</w:t>
            </w:r>
            <w:r w:rsidRPr="006D5BD0">
              <w:rPr>
                <w:rFonts w:ascii="標楷體" w:eastAsia="標楷體" w:hAnsi="標楷體" w:cs="DFKaiShu-SB-Estd-BF" w:hint="eastAsia"/>
                <w:bCs/>
                <w:snapToGrid w:val="0"/>
                <w:color w:val="000000" w:themeColor="text1"/>
              </w:rPr>
              <w:t>業的結構與發展。</w:t>
            </w:r>
          </w:p>
          <w:p w14:paraId="0B8EF18C"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【能源教育】</w:t>
            </w:r>
          </w:p>
          <w:p w14:paraId="05D5379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能J3 了解各式能源應用的原</w:t>
            </w:r>
            <w:r w:rsidRPr="006D5BD0">
              <w:rPr>
                <w:rFonts w:ascii="標楷體" w:eastAsia="標楷體" w:hAnsi="標楷體" w:cs="DFKaiShu-SB-Estd-BF" w:hint="eastAsia"/>
                <w:bCs/>
                <w:snapToGrid w:val="0"/>
                <w:color w:val="000000" w:themeColor="text1"/>
              </w:rPr>
              <w:t>理</w:t>
            </w:r>
            <w:proofErr w:type="gramStart"/>
            <w:r w:rsidRPr="006D5BD0">
              <w:rPr>
                <w:rFonts w:ascii="標楷體" w:eastAsia="標楷體" w:hAnsi="標楷體" w:cs="DFKaiShu-SB-Estd-BF" w:hint="eastAsia"/>
                <w:bCs/>
                <w:snapToGrid w:val="0"/>
                <w:color w:val="000000" w:themeColor="text1"/>
              </w:rPr>
              <w:t>及創能</w:t>
            </w:r>
            <w:proofErr w:type="gramEnd"/>
            <w:r w:rsidRPr="006D5BD0">
              <w:rPr>
                <w:rFonts w:ascii="標楷體" w:eastAsia="標楷體" w:hAnsi="標楷體" w:cs="DFKaiShu-SB-Estd-BF" w:hint="eastAsia"/>
                <w:bCs/>
                <w:snapToGrid w:val="0"/>
                <w:color w:val="000000" w:themeColor="text1"/>
              </w:rPr>
              <w:t>、儲能與節能的原理。</w:t>
            </w:r>
          </w:p>
          <w:p w14:paraId="5FC26A61"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能J8 養成動手做探究能源科技</w:t>
            </w:r>
            <w:r w:rsidRPr="006D5BD0">
              <w:rPr>
                <w:rFonts w:ascii="標楷體" w:eastAsia="標楷體" w:hAnsi="標楷體" w:cs="DFKaiShu-SB-Estd-BF" w:hint="eastAsia"/>
                <w:bCs/>
                <w:snapToGrid w:val="0"/>
                <w:color w:val="000000" w:themeColor="text1"/>
              </w:rPr>
              <w:t>的態度。</w:t>
            </w:r>
          </w:p>
          <w:p w14:paraId="4077F2DD"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54ACEA2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lastRenderedPageBreak/>
              <w:t>品J1 溝通合作與和諧人際</w:t>
            </w:r>
            <w:r w:rsidRPr="006D5BD0">
              <w:rPr>
                <w:rFonts w:ascii="標楷體" w:eastAsia="標楷體" w:hAnsi="標楷體" w:cs="DFKaiShu-SB-Estd-BF" w:hint="eastAsia"/>
                <w:bCs/>
                <w:snapToGrid w:val="0"/>
                <w:color w:val="000000" w:themeColor="text1"/>
              </w:rPr>
              <w:t>關係。</w:t>
            </w:r>
          </w:p>
          <w:p w14:paraId="089F4976"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61D1FA4C"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bCs/>
                <w:snapToGrid w:val="0"/>
                <w:color w:val="000000" w:themeColor="text1"/>
              </w:rPr>
              <w:t xml:space="preserve">閱J4 </w:t>
            </w:r>
            <w:proofErr w:type="gramStart"/>
            <w:r>
              <w:rPr>
                <w:rFonts w:ascii="標楷體" w:eastAsia="標楷體" w:hAnsi="標楷體" w:cs="DFKaiShu-SB-Estd-BF" w:hint="eastAsia"/>
                <w:bCs/>
                <w:snapToGrid w:val="0"/>
                <w:color w:val="000000" w:themeColor="text1"/>
              </w:rPr>
              <w:t>除紙本</w:t>
            </w:r>
            <w:proofErr w:type="gramEnd"/>
            <w:r>
              <w:rPr>
                <w:rFonts w:ascii="標楷體" w:eastAsia="標楷體" w:hAnsi="標楷體" w:cs="DFKaiShu-SB-Estd-BF" w:hint="eastAsia"/>
                <w:bCs/>
                <w:snapToGrid w:val="0"/>
                <w:color w:val="000000" w:themeColor="text1"/>
              </w:rPr>
              <w:t>閱讀之外，依學習需求選擇適當的閱讀媒材，並了解如何利用適當的管道獲得文</w:t>
            </w:r>
            <w:r w:rsidRPr="006D5BD0">
              <w:rPr>
                <w:rFonts w:ascii="標楷體" w:eastAsia="標楷體" w:hAnsi="標楷體" w:cs="DFKaiShu-SB-Estd-BF" w:hint="eastAsia"/>
                <w:bCs/>
                <w:snapToGrid w:val="0"/>
                <w:color w:val="000000" w:themeColor="text1"/>
              </w:rPr>
              <w:t>本資源。</w:t>
            </w:r>
          </w:p>
        </w:tc>
        <w:tc>
          <w:tcPr>
            <w:tcW w:w="1784" w:type="dxa"/>
            <w:tcBorders>
              <w:top w:val="single" w:sz="8" w:space="0" w:color="000000"/>
              <w:bottom w:val="single" w:sz="8" w:space="0" w:color="000000"/>
              <w:right w:val="single" w:sz="8" w:space="0" w:color="000000"/>
            </w:tcBorders>
          </w:tcPr>
          <w:p w14:paraId="4F7C2BEC"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9ADCF4E"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BF6C39E"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4BB6DE6"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573E0CE"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F45B2E3"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90A352C" w14:textId="220D71B9" w:rsidR="0034161F" w:rsidRPr="00E63D4C" w:rsidRDefault="004060C3" w:rsidP="00146AD7">
            <w:pPr>
              <w:spacing w:line="260" w:lineRule="exact"/>
              <w:jc w:val="center"/>
              <w:rPr>
                <w:rFonts w:eastAsiaTheme="minorEastAsia"/>
                <w:snapToGrid w:val="0"/>
              </w:rPr>
            </w:pPr>
            <w:r>
              <w:rPr>
                <w:rFonts w:ascii="標楷體" w:eastAsia="標楷體" w:hAnsi="標楷體" w:cs="標楷體" w:hint="eastAsia"/>
                <w:snapToGrid w:val="0"/>
                <w:color w:val="auto"/>
              </w:rPr>
              <w:lastRenderedPageBreak/>
              <w:t>第三</w:t>
            </w:r>
            <w:proofErr w:type="gramStart"/>
            <w:r w:rsidR="0034161F" w:rsidRPr="00E63D4C">
              <w:rPr>
                <w:rFonts w:ascii="標楷體" w:eastAsia="標楷體" w:hAnsi="標楷體" w:cs="標楷體" w:hint="eastAsia"/>
                <w:snapToGrid w:val="0"/>
                <w:color w:val="auto"/>
              </w:rPr>
              <w:t>週</w:t>
            </w:r>
            <w:proofErr w:type="gramEnd"/>
          </w:p>
          <w:p w14:paraId="37A69D9F"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2/23</w:t>
            </w:r>
            <w:r w:rsidRPr="0007369F">
              <w:rPr>
                <w:rFonts w:ascii="標楷體" w:eastAsia="標楷體" w:hAnsi="標楷體" w:cs="標楷體" w:hint="eastAsia"/>
                <w:color w:val="auto"/>
              </w:rPr>
              <w:t>~2/27</w:t>
            </w:r>
          </w:p>
        </w:tc>
        <w:tc>
          <w:tcPr>
            <w:tcW w:w="1560" w:type="dxa"/>
            <w:tcBorders>
              <w:top w:val="single" w:sz="8" w:space="0" w:color="000000"/>
              <w:left w:val="single" w:sz="8" w:space="0" w:color="000000"/>
              <w:bottom w:val="single" w:sz="8" w:space="0" w:color="000000"/>
              <w:right w:val="single" w:sz="8" w:space="0" w:color="000000"/>
            </w:tcBorders>
          </w:tcPr>
          <w:p w14:paraId="0DF99EE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運t-IV-1 能了解資訊系統的基本組成架構與運算原理。</w:t>
            </w:r>
          </w:p>
          <w:p w14:paraId="3C52AC7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運t-IV-2 能熟悉資訊系統之使用與簡易故障排除。</w:t>
            </w:r>
          </w:p>
          <w:p w14:paraId="4AAFE857"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59711C8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lastRenderedPageBreak/>
              <w:t>運t-IV-4 能應用運算思維解析問題。</w:t>
            </w:r>
          </w:p>
          <w:p w14:paraId="63607FD2"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運c-IV-2 能選用適當的資訊科技與他人合作完成作品。</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8148325"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lastRenderedPageBreak/>
              <w:t>資</w:t>
            </w:r>
            <w:r>
              <w:rPr>
                <w:rFonts w:eastAsia="標楷體" w:hint="eastAsia"/>
                <w:bCs/>
                <w:snapToGrid w:val="0"/>
                <w:color w:val="000000" w:themeColor="text1"/>
              </w:rPr>
              <w:t xml:space="preserve">S-IV-1 </w:t>
            </w:r>
            <w:r>
              <w:rPr>
                <w:rFonts w:eastAsia="標楷體" w:hint="eastAsia"/>
                <w:bCs/>
                <w:snapToGrid w:val="0"/>
                <w:color w:val="000000" w:themeColor="text1"/>
              </w:rPr>
              <w:t>系統平台重要發展與</w:t>
            </w:r>
            <w:r w:rsidRPr="006D5BD0">
              <w:rPr>
                <w:rFonts w:eastAsia="標楷體" w:hint="eastAsia"/>
                <w:bCs/>
                <w:snapToGrid w:val="0"/>
                <w:color w:val="000000" w:themeColor="text1"/>
              </w:rPr>
              <w:t>演進。</w:t>
            </w:r>
          </w:p>
          <w:p w14:paraId="15F7CC7B"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t>資</w:t>
            </w:r>
            <w:r>
              <w:rPr>
                <w:rFonts w:eastAsia="標楷體" w:hint="eastAsia"/>
                <w:bCs/>
                <w:snapToGrid w:val="0"/>
                <w:color w:val="000000" w:themeColor="text1"/>
              </w:rPr>
              <w:t xml:space="preserve">S-IV-2 </w:t>
            </w:r>
            <w:r>
              <w:rPr>
                <w:rFonts w:eastAsia="標楷體" w:hint="eastAsia"/>
                <w:bCs/>
                <w:snapToGrid w:val="0"/>
                <w:color w:val="000000" w:themeColor="text1"/>
              </w:rPr>
              <w:t>系統平台之組成架構與基本運作</w:t>
            </w:r>
            <w:r w:rsidRPr="006D5BD0">
              <w:rPr>
                <w:rFonts w:eastAsia="標楷體" w:hint="eastAsia"/>
                <w:bCs/>
                <w:snapToGrid w:val="0"/>
                <w:color w:val="000000" w:themeColor="text1"/>
              </w:rPr>
              <w:t>原理。</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E6C3A5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第1章系統平</w:t>
            </w:r>
            <w:proofErr w:type="gramStart"/>
            <w:r w:rsidRPr="009F0B17">
              <w:rPr>
                <w:rFonts w:ascii="標楷體" w:eastAsia="標楷體" w:hAnsi="標楷體" w:hint="eastAsia"/>
                <w:bCs/>
              </w:rPr>
              <w:t>臺</w:t>
            </w:r>
            <w:proofErr w:type="gramEnd"/>
          </w:p>
          <w:p w14:paraId="7906E329"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bCs/>
              </w:rPr>
              <w:t>1-4系統平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的運作原理與實例～1-5檢視電腦資源的使用情形、習作第1章</w:t>
            </w:r>
          </w:p>
          <w:p w14:paraId="184587A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的運作實例，並以試算表軟體計算學期成績舉例說明。</w:t>
            </w:r>
          </w:p>
          <w:p w14:paraId="3E71803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2.練習習作第 1 章素養題，透過情境了解電腦硬體設備和系統平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的組織，以培養科技素養。</w:t>
            </w:r>
          </w:p>
          <w:p w14:paraId="2350651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3.檢討習作第 1 章素養題。</w:t>
            </w:r>
          </w:p>
          <w:p w14:paraId="5E431C8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4.介紹電腦資源「系統」的相關資訊，並以 Windows 10 舉例說明。</w:t>
            </w:r>
          </w:p>
          <w:p w14:paraId="4FA9C2C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(1)說明電腦裝置的規格及系統的監控功能。</w:t>
            </w:r>
          </w:p>
          <w:p w14:paraId="3EA2296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 Windows 安全性，包含病毒與威脅防護、帳戶防護、防火牆和網路保護等。</w:t>
            </w:r>
          </w:p>
          <w:p w14:paraId="6E1C325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(3)說明電腦的儲存記憶體使用分配。</w:t>
            </w:r>
          </w:p>
          <w:p w14:paraId="4AC3CAC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5.介紹電腦資源「網路連線」的相關資訊，並以 Windows 10 舉例說明。</w:t>
            </w:r>
          </w:p>
          <w:p w14:paraId="5446534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(1)說明電腦的網路狀態。</w:t>
            </w:r>
          </w:p>
          <w:p w14:paraId="28F5029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(2)說明電腦其他可用的網路。</w:t>
            </w:r>
          </w:p>
          <w:p w14:paraId="5A70244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6.介紹電腦資源「工作管理員」的相關資訊，並以 Windows 10 舉例說明。</w:t>
            </w:r>
          </w:p>
          <w:p w14:paraId="1B2BB89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(1)說明作業系統的處理程序，每</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程序所分配的主記憶體容量。</w:t>
            </w:r>
          </w:p>
          <w:p w14:paraId="77545C2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(2)說明作業系統的效能，包含 CPU 的使用情形、記憶體分配情形、硬碟的使用情形、網路的傳送情形和 GPU 的使用情形。</w:t>
            </w:r>
          </w:p>
          <w:p w14:paraId="7A6131D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7.練習習作第 1 章是非題。</w:t>
            </w:r>
          </w:p>
          <w:p w14:paraId="7DC108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8.練習習作第 1 章選擇題。</w:t>
            </w:r>
          </w:p>
          <w:p w14:paraId="716A2E0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 xml:space="preserve">9.練習習作第 1 </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，了解 CPU 和記憶體的使用情形。</w:t>
            </w:r>
          </w:p>
          <w:p w14:paraId="11757BF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10.檢討習作第 1 章是非題。</w:t>
            </w:r>
          </w:p>
          <w:p w14:paraId="6321AB7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11.檢討習作第 1 章選擇題。</w:t>
            </w:r>
          </w:p>
          <w:p w14:paraId="1DBAD96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 xml:space="preserve">12.檢討習作第 1 </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w:t>
            </w:r>
          </w:p>
          <w:p w14:paraId="24342076"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7ECE1DF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環境教育：</w:t>
            </w:r>
            <w:r w:rsidRPr="009F0B17">
              <w:rPr>
                <w:rFonts w:ascii="標楷體" w:eastAsia="標楷體" w:hAnsi="標楷體"/>
              </w:rPr>
              <w:t>介紹如何運用替代能源來支持電子設備的運行，例如太陽能驅動的電腦或行動裝置，並探討可再生能源在未來科技中</w:t>
            </w:r>
            <w:r w:rsidRPr="009F0B17">
              <w:rPr>
                <w:rFonts w:ascii="標楷體" w:eastAsia="標楷體" w:hAnsi="標楷體"/>
              </w:rPr>
              <w:lastRenderedPageBreak/>
              <w:t>的角色。學生可以了解這些替代能源如何在不損害環境的情況下推動現代資訊科技的發展。</w:t>
            </w:r>
          </w:p>
          <w:p w14:paraId="44616BE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能源教育：</w:t>
            </w:r>
            <w:r w:rsidRPr="009F0B17">
              <w:rPr>
                <w:rFonts w:ascii="標楷體" w:eastAsia="標楷體" w:hAnsi="標楷體"/>
              </w:rPr>
              <w:t>教師可以安排學生參與實際的專題，讓他們設計具能源管理功能的系統平台，例如設計一個低能耗的桌上型電腦或移動裝置，學生可藉此學習如何實踐創新技術，並提升其在能源領域的探究能力。</w:t>
            </w:r>
          </w:p>
          <w:p w14:paraId="6875FDB2"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rPr>
              <w:t>品德教育：在進行小組合作的專題研究時，學生將需要有效的溝通與協作，例如討論系統平台的設計或進行硬體組件的選擇。教師可以藉此機會強調如何透過積極的合作與溝通達成共同的學習目標，並反思在團隊中的角色與貢獻。</w:t>
            </w:r>
          </w:p>
          <w:p w14:paraId="11928203"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在介紹資訊平台與系統架構時，學生將需要利用</w:t>
            </w:r>
            <w:proofErr w:type="gramStart"/>
            <w:r w:rsidRPr="009F0B17">
              <w:rPr>
                <w:rFonts w:ascii="標楷體" w:eastAsia="標楷體" w:hAnsi="標楷體"/>
              </w:rPr>
              <w:t>多種媒</w:t>
            </w:r>
            <w:proofErr w:type="gramEnd"/>
            <w:r w:rsidRPr="009F0B17">
              <w:rPr>
                <w:rFonts w:ascii="標楷體" w:eastAsia="標楷體" w:hAnsi="標楷體"/>
              </w:rPr>
              <w:t>材進行學習，</w:t>
            </w:r>
            <w:proofErr w:type="gramStart"/>
            <w:r w:rsidRPr="009F0B17">
              <w:rPr>
                <w:rFonts w:ascii="標楷體" w:eastAsia="標楷體" w:hAnsi="標楷體"/>
              </w:rPr>
              <w:t>包括線上文章</w:t>
            </w:r>
            <w:proofErr w:type="gramEnd"/>
            <w:r w:rsidRPr="009F0B17">
              <w:rPr>
                <w:rFonts w:ascii="標楷體" w:eastAsia="標楷體" w:hAnsi="標楷體"/>
              </w:rPr>
              <w:t>、電子書、學術期刊等。教師可以引導學生如何選擇適當的學習管道，並學會從不同的資源中獲取相關知識。</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C927998" w14:textId="443A437D" w:rsidR="0034161F" w:rsidRPr="006D5BD0" w:rsidRDefault="004060C3" w:rsidP="00146AD7">
            <w:pPr>
              <w:spacing w:line="260" w:lineRule="exact"/>
              <w:jc w:val="center"/>
              <w:rPr>
                <w:rFonts w:eastAsiaTheme="minorEastAsia"/>
                <w:color w:val="000000" w:themeColor="text1"/>
              </w:rPr>
            </w:pPr>
            <w:r>
              <w:rPr>
                <w:rFonts w:ascii="標楷體" w:eastAsia="標楷體" w:hAnsi="標楷體" w:cs="標楷體" w:hint="eastAsia"/>
                <w:bCs/>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A4F8127"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371A9334"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118E0A29"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11287953"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58C321FE"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50FBF9FE"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6DB2749D"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230A816"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FAD5A57"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486F894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79F35D0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08450B1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5BC7760D"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0E08C4DD"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51A98"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【環境教育】</w:t>
            </w:r>
          </w:p>
          <w:p w14:paraId="0489F790"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環J4 了解永續發展的意義（環境、社會、與經濟的</w:t>
            </w:r>
            <w:r w:rsidRPr="006D5BD0">
              <w:rPr>
                <w:rFonts w:ascii="標楷體" w:eastAsia="標楷體" w:hAnsi="標楷體" w:cs="DFKaiShu-SB-Estd-BF" w:hint="eastAsia"/>
                <w:bCs/>
                <w:snapToGrid w:val="0"/>
                <w:color w:val="000000" w:themeColor="text1"/>
              </w:rPr>
              <w:t>均衡發展）與原則。</w:t>
            </w:r>
          </w:p>
          <w:p w14:paraId="3BEB0796"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環J16 了解各種替代能源的基本原理與發展趨勢。</w:t>
            </w:r>
          </w:p>
          <w:p w14:paraId="428ED446"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【海洋教育】</w:t>
            </w:r>
          </w:p>
          <w:p w14:paraId="7C7266A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海J4 了解海洋水產、工程、運輸、能源、與旅</w:t>
            </w:r>
            <w:r>
              <w:rPr>
                <w:rFonts w:ascii="標楷體" w:eastAsia="標楷體" w:hAnsi="標楷體" w:cs="DFKaiShu-SB-Estd-BF" w:hint="eastAsia"/>
                <w:bCs/>
                <w:snapToGrid w:val="0"/>
                <w:color w:val="000000" w:themeColor="text1"/>
              </w:rPr>
              <w:lastRenderedPageBreak/>
              <w:t>遊等產</w:t>
            </w:r>
            <w:r w:rsidRPr="006D5BD0">
              <w:rPr>
                <w:rFonts w:ascii="標楷體" w:eastAsia="標楷體" w:hAnsi="標楷體" w:cs="DFKaiShu-SB-Estd-BF" w:hint="eastAsia"/>
                <w:bCs/>
                <w:snapToGrid w:val="0"/>
                <w:color w:val="000000" w:themeColor="text1"/>
              </w:rPr>
              <w:t>業的結構與發展。</w:t>
            </w:r>
          </w:p>
          <w:p w14:paraId="4BD92415"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【能源教育】</w:t>
            </w:r>
          </w:p>
          <w:p w14:paraId="644A069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能J3 了解各式能源應用的原</w:t>
            </w:r>
            <w:r w:rsidRPr="006D5BD0">
              <w:rPr>
                <w:rFonts w:ascii="標楷體" w:eastAsia="標楷體" w:hAnsi="標楷體" w:cs="DFKaiShu-SB-Estd-BF" w:hint="eastAsia"/>
                <w:bCs/>
                <w:snapToGrid w:val="0"/>
                <w:color w:val="000000" w:themeColor="text1"/>
              </w:rPr>
              <w:t>理</w:t>
            </w:r>
            <w:proofErr w:type="gramStart"/>
            <w:r w:rsidRPr="006D5BD0">
              <w:rPr>
                <w:rFonts w:ascii="標楷體" w:eastAsia="標楷體" w:hAnsi="標楷體" w:cs="DFKaiShu-SB-Estd-BF" w:hint="eastAsia"/>
                <w:bCs/>
                <w:snapToGrid w:val="0"/>
                <w:color w:val="000000" w:themeColor="text1"/>
              </w:rPr>
              <w:t>及創能</w:t>
            </w:r>
            <w:proofErr w:type="gramEnd"/>
            <w:r w:rsidRPr="006D5BD0">
              <w:rPr>
                <w:rFonts w:ascii="標楷體" w:eastAsia="標楷體" w:hAnsi="標楷體" w:cs="DFKaiShu-SB-Estd-BF" w:hint="eastAsia"/>
                <w:bCs/>
                <w:snapToGrid w:val="0"/>
                <w:color w:val="000000" w:themeColor="text1"/>
              </w:rPr>
              <w:t>、儲能與節能的原理。</w:t>
            </w:r>
          </w:p>
          <w:p w14:paraId="06EB4A83" w14:textId="77777777" w:rsidR="0034161F" w:rsidRPr="006D5BD0" w:rsidRDefault="0034161F" w:rsidP="00146AD7">
            <w:pPr>
              <w:spacing w:line="260" w:lineRule="exact"/>
              <w:jc w:val="left"/>
              <w:rPr>
                <w:rFonts w:eastAsiaTheme="minorEastAsia"/>
                <w:b/>
                <w:bCs/>
                <w:snapToGrid w:val="0"/>
                <w:color w:val="000000" w:themeColor="text1"/>
              </w:rPr>
            </w:pPr>
            <w:r>
              <w:rPr>
                <w:rFonts w:ascii="標楷體" w:eastAsia="標楷體" w:hAnsi="標楷體" w:cs="DFKaiShu-SB-Estd-BF" w:hint="eastAsia"/>
                <w:bCs/>
                <w:snapToGrid w:val="0"/>
                <w:color w:val="000000" w:themeColor="text1"/>
              </w:rPr>
              <w:t>能J8 養成動手做探究能源科技</w:t>
            </w:r>
            <w:r w:rsidRPr="006D5BD0">
              <w:rPr>
                <w:rFonts w:ascii="標楷體" w:eastAsia="標楷體" w:hAnsi="標楷體" w:cs="DFKaiShu-SB-Estd-BF" w:hint="eastAsia"/>
                <w:bCs/>
                <w:snapToGrid w:val="0"/>
                <w:color w:val="000000" w:themeColor="text1"/>
              </w:rPr>
              <w:t>的態度。</w:t>
            </w:r>
          </w:p>
          <w:p w14:paraId="0B9648E7"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1F777A12"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品J1 溝通合作與和諧人際</w:t>
            </w:r>
            <w:r w:rsidRPr="006D5BD0">
              <w:rPr>
                <w:rFonts w:ascii="標楷體" w:eastAsia="標楷體" w:hAnsi="標楷體" w:cs="DFKaiShu-SB-Estd-BF" w:hint="eastAsia"/>
                <w:bCs/>
                <w:snapToGrid w:val="0"/>
                <w:color w:val="000000" w:themeColor="text1"/>
              </w:rPr>
              <w:t>關係。</w:t>
            </w:r>
          </w:p>
          <w:p w14:paraId="4592C833"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2B172731"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bCs/>
                <w:snapToGrid w:val="0"/>
                <w:color w:val="000000" w:themeColor="text1"/>
              </w:rPr>
              <w:t xml:space="preserve">閱J4 </w:t>
            </w:r>
            <w:proofErr w:type="gramStart"/>
            <w:r>
              <w:rPr>
                <w:rFonts w:ascii="標楷體" w:eastAsia="標楷體" w:hAnsi="標楷體" w:cs="DFKaiShu-SB-Estd-BF" w:hint="eastAsia"/>
                <w:bCs/>
                <w:snapToGrid w:val="0"/>
                <w:color w:val="000000" w:themeColor="text1"/>
              </w:rPr>
              <w:t>除紙本</w:t>
            </w:r>
            <w:proofErr w:type="gramEnd"/>
            <w:r>
              <w:rPr>
                <w:rFonts w:ascii="標楷體" w:eastAsia="標楷體" w:hAnsi="標楷體" w:cs="DFKaiShu-SB-Estd-BF" w:hint="eastAsia"/>
                <w:bCs/>
                <w:snapToGrid w:val="0"/>
                <w:color w:val="000000" w:themeColor="text1"/>
              </w:rPr>
              <w:t>閱讀之外，依學習需求選擇適當的閱讀媒材，並了解如何利用適當的管道獲得文</w:t>
            </w:r>
            <w:r w:rsidRPr="006D5BD0">
              <w:rPr>
                <w:rFonts w:ascii="標楷體" w:eastAsia="標楷體" w:hAnsi="標楷體" w:cs="DFKaiShu-SB-Estd-BF" w:hint="eastAsia"/>
                <w:bCs/>
                <w:snapToGrid w:val="0"/>
                <w:color w:val="000000" w:themeColor="text1"/>
              </w:rPr>
              <w:t>本資源。</w:t>
            </w:r>
          </w:p>
        </w:tc>
        <w:tc>
          <w:tcPr>
            <w:tcW w:w="1784" w:type="dxa"/>
            <w:tcBorders>
              <w:top w:val="single" w:sz="8" w:space="0" w:color="000000"/>
              <w:bottom w:val="single" w:sz="8" w:space="0" w:color="000000"/>
              <w:right w:val="single" w:sz="8" w:space="0" w:color="000000"/>
            </w:tcBorders>
          </w:tcPr>
          <w:p w14:paraId="32475466"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57D9F79"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F5BDDAA"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253B493"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04341F2"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06204119"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FEC7D5D" w14:textId="2792CB0B"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四</w:t>
            </w:r>
            <w:proofErr w:type="gramStart"/>
            <w:r w:rsidRPr="00E63D4C">
              <w:rPr>
                <w:rFonts w:ascii="標楷體" w:eastAsia="標楷體" w:hAnsi="標楷體" w:cs="標楷體" w:hint="eastAsia"/>
                <w:snapToGrid w:val="0"/>
                <w:color w:val="auto"/>
              </w:rPr>
              <w:t>週</w:t>
            </w:r>
            <w:proofErr w:type="gramEnd"/>
          </w:p>
          <w:p w14:paraId="5E923CE3"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3/2</w:t>
            </w:r>
            <w:r w:rsidRPr="0007369F">
              <w:rPr>
                <w:rFonts w:ascii="標楷體" w:eastAsia="標楷體" w:hAnsi="標楷體" w:cs="標楷體" w:hint="eastAsia"/>
                <w:color w:val="auto"/>
              </w:rPr>
              <w:t>~3/6</w:t>
            </w:r>
          </w:p>
        </w:tc>
        <w:tc>
          <w:tcPr>
            <w:tcW w:w="1560" w:type="dxa"/>
            <w:tcBorders>
              <w:top w:val="single" w:sz="8" w:space="0" w:color="000000"/>
              <w:left w:val="single" w:sz="8" w:space="0" w:color="000000"/>
              <w:bottom w:val="single" w:sz="8" w:space="0" w:color="000000"/>
              <w:right w:val="single" w:sz="8" w:space="0" w:color="000000"/>
            </w:tcBorders>
          </w:tcPr>
          <w:p w14:paraId="2B36C415"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6F0D178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運t-IV-4 能應用運算思維解析問題。</w:t>
            </w:r>
          </w:p>
          <w:p w14:paraId="644C2481"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lastRenderedPageBreak/>
              <w:t>運c-IV-2 能選用適當的資訊科技與他人合作完成作品。</w:t>
            </w:r>
          </w:p>
          <w:p w14:paraId="582144F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運c-IV-3 能應用資訊科技與他人合作進行數位創作。</w:t>
            </w:r>
          </w:p>
          <w:p w14:paraId="0F5F0130"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運p-IV-1 能選用適當的資訊科技組織思維，並進行有效的</w:t>
            </w:r>
            <w:r w:rsidRPr="006D5BD0">
              <w:rPr>
                <w:rFonts w:ascii="標楷體" w:eastAsia="標楷體" w:hAnsi="標楷體" w:cs="標楷體" w:hint="eastAsia"/>
                <w:bCs/>
                <w:snapToGrid w:val="0"/>
                <w:color w:val="000000" w:themeColor="text1"/>
              </w:rPr>
              <w:t>表達。</w:t>
            </w:r>
          </w:p>
          <w:p w14:paraId="4ABD38E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運p-IV-2 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83D8F33"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szCs w:val="18"/>
              </w:rPr>
              <w:lastRenderedPageBreak/>
              <w:t>資</w:t>
            </w:r>
            <w:r>
              <w:rPr>
                <w:rFonts w:eastAsia="標楷體" w:hint="eastAsia"/>
                <w:bCs/>
                <w:snapToGrid w:val="0"/>
                <w:color w:val="000000" w:themeColor="text1"/>
                <w:szCs w:val="18"/>
              </w:rPr>
              <w:t xml:space="preserve">T-IV-2 </w:t>
            </w:r>
            <w:r>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CAB6CB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6776BCD6"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2-1認識Python程式語言～2-2 Python程式設計的概念、習作第2章</w:t>
            </w:r>
          </w:p>
          <w:p w14:paraId="5137507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1.介紹App Inventor程式語言。</w:t>
            </w:r>
          </w:p>
          <w:p w14:paraId="521675D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(1)說明與Scratch同為麻省理工學院開發且為積木式程式設計軟體。</w:t>
            </w:r>
          </w:p>
          <w:p w14:paraId="42B4859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(2)說明與Scratch的差別，如物件導向程式設計概念、支援中文和各種手機的感測器等。</w:t>
            </w:r>
          </w:p>
          <w:p w14:paraId="2274BCD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2.介紹Python程式語言。</w:t>
            </w:r>
          </w:p>
          <w:p w14:paraId="737CF0D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(1)說明Python適合做為第一個學習的文字式程式語言的原因，如廣泛使用且功能強大的通用型程式語言、語句易懂且易讀。</w:t>
            </w:r>
          </w:p>
          <w:p w14:paraId="1B309AE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(2)說明Python研發及自行開發模組。</w:t>
            </w:r>
          </w:p>
          <w:p w14:paraId="32B2B93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(3)說明Python常見的應用，如資料分析、科學運算、網站開發、人工智慧和機器人控制等。</w:t>
            </w:r>
          </w:p>
          <w:p w14:paraId="0D78B9D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(4)說明Python名稱的由來。</w:t>
            </w:r>
          </w:p>
          <w:p w14:paraId="6B7E49C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3.介紹Python</w:t>
            </w:r>
            <w:proofErr w:type="gramStart"/>
            <w:r w:rsidRPr="009F0B17">
              <w:rPr>
                <w:rFonts w:ascii="標楷體" w:eastAsia="標楷體" w:hAnsi="標楷體" w:hint="eastAsia"/>
                <w:bCs/>
              </w:rPr>
              <w:t>離線版工具</w:t>
            </w:r>
            <w:proofErr w:type="gramEnd"/>
            <w:r w:rsidRPr="009F0B17">
              <w:rPr>
                <w:rFonts w:ascii="標楷體" w:eastAsia="標楷體" w:hAnsi="標楷體" w:hint="eastAsia"/>
                <w:bCs/>
              </w:rPr>
              <w:t>。</w:t>
            </w:r>
          </w:p>
          <w:p w14:paraId="66E1BEA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(1)說明IDLE編輯器的下載與安裝。</w:t>
            </w:r>
          </w:p>
          <w:p w14:paraId="7D5CA2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(2)說明IDLE編輯器的開啟，包含開啟新檔。</w:t>
            </w:r>
          </w:p>
          <w:p w14:paraId="65DB960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(3)說明IDLE編輯器的編輯介面，包含編輯與執行程式碼。</w:t>
            </w:r>
          </w:p>
          <w:p w14:paraId="3417907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4.介紹Python</w:t>
            </w:r>
            <w:proofErr w:type="gramStart"/>
            <w:r w:rsidRPr="009F0B17">
              <w:rPr>
                <w:rFonts w:ascii="標楷體" w:eastAsia="標楷體" w:hAnsi="標楷體" w:hint="eastAsia"/>
                <w:bCs/>
              </w:rPr>
              <w:t>線上版</w:t>
            </w:r>
            <w:proofErr w:type="gramEnd"/>
            <w:r w:rsidRPr="009F0B17">
              <w:rPr>
                <w:rFonts w:ascii="標楷體" w:eastAsia="標楷體" w:hAnsi="標楷體" w:hint="eastAsia"/>
                <w:bCs/>
              </w:rPr>
              <w:t>工具。</w:t>
            </w:r>
          </w:p>
          <w:p w14:paraId="070D093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(1)說明Colab的登入帳號與開啟筆記本。</w:t>
            </w:r>
          </w:p>
          <w:p w14:paraId="1A27EF8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(2)說明Colab的編輯介面，包含命名筆記本和新增程式碼或文字區塊。</w:t>
            </w:r>
          </w:p>
          <w:p w14:paraId="091CF8B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(3)說明Colab的共用筆記本功能。</w:t>
            </w:r>
          </w:p>
          <w:p w14:paraId="377F5DA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5.練習習作第2章素養題，透過情境了解Python相關的應用，以培養科技素養。</w:t>
            </w:r>
          </w:p>
          <w:p w14:paraId="2C3988B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6.檢討習作第2章素養題。</w:t>
            </w:r>
          </w:p>
          <w:p w14:paraId="363ED0A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7.觀察範例《哈囉》的Scratch程式和對應的Python程式，並思考程式的差異及如何運作。</w:t>
            </w:r>
          </w:p>
          <w:p w14:paraId="22D6D63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8.撰寫將輸入的名字存到變數的程式。</w:t>
            </w:r>
          </w:p>
          <w:p w14:paraId="26E5672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(1)程式執行時，變數命名為name，並詢問：「請問您的名字是？」。</w:t>
            </w:r>
          </w:p>
          <w:p w14:paraId="49B4301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(2)輸入名字後，將名字存到變數name。</w:t>
            </w:r>
          </w:p>
          <w:p w14:paraId="20A4ECA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(3)說明input(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7217421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(4)思考程式的組合，並了解input(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14E750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9.撰寫呈現打招呼與名字的程式。</w:t>
            </w:r>
          </w:p>
          <w:p w14:paraId="39EB26F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(1)程式執行時，輸出：「哈</w:t>
            </w:r>
            <w:proofErr w:type="gramStart"/>
            <w:r w:rsidRPr="009F0B17">
              <w:rPr>
                <w:rFonts w:ascii="標楷體" w:eastAsia="標楷體" w:hAnsi="標楷體" w:hint="eastAsia"/>
                <w:bCs/>
              </w:rPr>
              <w:t>囉</w:t>
            </w:r>
            <w:proofErr w:type="gramEnd"/>
            <w:r w:rsidRPr="009F0B17">
              <w:rPr>
                <w:rFonts w:ascii="標楷體" w:eastAsia="標楷體" w:hAnsi="標楷體" w:hint="eastAsia"/>
                <w:bCs/>
              </w:rPr>
              <w:t>！…您好！」。</w:t>
            </w:r>
          </w:p>
          <w:p w14:paraId="0D43954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(2)說明print(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74C269C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(3)思考程式的組合，並了解print(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6161F9B2"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06B5173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在學習程式語言（如App Inventor、Python）時，學生會經常遇到錯誤與挑戰。此時，教師可以引導學生進行理性溝通，與同學或教師共同解決問題。</w:t>
            </w:r>
          </w:p>
          <w:p w14:paraId="6C48E5AF" w14:textId="77777777" w:rsidR="0034161F" w:rsidRPr="00DB2BB2"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lastRenderedPageBreak/>
              <w:t>閱讀素養教育：</w:t>
            </w:r>
            <w:r w:rsidRPr="009F0B17">
              <w:rPr>
                <w:rFonts w:ascii="標楷體" w:eastAsia="標楷體" w:hAnsi="標楷體"/>
              </w:rPr>
              <w:t>當介紹Python與Scratch等程式語言時，學生需要對比這些不同程式語言的語法與邏輯。教師可以鼓勵學生閱讀相關教材，進行跨文本的比對與分析，以深入了解程式語言的運作原理及其應用。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A04DB4" w14:textId="3BAAEA29"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7D1D837"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4860B06A"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405CA4DB"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3D2D30F0"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09BB36B1"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lastRenderedPageBreak/>
              <w:t>5.單槍投影機</w:t>
            </w:r>
          </w:p>
          <w:p w14:paraId="6E2DCD0F"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6E20B175"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744BCD4"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lastRenderedPageBreak/>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30CFD70"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4463853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38FB1694"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139E060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305B1C35"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3255DDEB"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2F50D9"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693D4B7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品J8 理性溝通與問題解決</w:t>
            </w:r>
            <w:r w:rsidRPr="006D5BD0">
              <w:rPr>
                <w:rFonts w:ascii="標楷體" w:eastAsia="標楷體" w:hAnsi="標楷體" w:cs="DFKaiShu-SB-Estd-BF" w:hint="eastAsia"/>
                <w:bCs/>
                <w:snapToGrid w:val="0"/>
                <w:color w:val="000000" w:themeColor="text1"/>
              </w:rPr>
              <w:t>。</w:t>
            </w:r>
          </w:p>
          <w:p w14:paraId="6F848AF0"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4AD3054F"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閱J2 發展跨文本的比對、分</w:t>
            </w:r>
            <w:r>
              <w:rPr>
                <w:rFonts w:ascii="標楷體" w:eastAsia="標楷體" w:hAnsi="標楷體" w:cs="DFKaiShu-SB-Estd-BF" w:hint="eastAsia"/>
                <w:bCs/>
                <w:snapToGrid w:val="0"/>
                <w:color w:val="000000" w:themeColor="text1"/>
              </w:rPr>
              <w:lastRenderedPageBreak/>
              <w:t>析、深究的能力，以判</w:t>
            </w:r>
            <w:r w:rsidRPr="006D5BD0">
              <w:rPr>
                <w:rFonts w:ascii="標楷體" w:eastAsia="標楷體" w:hAnsi="標楷體" w:cs="DFKaiShu-SB-Estd-BF" w:hint="eastAsia"/>
                <w:bCs/>
                <w:snapToGrid w:val="0"/>
                <w:color w:val="000000" w:themeColor="text1"/>
              </w:rPr>
              <w:t>讀文本知識的正確性。</w:t>
            </w:r>
          </w:p>
          <w:p w14:paraId="1C7F85B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閱J3 理解學科知識內的重要詞彙的意涵，並懂得如何運用該詞彙與他</w:t>
            </w:r>
            <w:r w:rsidRPr="006D5BD0">
              <w:rPr>
                <w:rFonts w:ascii="標楷體" w:eastAsia="標楷體" w:hAnsi="標楷體" w:cs="DFKaiShu-SB-Estd-BF" w:hint="eastAsia"/>
                <w:bCs/>
                <w:snapToGrid w:val="0"/>
                <w:color w:val="000000" w:themeColor="text1"/>
              </w:rPr>
              <w:t>人進行溝通。</w:t>
            </w:r>
          </w:p>
          <w:p w14:paraId="633A5590"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閱J8 在學習上遇到問題時，願意尋找課外資料，解</w:t>
            </w:r>
            <w:r w:rsidRPr="006D5BD0">
              <w:rPr>
                <w:rFonts w:ascii="標楷體" w:eastAsia="標楷體" w:hAnsi="標楷體" w:cs="DFKaiShu-SB-Estd-BF" w:hint="eastAsia"/>
                <w:bCs/>
                <w:snapToGrid w:val="0"/>
                <w:color w:val="000000" w:themeColor="text1"/>
              </w:rPr>
              <w:t>決困難。</w:t>
            </w:r>
          </w:p>
          <w:p w14:paraId="4FF14E1A"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774E1EA6"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AFAB307"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EB2DC99"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3EC5B73E"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lastRenderedPageBreak/>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213A150"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435C58D"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E6E170E" w14:textId="435E24A2"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五</w:t>
            </w:r>
            <w:proofErr w:type="gramStart"/>
            <w:r w:rsidRPr="00E63D4C">
              <w:rPr>
                <w:rFonts w:ascii="標楷體" w:eastAsia="標楷體" w:hAnsi="標楷體" w:cs="標楷體" w:hint="eastAsia"/>
                <w:snapToGrid w:val="0"/>
                <w:color w:val="auto"/>
              </w:rPr>
              <w:t>週</w:t>
            </w:r>
            <w:proofErr w:type="gramEnd"/>
          </w:p>
          <w:p w14:paraId="007725B1"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3/9</w:t>
            </w:r>
            <w:r w:rsidRPr="0007369F">
              <w:rPr>
                <w:rFonts w:ascii="標楷體" w:eastAsia="標楷體" w:hAnsi="標楷體" w:cs="標楷體" w:hint="eastAsia"/>
                <w:color w:val="auto"/>
              </w:rPr>
              <w:t>~3/13</w:t>
            </w:r>
          </w:p>
        </w:tc>
        <w:tc>
          <w:tcPr>
            <w:tcW w:w="1560" w:type="dxa"/>
            <w:tcBorders>
              <w:top w:val="single" w:sz="8" w:space="0" w:color="000000"/>
              <w:left w:val="single" w:sz="8" w:space="0" w:color="000000"/>
              <w:bottom w:val="single" w:sz="8" w:space="0" w:color="000000"/>
              <w:right w:val="single" w:sz="8" w:space="0" w:color="000000"/>
            </w:tcBorders>
          </w:tcPr>
          <w:p w14:paraId="75EDB437"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3B2795A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運t-IV-4 能應用運算思維解析問題。</w:t>
            </w:r>
          </w:p>
          <w:p w14:paraId="78A5B7E1"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運c-IV-2 能選用適當的資訊科技與他人合作完成作品。</w:t>
            </w:r>
          </w:p>
          <w:p w14:paraId="088C2F1F"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運c-IV-3 能應用資訊科技與他人合作進行數位創作。</w:t>
            </w:r>
          </w:p>
          <w:p w14:paraId="04F87FD2"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運p-IV-2 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C4C60AC"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szCs w:val="18"/>
              </w:rPr>
              <w:t>資</w:t>
            </w:r>
            <w:r>
              <w:rPr>
                <w:rFonts w:eastAsia="標楷體" w:hint="eastAsia"/>
                <w:bCs/>
                <w:snapToGrid w:val="0"/>
                <w:color w:val="000000" w:themeColor="text1"/>
                <w:szCs w:val="18"/>
              </w:rPr>
              <w:t xml:space="preserve">T-IV-2 </w:t>
            </w:r>
            <w:r>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92587F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1FDDF4A3"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2-2 Python程式設計的概念</w:t>
            </w:r>
          </w:p>
          <w:p w14:paraId="20FEC5E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1.觀察範例《求平均數》的Scratch程式和對應的Python程式，並思考程式的差異及如何運作。</w:t>
            </w:r>
          </w:p>
          <w:p w14:paraId="68FA89E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2.撰寫將輸入的字串轉變為數字存到變數的程式。</w:t>
            </w:r>
          </w:p>
          <w:p w14:paraId="6E89471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(1)程式執行時，依序將變數命名為x和y，並分別詢問：「請輸入數字x：」、「請輸入數字y：」。</w:t>
            </w:r>
          </w:p>
          <w:p w14:paraId="23795E4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(2)輸入第一個字串後，將字串轉變為數字，再存到變數x。</w:t>
            </w:r>
          </w:p>
          <w:p w14:paraId="0223901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(3)輸入第二</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字串後，將字串轉變為數字，再存到變數y。</w:t>
            </w:r>
          </w:p>
          <w:p w14:paraId="295C375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(4)說明變數與資料型態的概念，包含整數、浮點數、布林值和字串的資料型態與範例。</w:t>
            </w:r>
          </w:p>
          <w:p w14:paraId="51C5100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(5)說明資料轉換型態的概念及其例子。</w:t>
            </w:r>
          </w:p>
          <w:p w14:paraId="1003D4B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(6)思考程式的組合，並了解input( )和int(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7E03A4C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3.撰寫計算輸入數字的平均數存到變數的程式。</w:t>
            </w:r>
          </w:p>
          <w:p w14:paraId="6CD63B2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(1)程式執行時，變數命名為z。</w:t>
            </w:r>
          </w:p>
          <w:p w14:paraId="71A7B8D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(2)計算兩個輸入數字的平均數後，將數字結果存到變數 z。</w:t>
            </w:r>
          </w:p>
          <w:p w14:paraId="4A6B8F3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(3)說明算術運算符號的概念及其例子，包含+、-、*、/、%、// 和**的符號與範例。</w:t>
            </w:r>
          </w:p>
          <w:p w14:paraId="1B62DD5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(4)思考程式的組合，並了解算術運算符號的運用。</w:t>
            </w:r>
          </w:p>
          <w:p w14:paraId="3AD3408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4.撰寫呈現平均數的程式。</w:t>
            </w:r>
          </w:p>
          <w:p w14:paraId="5560668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(1)程式執行時，輸出：「平均是…」。</w:t>
            </w:r>
          </w:p>
          <w:p w14:paraId="6E49DB7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(2)思考程式的組合，並了解print(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2275A50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5.觀察範例《計算學期成績》的Scratch程式和對應的Python程式，並思考程式的差異及如何運作。</w:t>
            </w:r>
          </w:p>
          <w:p w14:paraId="1648989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6.撰寫將輸入的字串轉變為數字存到變數的程式。</w:t>
            </w:r>
          </w:p>
          <w:p w14:paraId="7A12C8A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(1)程式執行時，依序將變數命名為x、y和z，並分別詢問：「請輸入作業成績：」、「請輸入測驗成績：」和「請輸入平時成績：」。</w:t>
            </w:r>
          </w:p>
          <w:p w14:paraId="3DA8627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(2)輸入第一個字串後，將字串轉變為數字，再存到變數x。</w:t>
            </w:r>
          </w:p>
          <w:p w14:paraId="7FD576A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(3)輸入第二</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字串後，將字串轉變為數字，再存到變數y。</w:t>
            </w:r>
          </w:p>
          <w:p w14:paraId="3B36745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(4)輸入第三</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字串後，將字串轉變為數字，再存到變數z。</w:t>
            </w:r>
          </w:p>
          <w:p w14:paraId="331AB92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(5)思考程式的組合，並了解input( )和int(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233EBF5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7.撰寫計算學習成績存到變數的程式。</w:t>
            </w:r>
          </w:p>
          <w:p w14:paraId="393EB40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(1)程式執行時，變數命名為grade。</w:t>
            </w:r>
          </w:p>
          <w:p w14:paraId="358D91C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(2)計算三個輸入數字的學期成績後，將數字結果存到變數grade。</w:t>
            </w:r>
          </w:p>
          <w:p w14:paraId="131EC80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(3)思考程式的組合，並了解算術運算符號的運用。</w:t>
            </w:r>
          </w:p>
          <w:p w14:paraId="1EEC7FA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8.撰寫呈現學期成績的程式。</w:t>
            </w:r>
          </w:p>
          <w:p w14:paraId="71E8D0B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(1)程式執行時，輸出：「學期成績是…」。</w:t>
            </w:r>
          </w:p>
          <w:p w14:paraId="0B9D355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(2)思考程式的組合，並了解print(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2914DB9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9.撰寫判斷學期成績是否及格的程式。</w:t>
            </w:r>
          </w:p>
          <w:p w14:paraId="20383F0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(1)程式執行時，將變數grade代入學期成績。</w:t>
            </w:r>
          </w:p>
          <w:p w14:paraId="28D6412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(2)讓學期成績小於60時，輸出：「不及格」；學期成績大於或等於60時，輸出：「及格」。</w:t>
            </w:r>
          </w:p>
          <w:p w14:paraId="3E8EB16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(3)說明關係運算符號的概念及其例子，包含==、!=、&gt;、&lt;、&gt;=和&lt;=的符號與範例。</w:t>
            </w:r>
          </w:p>
          <w:p w14:paraId="0338079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(4)說明單向選擇結構的概念及其例子，包含流程圖和if敘述。</w:t>
            </w:r>
          </w:p>
          <w:p w14:paraId="178829E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(5)說明雙向選擇結構的概念及其例子，包含流程圖和if…else敘述。</w:t>
            </w:r>
          </w:p>
          <w:p w14:paraId="5DBBB0D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(6)說明多向選擇結構的概念及其例子，包含流程圖和if…elif…else 敘述。</w:t>
            </w:r>
          </w:p>
          <w:p w14:paraId="047D4FD4" w14:textId="77777777" w:rsidR="0034161F" w:rsidRPr="009F0B17" w:rsidRDefault="0034161F" w:rsidP="00146AD7">
            <w:pPr>
              <w:spacing w:line="216" w:lineRule="exact"/>
              <w:rPr>
                <w:rFonts w:ascii="標楷體" w:eastAsia="標楷體" w:hAnsi="標楷體"/>
                <w:bCs/>
              </w:rPr>
            </w:pPr>
            <w:r w:rsidRPr="009F0B17">
              <w:rPr>
                <w:rFonts w:ascii="標楷體" w:eastAsia="標楷體" w:hAnsi="標楷體" w:hint="eastAsia"/>
                <w:bCs/>
              </w:rPr>
              <w:lastRenderedPageBreak/>
              <w:t>(7)思考程式的組合，並了解關係運算符號、單向選擇結構和print(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566C324F"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0FD2E6AE"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在學習程式語言（如App Inventor、Python）時，學生會經常遇到錯誤與挑戰。此時，教師可以引導學生進行理性溝通，與同學或教師共同解決問題。</w:t>
            </w:r>
          </w:p>
          <w:p w14:paraId="28E85CDB" w14:textId="77777777" w:rsidR="0034161F" w:rsidRPr="006D5BD0" w:rsidRDefault="0034161F" w:rsidP="00146AD7">
            <w:pPr>
              <w:spacing w:line="216"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在學習Python程式語言時，學生會遇到許多關鍵詞彙，如</w:t>
            </w:r>
            <w:r w:rsidRPr="009F0B17">
              <w:rPr>
                <w:rStyle w:val="HTML"/>
                <w:rFonts w:ascii="標楷體" w:eastAsia="標楷體" w:hAnsi="標楷體"/>
              </w:rPr>
              <w:t>input()</w:t>
            </w:r>
            <w:r w:rsidRPr="009F0B17">
              <w:rPr>
                <w:rFonts w:ascii="標楷體" w:eastAsia="標楷體" w:hAnsi="標楷體"/>
              </w:rPr>
              <w:t>、</w:t>
            </w:r>
            <w:r w:rsidRPr="009F0B17">
              <w:rPr>
                <w:rStyle w:val="HTML"/>
                <w:rFonts w:ascii="標楷體" w:eastAsia="標楷體" w:hAnsi="標楷體"/>
              </w:rPr>
              <w:t>print()</w:t>
            </w:r>
            <w:r w:rsidRPr="009F0B17">
              <w:rPr>
                <w:rFonts w:ascii="標楷體" w:eastAsia="標楷體" w:hAnsi="標楷體"/>
              </w:rPr>
              <w:t>、變數等。教師可以引導學生學習這些詞彙的定義與用法，並促進學生在小組討論中正確地運用這些術語進行交流。</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53F0783" w14:textId="3A52AC0B"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E101126"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196E894B"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4095B559"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4A5AEC86"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1D30BEAD"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720FBF32"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6126E4E3"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2C27BEE5"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BD3164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3C0A9FB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7E9F492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3FC7985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672D3792"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4CB9CBAF"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C7C4C8"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20D4D5B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品J8 理性溝通與問題解決</w:t>
            </w:r>
            <w:r w:rsidRPr="006D5BD0">
              <w:rPr>
                <w:rFonts w:ascii="標楷體" w:eastAsia="標楷體" w:hAnsi="標楷體" w:cs="DFKaiShu-SB-Estd-BF" w:hint="eastAsia"/>
                <w:bCs/>
                <w:snapToGrid w:val="0"/>
                <w:color w:val="000000" w:themeColor="text1"/>
              </w:rPr>
              <w:t>。</w:t>
            </w:r>
          </w:p>
          <w:p w14:paraId="2017BC01"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499422C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閱J2 發展跨文本的比對、分析、深究的能力，以判</w:t>
            </w:r>
            <w:r w:rsidRPr="006D5BD0">
              <w:rPr>
                <w:rFonts w:ascii="標楷體" w:eastAsia="標楷體" w:hAnsi="標楷體" w:cs="DFKaiShu-SB-Estd-BF" w:hint="eastAsia"/>
                <w:bCs/>
                <w:snapToGrid w:val="0"/>
                <w:color w:val="000000" w:themeColor="text1"/>
              </w:rPr>
              <w:t>讀文本知識的正確性。</w:t>
            </w:r>
          </w:p>
          <w:p w14:paraId="5306A01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閱J3 理解學科知識內的重要詞彙的意涵，並懂得如何運用該詞彙與他</w:t>
            </w:r>
            <w:r w:rsidRPr="006D5BD0">
              <w:rPr>
                <w:rFonts w:ascii="標楷體" w:eastAsia="標楷體" w:hAnsi="標楷體" w:cs="DFKaiShu-SB-Estd-BF" w:hint="eastAsia"/>
                <w:bCs/>
                <w:snapToGrid w:val="0"/>
                <w:color w:val="000000" w:themeColor="text1"/>
              </w:rPr>
              <w:t>人進行溝通。</w:t>
            </w:r>
          </w:p>
          <w:p w14:paraId="4038082A"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閱J8 在學習上遇到問題時，願意尋找課外資料，解</w:t>
            </w:r>
            <w:r w:rsidRPr="006D5BD0">
              <w:rPr>
                <w:rFonts w:ascii="標楷體" w:eastAsia="標楷體" w:hAnsi="標楷體" w:cs="DFKaiShu-SB-Estd-BF" w:hint="eastAsia"/>
                <w:bCs/>
                <w:snapToGrid w:val="0"/>
                <w:color w:val="000000" w:themeColor="text1"/>
              </w:rPr>
              <w:t>決困難。</w:t>
            </w:r>
          </w:p>
          <w:p w14:paraId="409E187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0C1E361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E0E29E1"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069A3EA"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FC1EF31"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E022AED"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42EF4EE1"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DE88B04" w14:textId="656A369E" w:rsidR="0034161F" w:rsidRPr="00E63D4C" w:rsidRDefault="004060C3" w:rsidP="00146AD7">
            <w:pPr>
              <w:spacing w:line="260" w:lineRule="exact"/>
              <w:jc w:val="center"/>
              <w:rPr>
                <w:rFonts w:eastAsiaTheme="minorEastAsia"/>
                <w:snapToGrid w:val="0"/>
              </w:rPr>
            </w:pPr>
            <w:r>
              <w:rPr>
                <w:rFonts w:ascii="標楷體" w:eastAsia="標楷體" w:hAnsi="標楷體" w:cs="標楷體" w:hint="eastAsia"/>
                <w:snapToGrid w:val="0"/>
                <w:color w:val="auto"/>
              </w:rPr>
              <w:lastRenderedPageBreak/>
              <w:t>第六</w:t>
            </w:r>
            <w:proofErr w:type="gramStart"/>
            <w:r w:rsidR="0034161F" w:rsidRPr="00E63D4C">
              <w:rPr>
                <w:rFonts w:ascii="標楷體" w:eastAsia="標楷體" w:hAnsi="標楷體" w:cs="標楷體" w:hint="eastAsia"/>
                <w:snapToGrid w:val="0"/>
                <w:color w:val="auto"/>
              </w:rPr>
              <w:t>週</w:t>
            </w:r>
            <w:proofErr w:type="gramEnd"/>
          </w:p>
          <w:p w14:paraId="2D29D54C"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3/16</w:t>
            </w:r>
            <w:r w:rsidRPr="0007369F">
              <w:rPr>
                <w:rFonts w:ascii="標楷體" w:eastAsia="標楷體" w:hAnsi="標楷體" w:cs="標楷體" w:hint="eastAsia"/>
                <w:color w:val="auto"/>
              </w:rPr>
              <w:t>~3/20</w:t>
            </w:r>
          </w:p>
        </w:tc>
        <w:tc>
          <w:tcPr>
            <w:tcW w:w="1560" w:type="dxa"/>
            <w:tcBorders>
              <w:top w:val="single" w:sz="8" w:space="0" w:color="000000"/>
              <w:left w:val="single" w:sz="8" w:space="0" w:color="000000"/>
              <w:bottom w:val="single" w:sz="8" w:space="0" w:color="000000"/>
              <w:right w:val="single" w:sz="8" w:space="0" w:color="000000"/>
            </w:tcBorders>
          </w:tcPr>
          <w:p w14:paraId="38E88AF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運t-IV-3</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能設計資訊作品以解決生活問題。</w:t>
            </w:r>
          </w:p>
          <w:p w14:paraId="4C281513"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運t-IV-4</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能應用運算思維解析問題。</w:t>
            </w:r>
          </w:p>
          <w:p w14:paraId="38BD509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運c-IV-2</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能選用適當的資訊科技與他人合作完成作品。</w:t>
            </w:r>
          </w:p>
          <w:p w14:paraId="51C9B720"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運c-IV-3</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能應用資訊科技與他人合作進行數位創作。</w:t>
            </w:r>
          </w:p>
          <w:p w14:paraId="428333A5"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lastRenderedPageBreak/>
              <w:t>運p-IV-2</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6125C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eastAsia="標楷體" w:hint="eastAsia"/>
                <w:bCs/>
                <w:snapToGrid w:val="0"/>
                <w:color w:val="000000" w:themeColor="text1"/>
                <w:szCs w:val="18"/>
              </w:rPr>
              <w:lastRenderedPageBreak/>
              <w:t>資</w:t>
            </w:r>
            <w:r w:rsidRPr="006D5BD0">
              <w:rPr>
                <w:rFonts w:eastAsia="標楷體" w:hint="eastAsia"/>
                <w:bCs/>
                <w:snapToGrid w:val="0"/>
                <w:color w:val="000000" w:themeColor="text1"/>
                <w:szCs w:val="18"/>
              </w:rPr>
              <w:t>T-IV-2</w:t>
            </w:r>
            <w:r>
              <w:rPr>
                <w:rFonts w:eastAsia="標楷體" w:hint="eastAsia"/>
                <w:bCs/>
                <w:snapToGrid w:val="0"/>
                <w:color w:val="000000" w:themeColor="text1"/>
                <w:szCs w:val="18"/>
              </w:rPr>
              <w:t xml:space="preserve"> </w:t>
            </w:r>
            <w:r w:rsidRPr="006D5BD0">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FF3C95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367F09D5"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2-2 Python程式設計的概念、習作第2章</w:t>
            </w:r>
          </w:p>
          <w:p w14:paraId="42A90F5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1.觀察範例《累加計算》的Scratch程式和對應的Python程式，並思考程式的差異及如何運作。</w:t>
            </w:r>
          </w:p>
          <w:p w14:paraId="6ABD4F3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2.撰寫重設總和變數的程式。</w:t>
            </w:r>
          </w:p>
          <w:p w14:paraId="7B950B6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(1)程式執行時，變數命名為sum，讓變數設為0。</w:t>
            </w:r>
          </w:p>
          <w:p w14:paraId="1FE37C7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3.撰寫將輸入的字串轉變為數字存到變數的程式。</w:t>
            </w:r>
          </w:p>
          <w:p w14:paraId="752B638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(1)程式執行時，變數命名為n，並詢問：「請輸入數字n：」。</w:t>
            </w:r>
          </w:p>
          <w:p w14:paraId="1C95507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(2)思考程式的組合，並了解input( )和int(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273D925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4.撰寫累加數字的程式。</w:t>
            </w:r>
          </w:p>
          <w:p w14:paraId="0024FA8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(1)程式執行時，讓變數sum不斷增加1，直到加總至數字n。</w:t>
            </w:r>
          </w:p>
          <w:p w14:paraId="25AB4FA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(2)說明串列的概念及其例子。</w:t>
            </w:r>
          </w:p>
          <w:p w14:paraId="381C82C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(3)說明range(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38D105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圈的概念及其例子。</w:t>
            </w:r>
          </w:p>
          <w:p w14:paraId="45C6FC0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(5)思考程式的組合，並了解算術運算符號、串列、range( )函</w:t>
            </w:r>
            <w:proofErr w:type="gramStart"/>
            <w:r w:rsidRPr="009F0B17">
              <w:rPr>
                <w:rFonts w:ascii="標楷體" w:eastAsia="標楷體" w:hAnsi="標楷體" w:hint="eastAsia"/>
                <w:bCs/>
              </w:rPr>
              <w:t>式和for迴</w:t>
            </w:r>
            <w:proofErr w:type="gramEnd"/>
            <w:r w:rsidRPr="009F0B17">
              <w:rPr>
                <w:rFonts w:ascii="標楷體" w:eastAsia="標楷體" w:hAnsi="標楷體" w:hint="eastAsia"/>
                <w:bCs/>
              </w:rPr>
              <w:t>圈的運用。</w:t>
            </w:r>
          </w:p>
          <w:p w14:paraId="7DBE6F9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5.撰寫呈現總和的程式。</w:t>
            </w:r>
          </w:p>
          <w:p w14:paraId="0DCB69F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(1)程式執行時，輸出：「1 + 2 +…+ …=…」。</w:t>
            </w:r>
          </w:p>
          <w:p w14:paraId="4FAD037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(2)思考程式的組合，並了解print (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3B6AEB2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6.觀察練習題的題目，撰寫《累乘計算》的程式。</w:t>
            </w:r>
          </w:p>
          <w:p w14:paraId="0FCC523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(1)思考Scratch程式碼如何對應Python程式碼。</w:t>
            </w:r>
          </w:p>
          <w:p w14:paraId="2C7A1AE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w:t>
            </w:r>
            <w:proofErr w:type="gramStart"/>
            <w:r w:rsidRPr="009F0B17">
              <w:rPr>
                <w:rFonts w:ascii="標楷體" w:eastAsia="標楷體" w:hAnsi="標楷體" w:hint="eastAsia"/>
                <w:bCs/>
              </w:rPr>
              <w:t>設定累乘總和</w:t>
            </w:r>
            <w:proofErr w:type="gramEnd"/>
            <w:r w:rsidRPr="009F0B17">
              <w:rPr>
                <w:rFonts w:ascii="標楷體" w:eastAsia="標楷體" w:hAnsi="標楷體" w:hint="eastAsia"/>
                <w:bCs/>
              </w:rPr>
              <w:t>的變數與初始值。</w:t>
            </w:r>
          </w:p>
          <w:p w14:paraId="63663E5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(3)思考撰寫練習題的程式，並使用算術運算符號、串列、for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圈、input( )、int( )、range( )和print( )函式。</w:t>
            </w:r>
          </w:p>
          <w:p w14:paraId="6471B10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7.練習習作第2章配合題，利用選項的積木，撰寫《購買書籍》的程式。</w:t>
            </w:r>
          </w:p>
          <w:p w14:paraId="78A1EA5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8.檢討習作第2章配合題。</w:t>
            </w:r>
          </w:p>
          <w:p w14:paraId="76A88C75"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3B2157D2"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在撰寫程式碼時，學生經常會遇到各種問題，例如語法錯誤或邏輯錯誤。這時候，學</w:t>
            </w:r>
            <w:r w:rsidRPr="009F0B17">
              <w:rPr>
                <w:rFonts w:ascii="標楷體" w:eastAsia="標楷體" w:hAnsi="標楷體"/>
              </w:rPr>
              <w:lastRenderedPageBreak/>
              <w:t>生需要進行理性溝通，與教師或同學一起討論問題的所在並解決問題。</w:t>
            </w:r>
          </w:p>
          <w:p w14:paraId="0932DBC0"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當學生學習從Scratch轉換到Python時，他們需要對比兩者的程式語法、結構及邏輯。這樣的學習過程能提升學生對程式語言內涵的理解，並加深他們對程式邏輯的掌握。</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24FAA9" w14:textId="3ABBEC92"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8B12226"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4E77F647"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6B2FDFE7"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26AD8027"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691A2CE9"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2C39D132"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411B29E1"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4A2277DA"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75CBB3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2B87F33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198A7FF1"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715AF6C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49BADD6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20CD9F67"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68EF1D"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53A9E3F5"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DFKaiShu-SB-Estd-BF" w:hint="eastAsia"/>
                <w:bCs/>
                <w:snapToGrid w:val="0"/>
                <w:color w:val="000000" w:themeColor="text1"/>
              </w:rPr>
              <w:t>品J8</w:t>
            </w:r>
            <w:r>
              <w:rPr>
                <w:rFonts w:ascii="標楷體" w:eastAsia="標楷體" w:hAnsi="標楷體" w:cs="DFKaiShu-SB-Estd-BF" w:hint="eastAsia"/>
                <w:bCs/>
                <w:snapToGrid w:val="0"/>
                <w:color w:val="000000" w:themeColor="text1"/>
              </w:rPr>
              <w:t xml:space="preserve"> </w:t>
            </w:r>
            <w:r w:rsidRPr="006D5BD0">
              <w:rPr>
                <w:rFonts w:ascii="標楷體" w:eastAsia="標楷體" w:hAnsi="標楷體" w:cs="DFKaiShu-SB-Estd-BF" w:hint="eastAsia"/>
                <w:bCs/>
                <w:snapToGrid w:val="0"/>
                <w:color w:val="000000" w:themeColor="text1"/>
              </w:rPr>
              <w:t>理性溝通與問題解決。</w:t>
            </w:r>
          </w:p>
          <w:p w14:paraId="379AFF3A"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503E2A03"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DFKaiShu-SB-Estd-BF" w:hint="eastAsia"/>
                <w:bCs/>
                <w:snapToGrid w:val="0"/>
                <w:color w:val="000000" w:themeColor="text1"/>
              </w:rPr>
              <w:t>閱J2</w:t>
            </w:r>
            <w:r>
              <w:rPr>
                <w:rFonts w:ascii="標楷體" w:eastAsia="標楷體" w:hAnsi="標楷體" w:cs="DFKaiShu-SB-Estd-BF" w:hint="eastAsia"/>
                <w:bCs/>
                <w:snapToGrid w:val="0"/>
                <w:color w:val="000000" w:themeColor="text1"/>
              </w:rPr>
              <w:t xml:space="preserve"> </w:t>
            </w:r>
            <w:r w:rsidRPr="006D5BD0">
              <w:rPr>
                <w:rFonts w:ascii="標楷體" w:eastAsia="標楷體" w:hAnsi="標楷體" w:cs="DFKaiShu-SB-Estd-BF" w:hint="eastAsia"/>
                <w:bCs/>
                <w:snapToGrid w:val="0"/>
                <w:color w:val="000000" w:themeColor="text1"/>
              </w:rPr>
              <w:t>發展跨文本的比對、分析、深究的能力，以判讀文本知識的正確性。</w:t>
            </w:r>
          </w:p>
          <w:p w14:paraId="7BDE9C0A"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DFKaiShu-SB-Estd-BF" w:hint="eastAsia"/>
                <w:bCs/>
                <w:snapToGrid w:val="0"/>
                <w:color w:val="000000" w:themeColor="text1"/>
              </w:rPr>
              <w:t>閱J3</w:t>
            </w:r>
            <w:r>
              <w:rPr>
                <w:rFonts w:ascii="標楷體" w:eastAsia="標楷體" w:hAnsi="標楷體" w:cs="DFKaiShu-SB-Estd-BF" w:hint="eastAsia"/>
                <w:bCs/>
                <w:snapToGrid w:val="0"/>
                <w:color w:val="000000" w:themeColor="text1"/>
              </w:rPr>
              <w:t xml:space="preserve"> </w:t>
            </w:r>
            <w:r w:rsidRPr="006D5BD0">
              <w:rPr>
                <w:rFonts w:ascii="標楷體" w:eastAsia="標楷體" w:hAnsi="標楷體" w:cs="DFKaiShu-SB-Estd-BF" w:hint="eastAsia"/>
                <w:bCs/>
                <w:snapToGrid w:val="0"/>
                <w:color w:val="000000" w:themeColor="text1"/>
              </w:rPr>
              <w:t>理解學科知識內的重要詞彙的意涵，並懂得如何運用該詞彙與他人進行溝通。</w:t>
            </w:r>
          </w:p>
          <w:p w14:paraId="26151B81"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DFKaiShu-SB-Estd-BF" w:hint="eastAsia"/>
                <w:bCs/>
                <w:snapToGrid w:val="0"/>
                <w:color w:val="000000" w:themeColor="text1"/>
              </w:rPr>
              <w:lastRenderedPageBreak/>
              <w:t>閱J8</w:t>
            </w:r>
            <w:r>
              <w:rPr>
                <w:rFonts w:ascii="標楷體" w:eastAsia="標楷體" w:hAnsi="標楷體" w:cs="DFKaiShu-SB-Estd-BF" w:hint="eastAsia"/>
                <w:bCs/>
                <w:snapToGrid w:val="0"/>
                <w:color w:val="000000" w:themeColor="text1"/>
              </w:rPr>
              <w:t xml:space="preserve"> </w:t>
            </w:r>
            <w:r w:rsidRPr="006D5BD0">
              <w:rPr>
                <w:rFonts w:ascii="標楷體" w:eastAsia="標楷體" w:hAnsi="標楷體" w:cs="DFKaiShu-SB-Estd-BF" w:hint="eastAsia"/>
                <w:bCs/>
                <w:snapToGrid w:val="0"/>
                <w:color w:val="000000" w:themeColor="text1"/>
              </w:rPr>
              <w:t>在學習上遇到問題時，願意尋找課外資料，解決困難。</w:t>
            </w:r>
          </w:p>
          <w:p w14:paraId="12CCDEA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DFKaiShu-SB-Estd-BF" w:hint="eastAsia"/>
                <w:bCs/>
                <w:snapToGrid w:val="0"/>
                <w:color w:val="000000" w:themeColor="text1"/>
              </w:rPr>
              <w:t>閱J10</w:t>
            </w:r>
            <w:r>
              <w:rPr>
                <w:rFonts w:ascii="標楷體" w:eastAsia="標楷體" w:hAnsi="標楷體" w:cs="DFKaiShu-SB-Estd-BF" w:hint="eastAsia"/>
                <w:bCs/>
                <w:snapToGrid w:val="0"/>
                <w:color w:val="000000" w:themeColor="text1"/>
              </w:rPr>
              <w:t xml:space="preserve"> </w:t>
            </w:r>
            <w:r w:rsidRPr="006D5BD0">
              <w:rPr>
                <w:rFonts w:ascii="標楷體" w:eastAsia="標楷體" w:hAnsi="標楷體" w:cs="DFKaiShu-SB-Estd-BF" w:hint="eastAsia"/>
                <w:bCs/>
                <w:snapToGrid w:val="0"/>
                <w:color w:val="000000" w:themeColor="text1"/>
              </w:rPr>
              <w:t>主動尋求多元的詮釋，並試著表達自己的想法。</w:t>
            </w:r>
          </w:p>
        </w:tc>
        <w:tc>
          <w:tcPr>
            <w:tcW w:w="1784" w:type="dxa"/>
            <w:tcBorders>
              <w:top w:val="single" w:sz="8" w:space="0" w:color="000000"/>
              <w:bottom w:val="single" w:sz="8" w:space="0" w:color="000000"/>
              <w:right w:val="single" w:sz="8" w:space="0" w:color="000000"/>
            </w:tcBorders>
          </w:tcPr>
          <w:p w14:paraId="5887A99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7826477"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0551C2C"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2C268FE3"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E6AD161"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99CD5CF"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71B1E301" w14:textId="0F7236A4"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七</w:t>
            </w:r>
            <w:proofErr w:type="gramStart"/>
            <w:r w:rsidRPr="00E63D4C">
              <w:rPr>
                <w:rFonts w:ascii="標楷體" w:eastAsia="標楷體" w:hAnsi="標楷體" w:cs="標楷體" w:hint="eastAsia"/>
                <w:snapToGrid w:val="0"/>
                <w:color w:val="auto"/>
              </w:rPr>
              <w:t>週</w:t>
            </w:r>
            <w:proofErr w:type="gramEnd"/>
          </w:p>
          <w:p w14:paraId="505E9253"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3/23</w:t>
            </w:r>
            <w:r w:rsidRPr="0007369F">
              <w:rPr>
                <w:rFonts w:ascii="標楷體" w:eastAsia="標楷體" w:hAnsi="標楷體" w:cs="標楷體" w:hint="eastAsia"/>
                <w:color w:val="auto"/>
              </w:rPr>
              <w:t>~3/27</w:t>
            </w:r>
          </w:p>
        </w:tc>
        <w:tc>
          <w:tcPr>
            <w:tcW w:w="1560" w:type="dxa"/>
            <w:tcBorders>
              <w:top w:val="single" w:sz="8" w:space="0" w:color="000000"/>
              <w:left w:val="single" w:sz="8" w:space="0" w:color="000000"/>
              <w:bottom w:val="single" w:sz="8" w:space="0" w:color="000000"/>
              <w:right w:val="single" w:sz="8" w:space="0" w:color="000000"/>
            </w:tcBorders>
          </w:tcPr>
          <w:p w14:paraId="572068D2"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運t-IV-3</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能設計資訊作品以解決生活問題。</w:t>
            </w:r>
          </w:p>
          <w:p w14:paraId="116224F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運t-IV-4</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能應用運算思維解析問題。</w:t>
            </w:r>
          </w:p>
          <w:p w14:paraId="7D3202E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運c-IV-2</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能選用適當的資訊科技與他人合作完成作品。</w:t>
            </w:r>
          </w:p>
          <w:p w14:paraId="02A667E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運c-IV-3</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能應用資訊科技與他人合作進行數位創作。</w:t>
            </w:r>
          </w:p>
          <w:p w14:paraId="44EDF3C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運p-IV-2</w:t>
            </w:r>
            <w:r>
              <w:rPr>
                <w:rFonts w:ascii="標楷體" w:eastAsia="標楷體" w:hAnsi="標楷體" w:cs="標楷體" w:hint="eastAsia"/>
                <w:bCs/>
                <w:snapToGrid w:val="0"/>
                <w:color w:val="000000" w:themeColor="text1"/>
              </w:rPr>
              <w:t xml:space="preserve"> </w:t>
            </w:r>
            <w:r w:rsidRPr="006D5BD0">
              <w:rPr>
                <w:rFonts w:ascii="標楷體" w:eastAsia="標楷體" w:hAnsi="標楷體" w:cs="標楷體" w:hint="eastAsia"/>
                <w:bCs/>
                <w:snapToGrid w:val="0"/>
                <w:color w:val="000000" w:themeColor="text1"/>
              </w:rPr>
              <w:t>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7AEA6E2"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eastAsia="標楷體" w:hint="eastAsia"/>
                <w:bCs/>
                <w:snapToGrid w:val="0"/>
                <w:color w:val="000000" w:themeColor="text1"/>
                <w:szCs w:val="18"/>
              </w:rPr>
              <w:t>資</w:t>
            </w:r>
            <w:r w:rsidRPr="006D5BD0">
              <w:rPr>
                <w:rFonts w:eastAsia="標楷體" w:hint="eastAsia"/>
                <w:bCs/>
                <w:snapToGrid w:val="0"/>
                <w:color w:val="000000" w:themeColor="text1"/>
                <w:szCs w:val="18"/>
              </w:rPr>
              <w:t>T-IV-2</w:t>
            </w:r>
            <w:r>
              <w:rPr>
                <w:rFonts w:eastAsia="標楷體" w:hint="eastAsia"/>
                <w:bCs/>
                <w:snapToGrid w:val="0"/>
                <w:color w:val="000000" w:themeColor="text1"/>
                <w:szCs w:val="18"/>
              </w:rPr>
              <w:t xml:space="preserve"> </w:t>
            </w:r>
            <w:r w:rsidRPr="006D5BD0">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24531C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33935491"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2-2 Python程式設計的概念、習作第2章</w:t>
            </w:r>
          </w:p>
          <w:p w14:paraId="36201E2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1.練習習作第2</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，撰寫《溫度轉換》的程式。</w:t>
            </w:r>
          </w:p>
          <w:p w14:paraId="0930FEE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(1)利用問題分析，了解程式的解題步驟。</w:t>
            </w:r>
          </w:p>
          <w:p w14:paraId="37B0BE9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(2)思考撰寫讓使用者輸入華氏溫度的程式，並使用float( )和 input( )函式。</w:t>
            </w:r>
          </w:p>
          <w:p w14:paraId="128D51D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(3)思考撰寫轉換為攝氏溫度的程式，並使用算術運算符號。</w:t>
            </w:r>
          </w:p>
          <w:p w14:paraId="5288B56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(4)思考撰寫呈現攝氏溫度的程式，並使用print( )函式。</w:t>
            </w:r>
          </w:p>
          <w:p w14:paraId="61A3777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2.檢討習作第2</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w:t>
            </w:r>
          </w:p>
          <w:p w14:paraId="572B34F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3.介紹Python的turtle繪圖模組。</w:t>
            </w:r>
          </w:p>
          <w:p w14:paraId="2F9D04E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(1)說明Turtle名稱的由來。</w:t>
            </w:r>
          </w:p>
          <w:p w14:paraId="35D141A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(2)說明Python的繪圖坐標。</w:t>
            </w:r>
          </w:p>
          <w:p w14:paraId="37D128B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4.觀察範例《畫正方形》的Scratch程式和對應的Python程式，並思考程式的差異及如何運作。</w:t>
            </w:r>
          </w:p>
          <w:p w14:paraId="6E13EE6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5.撰寫匯入turtle模組的程式。</w:t>
            </w:r>
          </w:p>
          <w:p w14:paraId="0DAD3A1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(1)程式執行時，匯入turtle繪圖模組。</w:t>
            </w:r>
          </w:p>
          <w:p w14:paraId="499B1E9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(2)產生畫布後，將海龜變數命名為john。</w:t>
            </w:r>
          </w:p>
          <w:p w14:paraId="5EF229B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(3)說明turtle.Turtle( )及turtle.Screen(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0B37A35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(4)思考程式的組合，並了解turtle.Turtle( )和turtle.Screen(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7082AB4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6.撰寫畫出一個正方形的程式。</w:t>
            </w:r>
          </w:p>
          <w:p w14:paraId="5FF1BF1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(1)程式執行時，讓箭頭移動並旋轉角度，畫出正方形。</w:t>
            </w:r>
          </w:p>
          <w:p w14:paraId="583D091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(2)說明forward( )及right( )</w:t>
            </w:r>
            <w:proofErr w:type="gramStart"/>
            <w:r w:rsidRPr="009F0B17">
              <w:rPr>
                <w:rFonts w:ascii="標楷體" w:eastAsia="標楷體" w:hAnsi="標楷體" w:hint="eastAsia"/>
                <w:bCs/>
              </w:rPr>
              <w:t>函式的使用</w:t>
            </w:r>
            <w:proofErr w:type="gramEnd"/>
            <w:r w:rsidRPr="009F0B17">
              <w:rPr>
                <w:rFonts w:ascii="標楷體" w:eastAsia="標楷體" w:hAnsi="標楷體" w:hint="eastAsia"/>
                <w:bCs/>
              </w:rPr>
              <w:t>與例子。</w:t>
            </w:r>
          </w:p>
          <w:p w14:paraId="389347A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(3)思考程式的組合，並了解forward( )和right(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53061E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7.觀察範例《畫平行排列的正方形》的Scratch程式和對應的 Python程式，並思考程式的差異及如何運作。</w:t>
            </w:r>
          </w:p>
          <w:p w14:paraId="2C29AAE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8.撰寫匯入turtle模組並定位的程式。</w:t>
            </w:r>
          </w:p>
          <w:p w14:paraId="558DFF5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(1)程式執行時，匯入turtle繪圖模組。</w:t>
            </w:r>
          </w:p>
          <w:p w14:paraId="43887E0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(2)產生並設定畫布大小後，將海龜變數命名為john。</w:t>
            </w:r>
          </w:p>
          <w:p w14:paraId="66577D7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(3)將畫筆提起後，定位至指定位置。</w:t>
            </w:r>
          </w:p>
          <w:p w14:paraId="45758E3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(4)說明windows.setup(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49DE504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(5)說明goto(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70BA0A9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(6)說明penup(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2C34D3B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(7)思考程式的組合，並了解turtle.Turtle( )、turtle.Screen( )、windows.setup( )、goto( )和penup(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1AAE861"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14A17D00"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在撰寫程式碼時，學生經常會遇到各種問題，例如語法錯誤或邏輯錯誤。這時候，學生需要進行理性溝通，與教師或同學一起討論問題的所在並解決問題。</w:t>
            </w:r>
          </w:p>
          <w:p w14:paraId="12451F7A"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當學生學習從Scratch轉換到Python時，他們需要對比兩者的程式語法、結構及邏輯。這樣的學習過程能提升學生對程式語言內涵的理解，並加深他們對程式邏輯的掌握。</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D557D4" w14:textId="02C02353"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1396FE97"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22B19E88"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131B84D0"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21C2E0A4"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4C30B0D5"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02FCB4E3"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33B407A3"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1C95C146"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82468BB"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67D2A0A7"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166A14E4"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7EB029B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473D6F34"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1AE0055F"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3ABB12"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2B2765C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品J8 理性溝通與問題解決</w:t>
            </w:r>
            <w:r w:rsidRPr="006D5BD0">
              <w:rPr>
                <w:rFonts w:ascii="標楷體" w:eastAsia="標楷體" w:hAnsi="標楷體" w:cs="DFKaiShu-SB-Estd-BF" w:hint="eastAsia"/>
                <w:bCs/>
                <w:snapToGrid w:val="0"/>
                <w:color w:val="000000" w:themeColor="text1"/>
              </w:rPr>
              <w:t>。</w:t>
            </w:r>
          </w:p>
          <w:p w14:paraId="21792F28"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4112E886"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閱J2 發展跨文本的比對、分析、深究的能力，以判</w:t>
            </w:r>
            <w:r w:rsidRPr="006D5BD0">
              <w:rPr>
                <w:rFonts w:ascii="標楷體" w:eastAsia="標楷體" w:hAnsi="標楷體" w:cs="DFKaiShu-SB-Estd-BF" w:hint="eastAsia"/>
                <w:bCs/>
                <w:snapToGrid w:val="0"/>
                <w:color w:val="000000" w:themeColor="text1"/>
              </w:rPr>
              <w:t>讀文本知識的正確性。</w:t>
            </w:r>
          </w:p>
          <w:p w14:paraId="0D6F321A"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閱J3 理解學科知識內的重要詞彙的意涵，並懂得如何運用該詞彙與他</w:t>
            </w:r>
            <w:r w:rsidRPr="006D5BD0">
              <w:rPr>
                <w:rFonts w:ascii="標楷體" w:eastAsia="標楷體" w:hAnsi="標楷體" w:cs="DFKaiShu-SB-Estd-BF" w:hint="eastAsia"/>
                <w:bCs/>
                <w:snapToGrid w:val="0"/>
                <w:color w:val="000000" w:themeColor="text1"/>
              </w:rPr>
              <w:t>人進行溝通。</w:t>
            </w:r>
          </w:p>
          <w:p w14:paraId="7DE1C59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閱J8 在學習上遇到問題時，願意尋找課外資料，解</w:t>
            </w:r>
            <w:r w:rsidRPr="006D5BD0">
              <w:rPr>
                <w:rFonts w:ascii="標楷體" w:eastAsia="標楷體" w:hAnsi="標楷體" w:cs="DFKaiShu-SB-Estd-BF" w:hint="eastAsia"/>
                <w:bCs/>
                <w:snapToGrid w:val="0"/>
                <w:color w:val="000000" w:themeColor="text1"/>
              </w:rPr>
              <w:t>決困難。</w:t>
            </w:r>
          </w:p>
          <w:p w14:paraId="596724C0"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閱J10 主動尋求多元的詮釋，並</w:t>
            </w:r>
            <w:r>
              <w:rPr>
                <w:rFonts w:ascii="標楷體" w:eastAsia="標楷體" w:hAnsi="標楷體" w:cs="DFKaiShu-SB-Estd-BF" w:hint="eastAsia"/>
                <w:bCs/>
                <w:snapToGrid w:val="0"/>
                <w:color w:val="000000" w:themeColor="text1"/>
              </w:rPr>
              <w:lastRenderedPageBreak/>
              <w:t>試著表達自己的想法。</w:t>
            </w:r>
          </w:p>
        </w:tc>
        <w:tc>
          <w:tcPr>
            <w:tcW w:w="1784" w:type="dxa"/>
            <w:tcBorders>
              <w:top w:val="single" w:sz="8" w:space="0" w:color="000000"/>
              <w:bottom w:val="single" w:sz="8" w:space="0" w:color="000000"/>
              <w:right w:val="single" w:sz="8" w:space="0" w:color="000000"/>
            </w:tcBorders>
          </w:tcPr>
          <w:p w14:paraId="64F9B862"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B237140"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9BC826F"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FE4C287"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6078598"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6BACE794"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0C34BE0" w14:textId="14FF077D" w:rsidR="0034161F" w:rsidRPr="00E63D4C" w:rsidRDefault="004060C3" w:rsidP="00146AD7">
            <w:pPr>
              <w:spacing w:line="260" w:lineRule="exact"/>
              <w:jc w:val="center"/>
              <w:rPr>
                <w:rFonts w:eastAsiaTheme="minorEastAsia"/>
                <w:snapToGrid w:val="0"/>
              </w:rPr>
            </w:pPr>
            <w:r>
              <w:rPr>
                <w:rFonts w:ascii="標楷體" w:eastAsia="標楷體" w:hAnsi="標楷體" w:cs="標楷體" w:hint="eastAsia"/>
                <w:snapToGrid w:val="0"/>
                <w:color w:val="auto"/>
              </w:rPr>
              <w:lastRenderedPageBreak/>
              <w:t>第八</w:t>
            </w:r>
            <w:proofErr w:type="gramStart"/>
            <w:r w:rsidR="0034161F" w:rsidRPr="00E63D4C">
              <w:rPr>
                <w:rFonts w:ascii="標楷體" w:eastAsia="標楷體" w:hAnsi="標楷體" w:cs="標楷體" w:hint="eastAsia"/>
                <w:snapToGrid w:val="0"/>
                <w:color w:val="auto"/>
              </w:rPr>
              <w:t>週</w:t>
            </w:r>
            <w:proofErr w:type="gramEnd"/>
          </w:p>
          <w:p w14:paraId="6F42BCDE"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3/30</w:t>
            </w:r>
            <w:r w:rsidRPr="0007369F">
              <w:rPr>
                <w:rFonts w:ascii="標楷體" w:eastAsia="標楷體" w:hAnsi="標楷體" w:cs="標楷體" w:hint="eastAsia"/>
                <w:color w:val="auto"/>
              </w:rPr>
              <w:t>~4/3</w:t>
            </w:r>
          </w:p>
        </w:tc>
        <w:tc>
          <w:tcPr>
            <w:tcW w:w="1560" w:type="dxa"/>
            <w:tcBorders>
              <w:top w:val="single" w:sz="8" w:space="0" w:color="000000"/>
              <w:left w:val="single" w:sz="8" w:space="0" w:color="000000"/>
              <w:bottom w:val="single" w:sz="8" w:space="0" w:color="000000"/>
              <w:right w:val="single" w:sz="8" w:space="0" w:color="000000"/>
            </w:tcBorders>
          </w:tcPr>
          <w:p w14:paraId="6E54917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3D5CCBE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運t-IV-4 能應用運算思維解析問題。</w:t>
            </w:r>
          </w:p>
          <w:p w14:paraId="2C07691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運c-IV-2 能選用適當的資訊科技與他人</w:t>
            </w:r>
            <w:r>
              <w:rPr>
                <w:rFonts w:ascii="標楷體" w:eastAsia="標楷體" w:hAnsi="標楷體" w:cs="標楷體" w:hint="eastAsia"/>
                <w:bCs/>
                <w:snapToGrid w:val="0"/>
                <w:color w:val="000000" w:themeColor="text1"/>
              </w:rPr>
              <w:lastRenderedPageBreak/>
              <w:t>合作完成作品。</w:t>
            </w:r>
          </w:p>
          <w:p w14:paraId="33582B3E"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運c-IV-3 能應用資訊科技與他人合作進行數位創作。</w:t>
            </w:r>
          </w:p>
          <w:p w14:paraId="587FBBB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運p-IV-1 能選用適當的資訊科技組織思維，並進行有效的</w:t>
            </w:r>
            <w:r w:rsidRPr="006D5BD0">
              <w:rPr>
                <w:rFonts w:ascii="標楷體" w:eastAsia="標楷體" w:hAnsi="標楷體" w:cs="標楷體" w:hint="eastAsia"/>
                <w:bCs/>
                <w:snapToGrid w:val="0"/>
                <w:color w:val="000000" w:themeColor="text1"/>
              </w:rPr>
              <w:t>表達。</w:t>
            </w:r>
          </w:p>
          <w:p w14:paraId="375165A6"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運p-IV-2 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B5690C"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szCs w:val="18"/>
              </w:rPr>
              <w:lastRenderedPageBreak/>
              <w:t>資</w:t>
            </w:r>
            <w:r>
              <w:rPr>
                <w:rFonts w:eastAsia="標楷體" w:hint="eastAsia"/>
                <w:bCs/>
                <w:snapToGrid w:val="0"/>
                <w:color w:val="000000" w:themeColor="text1"/>
                <w:szCs w:val="18"/>
              </w:rPr>
              <w:t xml:space="preserve">T-IV-2 </w:t>
            </w:r>
            <w:r>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28BBFB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764768FC"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2-2 Python程式設計的概念～2-3 Python程式設計的應用、習作第2章</w:t>
            </w:r>
            <w:r w:rsidRPr="009F0B17">
              <w:rPr>
                <w:rFonts w:ascii="標楷體" w:eastAsia="標楷體" w:hAnsi="標楷體"/>
                <w:bCs/>
              </w:rPr>
              <w:br/>
              <w:t>(第一次段考)</w:t>
            </w:r>
          </w:p>
          <w:p w14:paraId="2C9375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1.觀察範例《畫平行排列的正方形》的Scratch程式和對應的 Python程式，並思考程式的差異及如何運作。</w:t>
            </w:r>
          </w:p>
          <w:p w14:paraId="3017FC8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2.撰寫匯入turtle模組並定位的程式。</w:t>
            </w:r>
          </w:p>
          <w:p w14:paraId="233F4AA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(1)程式執行時，匯入turtle繪圖模組。</w:t>
            </w:r>
          </w:p>
          <w:p w14:paraId="4E1F44A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(2)產生並設定畫布大小後，將海龜變數命名為john。</w:t>
            </w:r>
          </w:p>
          <w:p w14:paraId="2098A02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(3)將畫筆提起後，定位至指定位置。</w:t>
            </w:r>
          </w:p>
          <w:p w14:paraId="1A4556A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(4)說明windows.setup(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7119437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(5)說明goto(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713F0CE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(6)說明penup(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1ADF6C9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(7)思考程式的組合，並了解turtle.Turtle( )、turtle.Screen( )、windows.setup( )、goto( )和penup(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856836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3.撰寫畫出六個間隔相同正方形的程式。</w:t>
            </w:r>
          </w:p>
          <w:p w14:paraId="79FBBB0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(1)程式執行時，下筆讓箭頭移動並旋轉角度，畫出正方形，</w:t>
            </w:r>
            <w:proofErr w:type="gramStart"/>
            <w:r w:rsidRPr="009F0B17">
              <w:rPr>
                <w:rFonts w:ascii="標楷體" w:eastAsia="標楷體" w:hAnsi="標楷體" w:hint="eastAsia"/>
                <w:bCs/>
              </w:rPr>
              <w:t>且每畫出</w:t>
            </w:r>
            <w:proofErr w:type="gramEnd"/>
            <w:r w:rsidRPr="009F0B17">
              <w:rPr>
                <w:rFonts w:ascii="標楷體" w:eastAsia="標楷體" w:hAnsi="標楷體" w:hint="eastAsia"/>
                <w:bCs/>
              </w:rPr>
              <w:t>一個正方形就提筆移動固定距離，</w:t>
            </w:r>
            <w:proofErr w:type="gramStart"/>
            <w:r w:rsidRPr="009F0B17">
              <w:rPr>
                <w:rFonts w:ascii="標楷體" w:eastAsia="標楷體" w:hAnsi="標楷體" w:hint="eastAsia"/>
                <w:bCs/>
              </w:rPr>
              <w:t>直至畫完</w:t>
            </w:r>
            <w:proofErr w:type="gramEnd"/>
            <w:r w:rsidRPr="009F0B17">
              <w:rPr>
                <w:rFonts w:ascii="標楷體" w:eastAsia="標楷體" w:hAnsi="標楷體" w:hint="eastAsia"/>
                <w:bCs/>
              </w:rPr>
              <w:t>六個正方形。</w:t>
            </w:r>
          </w:p>
          <w:p w14:paraId="494275E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(2)說明pendown( )</w:t>
            </w:r>
            <w:proofErr w:type="gramStart"/>
            <w:r w:rsidRPr="009F0B17">
              <w:rPr>
                <w:rFonts w:ascii="標楷體" w:eastAsia="標楷體" w:hAnsi="標楷體" w:hint="eastAsia"/>
                <w:bCs/>
              </w:rPr>
              <w:t>函式的概念</w:t>
            </w:r>
            <w:proofErr w:type="gramEnd"/>
            <w:r w:rsidRPr="009F0B17">
              <w:rPr>
                <w:rFonts w:ascii="標楷體" w:eastAsia="標楷體" w:hAnsi="標楷體" w:hint="eastAsia"/>
                <w:bCs/>
              </w:rPr>
              <w:t>及其例子。</w:t>
            </w:r>
          </w:p>
          <w:p w14:paraId="15B2C71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圈的概念及其例子，包含雙</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圈的使用。</w:t>
            </w:r>
          </w:p>
          <w:p w14:paraId="068D57F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(4)思考程式的組合，並了解range( )、forward( )、right( )、penup( )、pendown( )函</w:t>
            </w:r>
            <w:proofErr w:type="gramStart"/>
            <w:r w:rsidRPr="009F0B17">
              <w:rPr>
                <w:rFonts w:ascii="標楷體" w:eastAsia="標楷體" w:hAnsi="標楷體" w:hint="eastAsia"/>
                <w:bCs/>
              </w:rPr>
              <w:t>式和for迴</w:t>
            </w:r>
            <w:proofErr w:type="gramEnd"/>
            <w:r w:rsidRPr="009F0B17">
              <w:rPr>
                <w:rFonts w:ascii="標楷體" w:eastAsia="標楷體" w:hAnsi="標楷體" w:hint="eastAsia"/>
                <w:bCs/>
              </w:rPr>
              <w:t>圈的運用。</w:t>
            </w:r>
          </w:p>
          <w:p w14:paraId="77753E1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4.練習習作第2章配合題，利用選項的積木，撰寫《畫逐漸擴散的方形》的程式。</w:t>
            </w:r>
          </w:p>
          <w:p w14:paraId="67DB75C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5.檢討習作第2章配合題。</w:t>
            </w:r>
          </w:p>
          <w:p w14:paraId="6943597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6.觀察範例《你想畫什麼，我來畫給你看》的情境模擬，並思考程式如何運作。</w:t>
            </w:r>
          </w:p>
          <w:p w14:paraId="57CB3CA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7.利用問題分析，了解範例的解題步驟。</w:t>
            </w:r>
          </w:p>
          <w:p w14:paraId="2AE3F0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8.透過問題拆解，撰寫匯入turtle模組並定位的程式。</w:t>
            </w:r>
          </w:p>
          <w:p w14:paraId="058859F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(1)程式執行時，匯入turtle繪圖模組。</w:t>
            </w:r>
          </w:p>
          <w:p w14:paraId="5AEFB46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(2)將海龜變數命名為t。</w:t>
            </w:r>
          </w:p>
          <w:p w14:paraId="38E8367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(3)將畫筆提起後，定位至指定位置。</w:t>
            </w:r>
          </w:p>
          <w:p w14:paraId="3F7F7BA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(4)思考程式的組合，並了解turtle.Turtle( )、goto( )和penup(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18B6B2F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9.透過問題拆解，撰寫選單的程式。</w:t>
            </w:r>
          </w:p>
          <w:p w14:paraId="33FD9C8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(1)程式執行時，依序將變數命名為draw_what和draw_times，並分別詢問：「輸入想畫的圖形(1.三角形 2.六邊形 3.五角星星)：」、「你想畫幾個這樣的圖形：」。</w:t>
            </w:r>
          </w:p>
          <w:p w14:paraId="2369DF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(2)輸入第一個字串後，將字串轉變為數字，再存到變數draw_what。</w:t>
            </w:r>
          </w:p>
          <w:p w14:paraId="2FB8946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(3)輸入第二</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字串後，將字串轉變為數字，再存到變數draw_times。</w:t>
            </w:r>
          </w:p>
          <w:p w14:paraId="5721DEE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(4)思考程式的組合，並了解input( )和int(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49701EB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10.透過問題拆解，撰寫判斷輸入數字其代表圖形的程式。</w:t>
            </w:r>
          </w:p>
          <w:p w14:paraId="6D56A55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(1)程式執行時，將變數draw_what代入輸入的數字。</w:t>
            </w:r>
          </w:p>
          <w:p w14:paraId="3013206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(2)讓使用者輸入1，代表要畫三角形；輸入2，代表要畫六邊形；輸入3，代表要畫五角星星。</w:t>
            </w:r>
          </w:p>
          <w:p w14:paraId="68CDEE3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(3)思考程式的組合，並了解多向選擇結構和input(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3F39CBE4"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274FBDF9"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在學習如何將</w:t>
            </w:r>
            <w:r w:rsidRPr="009F0B17">
              <w:rPr>
                <w:rStyle w:val="HTML"/>
                <w:rFonts w:ascii="標楷體" w:eastAsia="標楷體" w:hAnsi="標楷體"/>
              </w:rPr>
              <w:t>Scratch</w:t>
            </w:r>
            <w:r w:rsidRPr="009F0B17">
              <w:rPr>
                <w:rFonts w:ascii="標楷體" w:eastAsia="標楷體" w:hAnsi="標楷體"/>
              </w:rPr>
              <w:t>程式轉換為</w:t>
            </w:r>
            <w:r w:rsidRPr="009F0B17">
              <w:rPr>
                <w:rStyle w:val="HTML"/>
                <w:rFonts w:ascii="標楷體" w:eastAsia="標楷體" w:hAnsi="標楷體"/>
              </w:rPr>
              <w:t>Python</w:t>
            </w:r>
            <w:r w:rsidRPr="009F0B17">
              <w:rPr>
                <w:rFonts w:ascii="標楷體" w:eastAsia="標楷體" w:hAnsi="標楷體"/>
              </w:rPr>
              <w:t>程式時，學生經常需要解決程式中的錯誤或是理解不同語言中程式結構的差異。這個過程鼓勵學生學會如何理性溝通，討論程式錯誤及邏輯問題，並提出有效的解決方案。</w:t>
            </w:r>
          </w:p>
          <w:p w14:paraId="3937D29F" w14:textId="77777777" w:rsidR="0034161F" w:rsidRPr="00DB4A7B"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當學生在程式設計過程中遇到問題時，教師可以鼓勵他們自主學習，通過網路、書籍或論壇尋找解決方案。這不僅提升學生的學習能力，還能幫助他們培養解決問題的態度。</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97FD72" w14:textId="46EA8010"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AE2D688"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2B4CEA43"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40C3D16D"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33460835"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20B5A948"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742BE254"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5296B30A"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A5F70A7" w14:textId="77777777" w:rsidR="0034161F" w:rsidRPr="006B4433" w:rsidRDefault="0034161F" w:rsidP="00146AD7">
            <w:pPr>
              <w:spacing w:line="260" w:lineRule="exact"/>
              <w:jc w:val="left"/>
              <w:rPr>
                <w:rFonts w:ascii="標楷體" w:eastAsia="標楷體" w:hAnsi="標楷體"/>
                <w:bCs/>
                <w:snapToGrid w:val="0"/>
                <w:sz w:val="22"/>
                <w:szCs w:val="22"/>
              </w:rPr>
            </w:pPr>
            <w:r w:rsidRPr="004F5E4C">
              <w:rPr>
                <w:rFonts w:ascii="標楷體" w:eastAsia="標楷體" w:hAnsi="標楷體" w:hint="eastAsia"/>
              </w:rPr>
              <w:t>示範教學法：分解步驟來完成任務(如實驗步驟&amp;組裝)。</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A71B7B2"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37A0F96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358D1181"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7FE54BF7"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1AA0353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0F26942A"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0EDB89"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【品德教育】</w:t>
            </w:r>
          </w:p>
          <w:p w14:paraId="1308ED2A"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品J8 理性溝通與問題解決</w:t>
            </w:r>
            <w:r w:rsidRPr="006D5BD0">
              <w:rPr>
                <w:rFonts w:ascii="標楷體" w:eastAsia="標楷體" w:hAnsi="標楷體" w:cs="DFKaiShu-SB-Estd-BF" w:hint="eastAsia"/>
                <w:bCs/>
                <w:snapToGrid w:val="0"/>
                <w:color w:val="000000" w:themeColor="text1"/>
              </w:rPr>
              <w:t>。</w:t>
            </w:r>
          </w:p>
          <w:p w14:paraId="587F284B"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21399C6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閱J2 發展跨文本的比對、分析、深究的能力，以判</w:t>
            </w:r>
            <w:r w:rsidRPr="006D5BD0">
              <w:rPr>
                <w:rFonts w:ascii="標楷體" w:eastAsia="標楷體" w:hAnsi="標楷體" w:cs="DFKaiShu-SB-Estd-BF" w:hint="eastAsia"/>
                <w:bCs/>
                <w:snapToGrid w:val="0"/>
                <w:color w:val="000000" w:themeColor="text1"/>
              </w:rPr>
              <w:t>讀文本知識的正確性。</w:t>
            </w:r>
          </w:p>
          <w:p w14:paraId="3A316552"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lastRenderedPageBreak/>
              <w:t>閱J3 理解學科知識內的重要詞彙的意涵，並懂得如何運用該詞彙與他</w:t>
            </w:r>
            <w:r w:rsidRPr="006D5BD0">
              <w:rPr>
                <w:rFonts w:ascii="標楷體" w:eastAsia="標楷體" w:hAnsi="標楷體" w:cs="DFKaiShu-SB-Estd-BF" w:hint="eastAsia"/>
                <w:bCs/>
                <w:snapToGrid w:val="0"/>
                <w:color w:val="000000" w:themeColor="text1"/>
              </w:rPr>
              <w:t>人進行溝通。</w:t>
            </w:r>
          </w:p>
          <w:p w14:paraId="1408CF16"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 xml:space="preserve">閱J4 </w:t>
            </w:r>
            <w:proofErr w:type="gramStart"/>
            <w:r>
              <w:rPr>
                <w:rFonts w:ascii="標楷體" w:eastAsia="標楷體" w:hAnsi="標楷體" w:cs="DFKaiShu-SB-Estd-BF" w:hint="eastAsia"/>
                <w:bCs/>
                <w:snapToGrid w:val="0"/>
                <w:color w:val="000000" w:themeColor="text1"/>
              </w:rPr>
              <w:t>除紙本</w:t>
            </w:r>
            <w:proofErr w:type="gramEnd"/>
            <w:r>
              <w:rPr>
                <w:rFonts w:ascii="標楷體" w:eastAsia="標楷體" w:hAnsi="標楷體" w:cs="DFKaiShu-SB-Estd-BF" w:hint="eastAsia"/>
                <w:bCs/>
                <w:snapToGrid w:val="0"/>
                <w:color w:val="000000" w:themeColor="text1"/>
              </w:rPr>
              <w:t>閱讀之外，依學習需求選擇適當的閱讀媒材，並了解如何利用適當的管道獲得文</w:t>
            </w:r>
            <w:r w:rsidRPr="006D5BD0">
              <w:rPr>
                <w:rFonts w:ascii="標楷體" w:eastAsia="標楷體" w:hAnsi="標楷體" w:cs="DFKaiShu-SB-Estd-BF" w:hint="eastAsia"/>
                <w:bCs/>
                <w:snapToGrid w:val="0"/>
                <w:color w:val="000000" w:themeColor="text1"/>
              </w:rPr>
              <w:t>本資源。</w:t>
            </w:r>
          </w:p>
          <w:p w14:paraId="30FD3FBB"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閱J8 在學習上遇到問題時，願意尋找課外資料，解</w:t>
            </w:r>
            <w:r w:rsidRPr="006D5BD0">
              <w:rPr>
                <w:rFonts w:ascii="標楷體" w:eastAsia="標楷體" w:hAnsi="標楷體" w:cs="DFKaiShu-SB-Estd-BF" w:hint="eastAsia"/>
                <w:bCs/>
                <w:snapToGrid w:val="0"/>
                <w:color w:val="000000" w:themeColor="text1"/>
              </w:rPr>
              <w:t>決困難。</w:t>
            </w:r>
          </w:p>
          <w:p w14:paraId="7E82C05F"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791AFBBD"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B386BFC"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E9372CB"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9A7C430"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41E5B9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62570693"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33D014A" w14:textId="1AFC14AB"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九</w:t>
            </w:r>
            <w:proofErr w:type="gramStart"/>
            <w:r w:rsidRPr="00E63D4C">
              <w:rPr>
                <w:rFonts w:ascii="標楷體" w:eastAsia="標楷體" w:hAnsi="標楷體" w:cs="標楷體" w:hint="eastAsia"/>
                <w:snapToGrid w:val="0"/>
                <w:color w:val="auto"/>
              </w:rPr>
              <w:t>週</w:t>
            </w:r>
            <w:proofErr w:type="gramEnd"/>
          </w:p>
          <w:p w14:paraId="36675CB5"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4/6</w:t>
            </w:r>
            <w:r w:rsidRPr="0007369F">
              <w:rPr>
                <w:rFonts w:ascii="標楷體" w:eastAsia="標楷體" w:hAnsi="標楷體" w:cs="標楷體" w:hint="eastAsia"/>
                <w:color w:val="auto"/>
              </w:rPr>
              <w:t>~4/10</w:t>
            </w:r>
          </w:p>
        </w:tc>
        <w:tc>
          <w:tcPr>
            <w:tcW w:w="1560" w:type="dxa"/>
            <w:tcBorders>
              <w:top w:val="single" w:sz="8" w:space="0" w:color="000000"/>
              <w:left w:val="single" w:sz="8" w:space="0" w:color="000000"/>
              <w:bottom w:val="single" w:sz="8" w:space="0" w:color="000000"/>
              <w:right w:val="single" w:sz="8" w:space="0" w:color="000000"/>
            </w:tcBorders>
          </w:tcPr>
          <w:p w14:paraId="365C6A0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運t-IV-3 能設計資訊作品以解決生活問題。</w:t>
            </w:r>
          </w:p>
          <w:p w14:paraId="125BE24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lastRenderedPageBreak/>
              <w:t>運t-IV-4 能應用運算思維解析問題。</w:t>
            </w:r>
          </w:p>
          <w:p w14:paraId="6A03F0C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運c-IV-2 能選用適當的資訊科技與他人合作完成作品。</w:t>
            </w:r>
          </w:p>
          <w:p w14:paraId="3438738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運c-IV-3 能應用資訊科技與他人合作進行數位創作。</w:t>
            </w:r>
          </w:p>
          <w:p w14:paraId="74B50A8F"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運p-IV-1 能選用適當的資訊科技組織思維，並進行有效的</w:t>
            </w:r>
            <w:r w:rsidRPr="006D5BD0">
              <w:rPr>
                <w:rFonts w:ascii="標楷體" w:eastAsia="標楷體" w:hAnsi="標楷體" w:cs="標楷體" w:hint="eastAsia"/>
                <w:bCs/>
                <w:snapToGrid w:val="0"/>
                <w:color w:val="000000" w:themeColor="text1"/>
              </w:rPr>
              <w:t>表達。</w:t>
            </w:r>
          </w:p>
          <w:p w14:paraId="60630E3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運p-IV-2 能利用資訊科技與他人進行有效的互動。</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324BD47"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szCs w:val="18"/>
              </w:rPr>
              <w:lastRenderedPageBreak/>
              <w:t>資</w:t>
            </w:r>
            <w:r>
              <w:rPr>
                <w:rFonts w:eastAsia="標楷體" w:hint="eastAsia"/>
                <w:bCs/>
                <w:snapToGrid w:val="0"/>
                <w:color w:val="000000" w:themeColor="text1"/>
                <w:szCs w:val="18"/>
              </w:rPr>
              <w:t xml:space="preserve">T-IV-2 </w:t>
            </w:r>
            <w:r>
              <w:rPr>
                <w:rFonts w:eastAsia="標楷體" w:hint="eastAsia"/>
                <w:bCs/>
                <w:snapToGrid w:val="0"/>
                <w:color w:val="000000" w:themeColor="text1"/>
                <w:szCs w:val="18"/>
              </w:rPr>
              <w:t>資訊科技應用專題。</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437E253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第2章從Scatch到Python</w:t>
            </w:r>
          </w:p>
          <w:p w14:paraId="596648FB"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2-3 Python程式設計的應用、習作第2章</w:t>
            </w:r>
          </w:p>
          <w:p w14:paraId="440AA02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1.觀察範例《你想畫什麼，我來畫給你看》的情境模擬，並思考程式如何運作。</w:t>
            </w:r>
          </w:p>
          <w:p w14:paraId="66AE98E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2.利用問題分析，了解範例的解題步驟。</w:t>
            </w:r>
          </w:p>
          <w:p w14:paraId="532D0AF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3.透過問題拆解，撰寫匯入turtle模組並定位的程式。</w:t>
            </w:r>
          </w:p>
          <w:p w14:paraId="0209B9C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(1)程式執行時，匯入turtle繪圖模組。</w:t>
            </w:r>
          </w:p>
          <w:p w14:paraId="4A282B2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(2)將海龜變數命名為t。</w:t>
            </w:r>
          </w:p>
          <w:p w14:paraId="020B812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(3)將畫筆提起後，定位至指定位置。</w:t>
            </w:r>
          </w:p>
          <w:p w14:paraId="0E66C92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(4)思考程式的組合，並了解turtle.Turtle( )、goto( )和penup(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183FAD0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4.透過問題拆解，撰寫選單的程式。</w:t>
            </w:r>
          </w:p>
          <w:p w14:paraId="5DDE619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(1)程式執行時，依序將變數命名為draw_what和draw_times，並分別詢問：「輸入想畫的圖形(1.三角形 2.六邊形 3.五角星星)：」、「你想畫幾個這樣的圖形：」。</w:t>
            </w:r>
          </w:p>
          <w:p w14:paraId="37532C4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(2)輸入第一個字串後，將字串轉變為數字，再存到變數draw_what。</w:t>
            </w:r>
          </w:p>
          <w:p w14:paraId="0CD6B01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(3)輸入第二</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字串後，將字串轉變為數字，再存到變數draw_times。</w:t>
            </w:r>
          </w:p>
          <w:p w14:paraId="232ECF8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(4)思考程式的組合，並了解input( )和int(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55DB5D9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5.透過問題拆解，撰寫判斷輸入數字其代表圖形的程式。</w:t>
            </w:r>
          </w:p>
          <w:p w14:paraId="5BA1EF2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(1)程式執行時，將變數draw_what代入輸入的數字。</w:t>
            </w:r>
          </w:p>
          <w:p w14:paraId="6E61673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(2)讓使用者輸入1，代表要畫三角形；輸入2，代表要畫六邊形；輸入3，代表要畫五角星星。</w:t>
            </w:r>
          </w:p>
          <w:p w14:paraId="29C188F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(3)思考程式的組合，並了解多向選擇結構和input(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0B0396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6.透過問題拆解，撰寫畫三角形、六</w:t>
            </w:r>
            <w:proofErr w:type="gramStart"/>
            <w:r w:rsidRPr="009F0B17">
              <w:rPr>
                <w:rFonts w:ascii="標楷體" w:eastAsia="標楷體" w:hAnsi="標楷體" w:hint="eastAsia"/>
                <w:bCs/>
              </w:rPr>
              <w:t>邊形和五角</w:t>
            </w:r>
            <w:proofErr w:type="gramEnd"/>
            <w:r w:rsidRPr="009F0B17">
              <w:rPr>
                <w:rFonts w:ascii="標楷體" w:eastAsia="標楷體" w:hAnsi="標楷體" w:hint="eastAsia"/>
                <w:bCs/>
              </w:rPr>
              <w:t>星星的程式。</w:t>
            </w:r>
          </w:p>
          <w:p w14:paraId="039818A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(1)下筆讓箭頭移動並旋轉角度，畫出指定的圖形後就提筆。</w:t>
            </w:r>
          </w:p>
          <w:p w14:paraId="7CF6F43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圈、pendown( )、range( )、forward( )、right( )和penup(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2903F21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7.透過問題拆解，撰寫重複畫圖形的程式。</w:t>
            </w:r>
          </w:p>
          <w:p w14:paraId="176B9D4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w:t>
            </w:r>
            <w:proofErr w:type="gramStart"/>
            <w:r w:rsidRPr="009F0B17">
              <w:rPr>
                <w:rFonts w:ascii="標楷體" w:eastAsia="標楷體" w:hAnsi="標楷體" w:hint="eastAsia"/>
                <w:bCs/>
              </w:rPr>
              <w:t>每畫出</w:t>
            </w:r>
            <w:proofErr w:type="gramEnd"/>
            <w:r w:rsidRPr="009F0B17">
              <w:rPr>
                <w:rFonts w:ascii="標楷體" w:eastAsia="標楷體" w:hAnsi="標楷體" w:hint="eastAsia"/>
                <w:bCs/>
              </w:rPr>
              <w:t>一個指定的圖形後就移動固定距離，</w:t>
            </w:r>
            <w:proofErr w:type="gramStart"/>
            <w:r w:rsidRPr="009F0B17">
              <w:rPr>
                <w:rFonts w:ascii="標楷體" w:eastAsia="標楷體" w:hAnsi="標楷體" w:hint="eastAsia"/>
                <w:bCs/>
              </w:rPr>
              <w:t>直至畫完</w:t>
            </w:r>
            <w:proofErr w:type="gramEnd"/>
            <w:r w:rsidRPr="009F0B17">
              <w:rPr>
                <w:rFonts w:ascii="標楷體" w:eastAsia="標楷體" w:hAnsi="標楷體" w:hint="eastAsia"/>
                <w:bCs/>
              </w:rPr>
              <w:t>指定的圖形數量。</w:t>
            </w:r>
          </w:p>
          <w:p w14:paraId="167E3BE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(2)思考程式的組合，並了解for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圈、多向選擇結構、range( )和forward( )</w:t>
            </w:r>
            <w:proofErr w:type="gramStart"/>
            <w:r w:rsidRPr="009F0B17">
              <w:rPr>
                <w:rFonts w:ascii="標楷體" w:eastAsia="標楷體" w:hAnsi="標楷體" w:hint="eastAsia"/>
                <w:bCs/>
              </w:rPr>
              <w:t>函式的運用</w:t>
            </w:r>
            <w:proofErr w:type="gramEnd"/>
            <w:r w:rsidRPr="009F0B17">
              <w:rPr>
                <w:rFonts w:ascii="標楷體" w:eastAsia="標楷體" w:hAnsi="標楷體" w:hint="eastAsia"/>
                <w:bCs/>
              </w:rPr>
              <w:t>。</w:t>
            </w:r>
          </w:p>
          <w:p w14:paraId="03CC2DB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8.練習習作第2章討論題，撰寫旋轉多邊形的程式。</w:t>
            </w:r>
          </w:p>
          <w:p w14:paraId="4B01719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(1)討論Scratch程式碼與執行結果，所對應的圖形，並了解程式碼的意義。</w:t>
            </w:r>
          </w:p>
          <w:p w14:paraId="116F474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(2)練習運用Python程式碼撰寫程式，並使用for</w:t>
            </w:r>
            <w:proofErr w:type="gramStart"/>
            <w:r w:rsidRPr="009F0B17">
              <w:rPr>
                <w:rFonts w:ascii="標楷體" w:eastAsia="標楷體" w:hAnsi="標楷體" w:hint="eastAsia"/>
                <w:bCs/>
              </w:rPr>
              <w:t>迴</w:t>
            </w:r>
            <w:proofErr w:type="gramEnd"/>
            <w:r w:rsidRPr="009F0B17">
              <w:rPr>
                <w:rFonts w:ascii="標楷體" w:eastAsia="標楷體" w:hAnsi="標楷體" w:hint="eastAsia"/>
                <w:bCs/>
              </w:rPr>
              <w:t>圈、turtle.Turtle( )、</w:t>
            </w:r>
            <w:r w:rsidRPr="009F0B17">
              <w:rPr>
                <w:rFonts w:ascii="標楷體" w:eastAsia="標楷體" w:hAnsi="標楷體" w:hint="eastAsia"/>
                <w:bCs/>
              </w:rPr>
              <w:lastRenderedPageBreak/>
              <w:t>turtle.Screen( )、range( )、forward( )和right( )函式。</w:t>
            </w:r>
          </w:p>
          <w:p w14:paraId="750D788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9.練習習作第2章是非題。</w:t>
            </w:r>
          </w:p>
          <w:p w14:paraId="20D6C7A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10.練習習作第2章選擇題。</w:t>
            </w:r>
          </w:p>
          <w:p w14:paraId="6AB683C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11.檢討習作第2章是非題。</w:t>
            </w:r>
          </w:p>
          <w:p w14:paraId="76EA138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12.檢討習作第2章選擇題。</w:t>
            </w:r>
          </w:p>
          <w:p w14:paraId="0CFCF32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13.檢討習作第2章討論題。</w:t>
            </w:r>
          </w:p>
          <w:p w14:paraId="5F08B412"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6BF10A60"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在學習如何將</w:t>
            </w:r>
            <w:r w:rsidRPr="009F0B17">
              <w:rPr>
                <w:rStyle w:val="HTML"/>
                <w:rFonts w:ascii="標楷體" w:eastAsia="標楷體" w:hAnsi="標楷體"/>
              </w:rPr>
              <w:t>Scratch</w:t>
            </w:r>
            <w:r w:rsidRPr="009F0B17">
              <w:rPr>
                <w:rFonts w:ascii="標楷體" w:eastAsia="標楷體" w:hAnsi="標楷體"/>
              </w:rPr>
              <w:t>程式轉換為</w:t>
            </w:r>
            <w:r w:rsidRPr="009F0B17">
              <w:rPr>
                <w:rStyle w:val="HTML"/>
                <w:rFonts w:ascii="標楷體" w:eastAsia="標楷體" w:hAnsi="標楷體"/>
              </w:rPr>
              <w:t>Python</w:t>
            </w:r>
            <w:r w:rsidRPr="009F0B17">
              <w:rPr>
                <w:rFonts w:ascii="標楷體" w:eastAsia="標楷體" w:hAnsi="標楷體"/>
              </w:rPr>
              <w:t>程式時，學生經常需要解決程式中的錯誤或是理解不同語言中程式結構的差異。這個過程鼓勵學生學會如何理性溝通，討論程式錯誤及邏輯問題，並提出有效的解決方案。</w:t>
            </w:r>
          </w:p>
          <w:p w14:paraId="1927FE09" w14:textId="77777777" w:rsidR="0034161F" w:rsidRPr="007A2DA4"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當學生在程式設計過程中遇到問題時，教師可以鼓勵他們自主學習，通過網路、書籍或論壇尋找解決方案。這不僅提升學生的學習能力，還能幫助他們培養解決問題的態度。</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496E2C" w14:textId="32C895CC"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2144BB9"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6FA9EBD2"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64C8BB8B"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03CF9ED6"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lastRenderedPageBreak/>
              <w:t>4.筆記型電腦</w:t>
            </w:r>
          </w:p>
          <w:p w14:paraId="4F0D3B54"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49A9D936"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13FEC257"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2F722F4A" w14:textId="77777777" w:rsidR="0034161F" w:rsidRPr="004F5E4C" w:rsidRDefault="0034161F" w:rsidP="00146AD7">
            <w:pPr>
              <w:rPr>
                <w:rFonts w:ascii="標楷體" w:eastAsia="標楷體" w:hAnsi="標楷體"/>
              </w:rPr>
            </w:pPr>
            <w:r w:rsidRPr="004F5E4C">
              <w:rPr>
                <w:rFonts w:ascii="標楷體" w:eastAsia="標楷體" w:hAnsi="標楷體"/>
              </w:rPr>
              <w:lastRenderedPageBreak/>
              <w:t>合作學習法：小組分工，完成討論，並報告。</w:t>
            </w:r>
          </w:p>
          <w:p w14:paraId="4A8CFFC0"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lastRenderedPageBreak/>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E3C48B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lastRenderedPageBreak/>
              <w:t>1.發表</w:t>
            </w:r>
          </w:p>
          <w:p w14:paraId="09BF21ED"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04853B79"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0647312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7436693B"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lastRenderedPageBreak/>
              <w:t>5.學習態度</w:t>
            </w:r>
          </w:p>
          <w:p w14:paraId="666FED20"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E8C5A8"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lastRenderedPageBreak/>
              <w:t>【品德教育】</w:t>
            </w:r>
          </w:p>
          <w:p w14:paraId="72F3A07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品J8 理性溝通與問題解決</w:t>
            </w:r>
            <w:r w:rsidRPr="006D5BD0">
              <w:rPr>
                <w:rFonts w:ascii="標楷體" w:eastAsia="標楷體" w:hAnsi="標楷體" w:cs="DFKaiShu-SB-Estd-BF" w:hint="eastAsia"/>
                <w:bCs/>
                <w:snapToGrid w:val="0"/>
                <w:color w:val="000000" w:themeColor="text1"/>
              </w:rPr>
              <w:t>。</w:t>
            </w:r>
          </w:p>
          <w:p w14:paraId="0760A8F7" w14:textId="77777777" w:rsidR="0034161F" w:rsidRPr="006D5BD0" w:rsidRDefault="0034161F" w:rsidP="00146AD7">
            <w:pPr>
              <w:spacing w:line="260" w:lineRule="exact"/>
              <w:jc w:val="left"/>
              <w:rPr>
                <w:rFonts w:eastAsiaTheme="minorEastAsia"/>
                <w:b/>
                <w:bCs/>
                <w:snapToGrid w:val="0"/>
                <w:color w:val="000000" w:themeColor="text1"/>
              </w:rPr>
            </w:pPr>
            <w:r w:rsidRPr="006D5BD0">
              <w:rPr>
                <w:rFonts w:ascii="標楷體" w:eastAsia="標楷體" w:hAnsi="標楷體" w:cs="DFKaiShu-SB-Estd-BF" w:hint="eastAsia"/>
                <w:b/>
                <w:bCs/>
                <w:snapToGrid w:val="0"/>
                <w:color w:val="000000" w:themeColor="text1"/>
              </w:rPr>
              <w:t>【閱讀素養教育】</w:t>
            </w:r>
          </w:p>
          <w:p w14:paraId="223EBF35"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lastRenderedPageBreak/>
              <w:t>閱J2 發展跨文本的比對、分析、深究的能力，以判</w:t>
            </w:r>
            <w:r w:rsidRPr="006D5BD0">
              <w:rPr>
                <w:rFonts w:ascii="標楷體" w:eastAsia="標楷體" w:hAnsi="標楷體" w:cs="DFKaiShu-SB-Estd-BF" w:hint="eastAsia"/>
                <w:bCs/>
                <w:snapToGrid w:val="0"/>
                <w:color w:val="000000" w:themeColor="text1"/>
              </w:rPr>
              <w:t>讀文本知識的正確性。</w:t>
            </w:r>
          </w:p>
          <w:p w14:paraId="5C3A25E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閱J3 理解學科知識內的重要詞彙的意涵，並懂得如何運用該詞彙與他</w:t>
            </w:r>
            <w:r w:rsidRPr="006D5BD0">
              <w:rPr>
                <w:rFonts w:ascii="標楷體" w:eastAsia="標楷體" w:hAnsi="標楷體" w:cs="DFKaiShu-SB-Estd-BF" w:hint="eastAsia"/>
                <w:bCs/>
                <w:snapToGrid w:val="0"/>
                <w:color w:val="000000" w:themeColor="text1"/>
              </w:rPr>
              <w:t>人進行溝通。</w:t>
            </w:r>
          </w:p>
          <w:p w14:paraId="3DCDCE7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 xml:space="preserve">閱J4 </w:t>
            </w:r>
            <w:proofErr w:type="gramStart"/>
            <w:r>
              <w:rPr>
                <w:rFonts w:ascii="標楷體" w:eastAsia="標楷體" w:hAnsi="標楷體" w:cs="DFKaiShu-SB-Estd-BF" w:hint="eastAsia"/>
                <w:bCs/>
                <w:snapToGrid w:val="0"/>
                <w:color w:val="000000" w:themeColor="text1"/>
              </w:rPr>
              <w:t>除紙本</w:t>
            </w:r>
            <w:proofErr w:type="gramEnd"/>
            <w:r>
              <w:rPr>
                <w:rFonts w:ascii="標楷體" w:eastAsia="標楷體" w:hAnsi="標楷體" w:cs="DFKaiShu-SB-Estd-BF" w:hint="eastAsia"/>
                <w:bCs/>
                <w:snapToGrid w:val="0"/>
                <w:color w:val="000000" w:themeColor="text1"/>
              </w:rPr>
              <w:t>閱讀之外，依學習需求選擇適當的閱讀媒材，並了解如何利用適當的管道獲得文</w:t>
            </w:r>
            <w:r w:rsidRPr="006D5BD0">
              <w:rPr>
                <w:rFonts w:ascii="標楷體" w:eastAsia="標楷體" w:hAnsi="標楷體" w:cs="DFKaiShu-SB-Estd-BF" w:hint="eastAsia"/>
                <w:bCs/>
                <w:snapToGrid w:val="0"/>
                <w:color w:val="000000" w:themeColor="text1"/>
              </w:rPr>
              <w:t>本資源。</w:t>
            </w:r>
          </w:p>
          <w:p w14:paraId="1B775FA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閱J8 在學習上遇到問題時，願意尋找課外資料，解</w:t>
            </w:r>
            <w:r w:rsidRPr="006D5BD0">
              <w:rPr>
                <w:rFonts w:ascii="標楷體" w:eastAsia="標楷體" w:hAnsi="標楷體" w:cs="DFKaiShu-SB-Estd-BF" w:hint="eastAsia"/>
                <w:bCs/>
                <w:snapToGrid w:val="0"/>
                <w:color w:val="000000" w:themeColor="text1"/>
              </w:rPr>
              <w:t>決困難。</w:t>
            </w:r>
          </w:p>
          <w:p w14:paraId="4D9CBBF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bCs/>
                <w:snapToGrid w:val="0"/>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10E3E513"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1D7C46D"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1.協同科目：</w:t>
            </w:r>
          </w:p>
          <w:p w14:paraId="1D9737C2"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D42BCC1"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450298F"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7BF4850F"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FA41503" w14:textId="5707FB41"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十</w:t>
            </w:r>
            <w:proofErr w:type="gramStart"/>
            <w:r w:rsidRPr="00E63D4C">
              <w:rPr>
                <w:rFonts w:ascii="標楷體" w:eastAsia="標楷體" w:hAnsi="標楷體" w:cs="標楷體" w:hint="eastAsia"/>
                <w:snapToGrid w:val="0"/>
                <w:color w:val="auto"/>
              </w:rPr>
              <w:t>週</w:t>
            </w:r>
            <w:proofErr w:type="gramEnd"/>
          </w:p>
          <w:p w14:paraId="14C6E53D"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4/13</w:t>
            </w:r>
            <w:r w:rsidRPr="0007369F">
              <w:rPr>
                <w:rFonts w:ascii="標楷體" w:eastAsia="標楷體" w:hAnsi="標楷體" w:cs="標楷體" w:hint="eastAsia"/>
                <w:color w:val="auto"/>
              </w:rPr>
              <w:t>~4/17</w:t>
            </w:r>
          </w:p>
        </w:tc>
        <w:tc>
          <w:tcPr>
            <w:tcW w:w="1560" w:type="dxa"/>
            <w:tcBorders>
              <w:top w:val="single" w:sz="8" w:space="0" w:color="000000"/>
              <w:left w:val="single" w:sz="8" w:space="0" w:color="000000"/>
              <w:bottom w:val="single" w:sz="8" w:space="0" w:color="000000"/>
              <w:right w:val="single" w:sz="8" w:space="0" w:color="000000"/>
            </w:tcBorders>
          </w:tcPr>
          <w:p w14:paraId="2D55242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運t-IV-1 能了解資訊系統的基本組成架構與運算原理。</w:t>
            </w:r>
          </w:p>
          <w:p w14:paraId="3658176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運p-IV-1 能選用適當的資訊科技組織思維，並進行有效的</w:t>
            </w:r>
            <w:r w:rsidRPr="006D5BD0">
              <w:rPr>
                <w:rFonts w:ascii="標楷體" w:eastAsia="標楷體" w:hAnsi="標楷體" w:cs="標楷體" w:hint="eastAsia"/>
                <w:bCs/>
                <w:snapToGrid w:val="0"/>
                <w:color w:val="000000" w:themeColor="text1"/>
              </w:rPr>
              <w:t>表達。</w:t>
            </w:r>
          </w:p>
          <w:p w14:paraId="6C8779BA"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lastRenderedPageBreak/>
              <w:t>運p-IV-2 能利用資訊科技與他人進行有效的互動。</w:t>
            </w:r>
          </w:p>
          <w:p w14:paraId="2455B933"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運p-IV-3 能有系統地整理數位資源。</w:t>
            </w:r>
          </w:p>
          <w:p w14:paraId="07AEB146"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運a-IV-1 能落實健康的數位使用習慣與態度。</w:t>
            </w:r>
          </w:p>
          <w:p w14:paraId="53D37271"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運a-IV-2 能了解資訊科技相關之法律、倫理及社會議題，以保護自己與尊重他人</w:t>
            </w:r>
            <w:r w:rsidRPr="006D5BD0">
              <w:rPr>
                <w:rFonts w:ascii="標楷體" w:eastAsia="標楷體" w:hAnsi="標楷體" w:cs="標楷體" w:hint="eastAsia"/>
                <w:bCs/>
                <w:snapToGrid w:val="0"/>
                <w:color w:val="000000" w:themeColor="text1"/>
              </w:rPr>
              <w:t>。</w:t>
            </w:r>
          </w:p>
          <w:p w14:paraId="71DA32BD"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D966C2"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lastRenderedPageBreak/>
              <w:t>資</w:t>
            </w:r>
            <w:r>
              <w:rPr>
                <w:rFonts w:eastAsia="標楷體" w:hint="eastAsia"/>
                <w:bCs/>
                <w:snapToGrid w:val="0"/>
                <w:color w:val="000000" w:themeColor="text1"/>
              </w:rPr>
              <w:t xml:space="preserve">S-IV-3 </w:t>
            </w:r>
            <w:r>
              <w:rPr>
                <w:rFonts w:eastAsia="標楷體" w:hint="eastAsia"/>
                <w:bCs/>
                <w:snapToGrid w:val="0"/>
                <w:color w:val="000000" w:themeColor="text1"/>
              </w:rPr>
              <w:t>網路技術的概念與介</w:t>
            </w:r>
            <w:r w:rsidRPr="006D5BD0">
              <w:rPr>
                <w:rFonts w:eastAsia="標楷體" w:hint="eastAsia"/>
                <w:bCs/>
                <w:snapToGrid w:val="0"/>
                <w:color w:val="000000" w:themeColor="text1"/>
              </w:rPr>
              <w:t>紹。</w:t>
            </w:r>
          </w:p>
          <w:p w14:paraId="6148021B"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t>資</w:t>
            </w:r>
            <w:r>
              <w:rPr>
                <w:rFonts w:eastAsia="標楷體" w:hint="eastAsia"/>
                <w:bCs/>
                <w:snapToGrid w:val="0"/>
                <w:color w:val="000000" w:themeColor="text1"/>
              </w:rPr>
              <w:t xml:space="preserve">S-IV-4 </w:t>
            </w:r>
            <w:r>
              <w:rPr>
                <w:rFonts w:eastAsia="標楷體" w:hint="eastAsia"/>
                <w:bCs/>
                <w:snapToGrid w:val="0"/>
                <w:color w:val="000000" w:themeColor="text1"/>
              </w:rPr>
              <w:t>網路服務的概念與介紹。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285B9A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第3章網路技術與服務</w:t>
            </w:r>
          </w:p>
          <w:p w14:paraId="7F2FE819"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rPr>
              <w:t>3-1網路技術的概念～3-4 IP位址與網域名稱</w:t>
            </w:r>
          </w:p>
          <w:p w14:paraId="6BE7FC4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1.介紹電腦網路的意涵。</w:t>
            </w:r>
          </w:p>
          <w:p w14:paraId="3DC5C03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2.介紹網路的主要功能。</w:t>
            </w:r>
          </w:p>
          <w:p w14:paraId="666B5C5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(1)說明傳遞訊息及資料，並以Google Gmail舉例說明。</w:t>
            </w:r>
          </w:p>
          <w:p w14:paraId="3FC23A1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(2)說明資料共享，並以Google雲端硬碟舉例說明。</w:t>
            </w:r>
          </w:p>
          <w:p w14:paraId="193B5EF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(3)說明瀏覽網路資源，並以Google Chrome瀏覽器舉例說明。</w:t>
            </w:r>
          </w:p>
          <w:p w14:paraId="15B6348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3.介紹網路的硬體設備。</w:t>
            </w:r>
          </w:p>
          <w:p w14:paraId="0A0A8F0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(1)說明網路伺服器的意涵與功能，常見的伺服器為網站伺服器、郵件伺服器和資料庫伺服器等。</w:t>
            </w:r>
          </w:p>
          <w:p w14:paraId="521E449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(2)說明終端設備的意涵。</w:t>
            </w:r>
          </w:p>
          <w:p w14:paraId="6E3ABD3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 xml:space="preserve">(3)說明傳輸媒介的意涵。 </w:t>
            </w:r>
          </w:p>
          <w:p w14:paraId="5E797E5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\o\ac(○,1)</w:instrText>
            </w:r>
            <w:r w:rsidRPr="009F0B17">
              <w:rPr>
                <w:rFonts w:ascii="標楷體" w:eastAsia="標楷體" w:hAnsi="標楷體" w:hint="eastAsia"/>
                <w:bCs/>
              </w:rPr>
              <w:fldChar w:fldCharType="end"/>
            </w:r>
            <w:r w:rsidRPr="009F0B17">
              <w:rPr>
                <w:rFonts w:ascii="標楷體" w:eastAsia="標楷體" w:hAnsi="標楷體" w:hint="eastAsia"/>
                <w:bCs/>
              </w:rPr>
              <w:t>有線的傳輸媒介：光纖、雙絞線、同軸電纜。</w:t>
            </w:r>
          </w:p>
          <w:p w14:paraId="75F15CA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\o\ac(○,2)</w:instrText>
            </w:r>
            <w:r w:rsidRPr="009F0B17">
              <w:rPr>
                <w:rFonts w:ascii="標楷體" w:eastAsia="標楷體" w:hAnsi="標楷體" w:hint="eastAsia"/>
                <w:bCs/>
              </w:rPr>
              <w:fldChar w:fldCharType="end"/>
            </w:r>
            <w:r w:rsidRPr="009F0B17">
              <w:rPr>
                <w:rFonts w:ascii="標楷體" w:eastAsia="標楷體" w:hAnsi="標楷體" w:hint="eastAsia"/>
                <w:bCs/>
              </w:rPr>
              <w:t>無線的傳輸媒介：微波、廣播電波、紅外線。</w:t>
            </w:r>
          </w:p>
          <w:p w14:paraId="477D16B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(4)說明連結裝置的意涵，包含網路卡、數據機、中繼器、集線器、交換器、橋接器、路由器、閘道器、IP 分享器和無線基地</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w:t>
            </w:r>
          </w:p>
          <w:p w14:paraId="24DE2C0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4.介紹常用的網路軟體。</w:t>
            </w:r>
          </w:p>
          <w:p w14:paraId="7A4ABF9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(1)說明網路作業系統的意涵，常見的網路作業系統有 Windows Server、Linux和Unix等。</w:t>
            </w:r>
          </w:p>
          <w:p w14:paraId="20A4B13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(2)說明網路應用軟體的意涵，並以瀏覽器、電子郵件、搜索引擎、視訊軟體和Apps舉例說明。</w:t>
            </w:r>
          </w:p>
          <w:p w14:paraId="692E543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5.介紹網際網路通訊協定的由來。</w:t>
            </w:r>
          </w:p>
          <w:p w14:paraId="3162347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(1)說明在</w:t>
            </w:r>
            <w:proofErr w:type="gramStart"/>
            <w:r w:rsidRPr="009F0B17">
              <w:rPr>
                <w:rFonts w:ascii="標楷體" w:eastAsia="標楷體" w:hAnsi="標楷體" w:hint="eastAsia"/>
                <w:bCs/>
              </w:rPr>
              <w:t>1970</w:t>
            </w:r>
            <w:proofErr w:type="gramEnd"/>
            <w:r w:rsidRPr="009F0B17">
              <w:rPr>
                <w:rFonts w:ascii="標楷體" w:eastAsia="標楷體" w:hAnsi="標楷體" w:hint="eastAsia"/>
                <w:bCs/>
              </w:rPr>
              <w:t>年代美國國防部的ARPAnet為了軍事上資料傳遞，開創網際網路。</w:t>
            </w:r>
          </w:p>
          <w:p w14:paraId="1F82F18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(2)說明在1974年由羅伯特．</w:t>
            </w:r>
            <w:proofErr w:type="gramStart"/>
            <w:r w:rsidRPr="009F0B17">
              <w:rPr>
                <w:rFonts w:ascii="標楷體" w:eastAsia="標楷體" w:hAnsi="標楷體" w:hint="eastAsia"/>
                <w:bCs/>
              </w:rPr>
              <w:t>卡恩和文</w:t>
            </w:r>
            <w:proofErr w:type="gramEnd"/>
            <w:r w:rsidRPr="009F0B17">
              <w:rPr>
                <w:rFonts w:ascii="標楷體" w:eastAsia="標楷體" w:hAnsi="標楷體" w:hint="eastAsia"/>
                <w:bCs/>
              </w:rPr>
              <w:t>頓．</w:t>
            </w:r>
            <w:proofErr w:type="gramStart"/>
            <w:r w:rsidRPr="009F0B17">
              <w:rPr>
                <w:rFonts w:ascii="標楷體" w:eastAsia="標楷體" w:hAnsi="標楷體" w:hint="eastAsia"/>
                <w:bCs/>
              </w:rPr>
              <w:t>瑟</w:t>
            </w:r>
            <w:proofErr w:type="gramEnd"/>
            <w:r w:rsidRPr="009F0B17">
              <w:rPr>
                <w:rFonts w:ascii="標楷體" w:eastAsia="標楷體" w:hAnsi="標楷體" w:hint="eastAsia"/>
                <w:bCs/>
              </w:rPr>
              <w:t>夫提出使用傳輸控</w:t>
            </w:r>
            <w:r w:rsidRPr="009F0B17">
              <w:rPr>
                <w:rFonts w:ascii="標楷體" w:eastAsia="標楷體" w:hAnsi="標楷體" w:hint="eastAsia"/>
                <w:bCs/>
              </w:rPr>
              <w:lastRenderedPageBreak/>
              <w:t>制協定／網際網路協定，並成為目前網際網路主要的通信協定。</w:t>
            </w:r>
          </w:p>
          <w:p w14:paraId="7D78820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6.介紹TCP / IP及其主要的協定。</w:t>
            </w:r>
          </w:p>
          <w:p w14:paraId="132183B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 TCP：在傳送資料過程中，接收端與傳送端會不斷的確認資料是否到達。</w:t>
            </w:r>
          </w:p>
          <w:p w14:paraId="07C7B5D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 IP：資料傳輸通過節點時，IP會先檢查接收端與傳送端的地址，再決定傳送途徑。</w:t>
            </w:r>
          </w:p>
          <w:p w14:paraId="1398AEB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 UDP：在傳送資料過程中，接收端與傳送端不會確認資料是否到達。</w:t>
            </w:r>
          </w:p>
          <w:p w14:paraId="6373444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7.介紹常見的無線通訊協定。</w:t>
            </w:r>
          </w:p>
          <w:p w14:paraId="580F083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(1)說明Wi-Fi的意涵及其特性，如傳輸速度快和傳輸距離短。</w:t>
            </w:r>
          </w:p>
          <w:p w14:paraId="53BA4D0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(2)說明LTE的意涵及其特性，如無線行動寬頻通訊系統的主流。</w:t>
            </w:r>
          </w:p>
          <w:p w14:paraId="2D2A618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(3)說明藍牙的意涵及其特性，如一對多傳輸、短距離間交換語音和數據資料。</w:t>
            </w:r>
          </w:p>
          <w:p w14:paraId="4DEC83A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(4)說明RFID的意涵及其特性，如不需接觸可傳達訊號。</w:t>
            </w:r>
          </w:p>
          <w:p w14:paraId="0582C6E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8.介紹資料交換技術的意涵，包含資料傳輸前、資料傳輸時和資料傳輸完成的封包交換流程。</w:t>
            </w:r>
          </w:p>
          <w:p w14:paraId="051558B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9.介紹網際網路協定位址的意涵。</w:t>
            </w:r>
          </w:p>
          <w:p w14:paraId="1EF96BA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(1)說明IP位址的組成結構。</w:t>
            </w:r>
          </w:p>
          <w:p w14:paraId="61A3B33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(2)說明IP位址的發展，包含IPv4和IPv6。</w:t>
            </w:r>
          </w:p>
          <w:p w14:paraId="601F451B"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2AAB0DE1"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lastRenderedPageBreak/>
              <w:t>品德教育：</w:t>
            </w:r>
            <w:r w:rsidRPr="009F0B17">
              <w:rPr>
                <w:rFonts w:ascii="標楷體" w:eastAsia="標楷體" w:hAnsi="標楷體"/>
              </w:rPr>
              <w:t>在學習網路技術和概念的過程中，學生會面臨需要理性分析和解決問題的情境。例如，在了解不同的網路協議如TCP/IP和UDP時，學生需要理性地比較這兩種協議的不同點，並解釋它們在傳輸資料過程中的運作機制。這個過程幫助學生訓練理性思維和問題解決的能力。</w:t>
            </w:r>
          </w:p>
          <w:p w14:paraId="7F4027E2"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學生在學習網際網路和通訊協定的過程中，會接觸到一些專業術語，如IP位址、TCP、UDP、Wi-Fi等。理解這些詞彙的準確意涵，並能夠清楚地向他人解釋這些技術概念，是學生學習的核心。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46FD50" w14:textId="704C493F"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D70DBC6"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7DAC227A"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4FB3A392"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3996FE9E"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70B2C06C"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148CE4F3"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7C37FF89"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0B5332FE"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11D7F672"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w:t>
            </w:r>
            <w:r w:rsidRPr="004F5E4C">
              <w:rPr>
                <w:rFonts w:ascii="標楷體" w:eastAsia="標楷體" w:hAnsi="標楷體"/>
              </w:rPr>
              <w:lastRenderedPageBreak/>
              <w:t>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516216C"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lastRenderedPageBreak/>
              <w:t>1.發表</w:t>
            </w:r>
          </w:p>
          <w:p w14:paraId="5D0CF3F0"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54F737DF"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2B273F41"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1BB260E8"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253C51EA"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1F493D" w14:textId="77777777" w:rsidR="0034161F" w:rsidRPr="006D5BD0" w:rsidRDefault="0034161F" w:rsidP="00146AD7">
            <w:pPr>
              <w:spacing w:line="260" w:lineRule="exact"/>
              <w:jc w:val="left"/>
              <w:rPr>
                <w:rFonts w:eastAsiaTheme="minorEastAsia"/>
                <w:b/>
                <w:color w:val="000000" w:themeColor="text1"/>
              </w:rPr>
            </w:pPr>
            <w:r w:rsidRPr="006D5BD0">
              <w:rPr>
                <w:rFonts w:ascii="標楷體" w:eastAsia="標楷體" w:hAnsi="標楷體" w:cs="DFKaiShu-SB-Estd-BF" w:hint="eastAsia"/>
                <w:b/>
                <w:color w:val="000000" w:themeColor="text1"/>
              </w:rPr>
              <w:t>【品德教育】</w:t>
            </w:r>
          </w:p>
          <w:p w14:paraId="49496AB9"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品J8 理性溝通與問題解決</w:t>
            </w:r>
            <w:r w:rsidRPr="006D5BD0">
              <w:rPr>
                <w:rFonts w:ascii="標楷體" w:eastAsia="標楷體" w:hAnsi="標楷體" w:cs="DFKaiShu-SB-Estd-BF" w:hint="eastAsia"/>
                <w:color w:val="000000" w:themeColor="text1"/>
              </w:rPr>
              <w:t>。</w:t>
            </w:r>
          </w:p>
          <w:p w14:paraId="20901293" w14:textId="77777777" w:rsidR="0034161F" w:rsidRPr="006D5BD0" w:rsidRDefault="0034161F" w:rsidP="00146AD7">
            <w:pPr>
              <w:spacing w:line="260" w:lineRule="exact"/>
              <w:jc w:val="left"/>
              <w:rPr>
                <w:rFonts w:eastAsiaTheme="minorEastAsia"/>
                <w:b/>
                <w:color w:val="000000" w:themeColor="text1"/>
              </w:rPr>
            </w:pPr>
            <w:r w:rsidRPr="006D5BD0">
              <w:rPr>
                <w:rFonts w:ascii="標楷體" w:eastAsia="標楷體" w:hAnsi="標楷體" w:cs="DFKaiShu-SB-Estd-BF" w:hint="eastAsia"/>
                <w:b/>
                <w:color w:val="000000" w:themeColor="text1"/>
              </w:rPr>
              <w:t>【閱讀素養教育】</w:t>
            </w:r>
          </w:p>
          <w:p w14:paraId="5225634C"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閱J2 發展跨文本的比對、分析、深究的能力，以判</w:t>
            </w:r>
            <w:r w:rsidRPr="006D5BD0">
              <w:rPr>
                <w:rFonts w:ascii="標楷體" w:eastAsia="標楷體" w:hAnsi="標楷體" w:cs="DFKaiShu-SB-Estd-BF" w:hint="eastAsia"/>
                <w:color w:val="000000" w:themeColor="text1"/>
              </w:rPr>
              <w:t>讀文本知識的正確性。</w:t>
            </w:r>
          </w:p>
          <w:p w14:paraId="7F5F48E6"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lastRenderedPageBreak/>
              <w:t>閱J3 理解學科知識內的重要詞彙的意涵，並懂得如何運用該詞彙與他</w:t>
            </w:r>
            <w:r w:rsidRPr="006D5BD0">
              <w:rPr>
                <w:rFonts w:ascii="標楷體" w:eastAsia="標楷體" w:hAnsi="標楷體" w:cs="DFKaiShu-SB-Estd-BF" w:hint="eastAsia"/>
                <w:color w:val="000000" w:themeColor="text1"/>
              </w:rPr>
              <w:t>人進行溝通。</w:t>
            </w:r>
          </w:p>
          <w:p w14:paraId="057CAE26"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 xml:space="preserve">閱J4 </w:t>
            </w:r>
            <w:proofErr w:type="gramStart"/>
            <w:r>
              <w:rPr>
                <w:rFonts w:ascii="標楷體" w:eastAsia="標楷體" w:hAnsi="標楷體" w:cs="DFKaiShu-SB-Estd-BF" w:hint="eastAsia"/>
                <w:color w:val="000000" w:themeColor="text1"/>
              </w:rPr>
              <w:t>除紙本</w:t>
            </w:r>
            <w:proofErr w:type="gramEnd"/>
            <w:r>
              <w:rPr>
                <w:rFonts w:ascii="標楷體" w:eastAsia="標楷體" w:hAnsi="標楷體" w:cs="DFKaiShu-SB-Estd-BF" w:hint="eastAsia"/>
                <w:color w:val="000000" w:themeColor="text1"/>
              </w:rPr>
              <w:t>閱讀之外，依學習需求選擇適當的閱讀媒材，並了解如何利用適當的管道獲得文</w:t>
            </w:r>
            <w:r w:rsidRPr="006D5BD0">
              <w:rPr>
                <w:rFonts w:ascii="標楷體" w:eastAsia="標楷體" w:hAnsi="標楷體" w:cs="DFKaiShu-SB-Estd-BF" w:hint="eastAsia"/>
                <w:color w:val="000000" w:themeColor="text1"/>
              </w:rPr>
              <w:t>本資</w:t>
            </w:r>
          </w:p>
          <w:p w14:paraId="1B318E65"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DFKaiShu-SB-Estd-BF" w:hint="eastAsia"/>
                <w:color w:val="000000" w:themeColor="text1"/>
              </w:rPr>
              <w:t>源。</w:t>
            </w:r>
          </w:p>
          <w:p w14:paraId="57308112"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閱J6 懂得在不同學習及生活情境中使用文本</w:t>
            </w:r>
            <w:proofErr w:type="gramStart"/>
            <w:r>
              <w:rPr>
                <w:rFonts w:ascii="標楷體" w:eastAsia="標楷體" w:hAnsi="標楷體" w:cs="DFKaiShu-SB-Estd-BF" w:hint="eastAsia"/>
                <w:color w:val="000000" w:themeColor="text1"/>
              </w:rPr>
              <w:t>之</w:t>
            </w:r>
            <w:proofErr w:type="gramEnd"/>
            <w:r>
              <w:rPr>
                <w:rFonts w:ascii="標楷體" w:eastAsia="標楷體" w:hAnsi="標楷體" w:cs="DFKaiShu-SB-Estd-BF" w:hint="eastAsia"/>
                <w:color w:val="000000" w:themeColor="text1"/>
              </w:rPr>
              <w:t>規則。</w:t>
            </w:r>
          </w:p>
          <w:p w14:paraId="7AD47B35"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閱J8 在學習上遇到問題時，願意尋找課外資料，解</w:t>
            </w:r>
            <w:r w:rsidRPr="006D5BD0">
              <w:rPr>
                <w:rFonts w:ascii="標楷體" w:eastAsia="標楷體" w:hAnsi="標楷體" w:cs="DFKaiShu-SB-Estd-BF" w:hint="eastAsia"/>
                <w:color w:val="000000" w:themeColor="text1"/>
              </w:rPr>
              <w:t>決困難。</w:t>
            </w:r>
          </w:p>
          <w:p w14:paraId="4487A121"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23D5904"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68CA2C1"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C4C97B5"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2164F38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8DFC77B"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CF36853"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EA1864F" w14:textId="30F3DD00"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一</w:t>
            </w:r>
            <w:proofErr w:type="gramStart"/>
            <w:r w:rsidRPr="00E63D4C">
              <w:rPr>
                <w:rFonts w:ascii="標楷體" w:eastAsia="標楷體" w:hAnsi="標楷體" w:cs="標楷體" w:hint="eastAsia"/>
                <w:snapToGrid w:val="0"/>
                <w:color w:val="auto"/>
              </w:rPr>
              <w:t>週</w:t>
            </w:r>
            <w:proofErr w:type="gramEnd"/>
          </w:p>
          <w:p w14:paraId="45AA7A43"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4/20</w:t>
            </w:r>
            <w:r w:rsidRPr="0007369F">
              <w:rPr>
                <w:rFonts w:ascii="標楷體" w:eastAsia="標楷體" w:hAnsi="標楷體" w:cs="標楷體" w:hint="eastAsia"/>
                <w:color w:val="auto"/>
              </w:rPr>
              <w:t>~4/24</w:t>
            </w:r>
          </w:p>
        </w:tc>
        <w:tc>
          <w:tcPr>
            <w:tcW w:w="1560" w:type="dxa"/>
            <w:tcBorders>
              <w:top w:val="single" w:sz="8" w:space="0" w:color="000000"/>
              <w:left w:val="single" w:sz="8" w:space="0" w:color="000000"/>
              <w:bottom w:val="single" w:sz="8" w:space="0" w:color="000000"/>
              <w:right w:val="single" w:sz="8" w:space="0" w:color="000000"/>
            </w:tcBorders>
          </w:tcPr>
          <w:p w14:paraId="3821360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運t-IV-1 能了解資訊系統的基本組成架構與運算原理。</w:t>
            </w:r>
          </w:p>
          <w:p w14:paraId="6D2294A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運p-IV-1 能選用適當的資訊科技組織思維，並進行有效的</w:t>
            </w:r>
            <w:r w:rsidRPr="006D5BD0">
              <w:rPr>
                <w:rFonts w:ascii="標楷體" w:eastAsia="標楷體" w:hAnsi="標楷體" w:cs="標楷體" w:hint="eastAsia"/>
                <w:bCs/>
                <w:snapToGrid w:val="0"/>
                <w:color w:val="000000" w:themeColor="text1"/>
              </w:rPr>
              <w:t>表達。</w:t>
            </w:r>
          </w:p>
          <w:p w14:paraId="62AD3935"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運p-IV-2 能利用資訊科技與他人進行有效的互動。</w:t>
            </w:r>
          </w:p>
          <w:p w14:paraId="2A789A2B"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lastRenderedPageBreak/>
              <w:t>運p-IV-3 能有系統地整理數位資源。</w:t>
            </w:r>
          </w:p>
          <w:p w14:paraId="6FBF3D62"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運a-IV-1 能落實健康的數位使用習慣與態度。</w:t>
            </w:r>
          </w:p>
          <w:p w14:paraId="16A2C9AC"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運a-IV-2 能了解資訊科技相關之法律、倫理及社會議題，以保護自己與尊重他人</w:t>
            </w:r>
            <w:r w:rsidRPr="006D5BD0">
              <w:rPr>
                <w:rFonts w:ascii="標楷體" w:eastAsia="標楷體" w:hAnsi="標楷體" w:cs="標楷體" w:hint="eastAsia"/>
                <w:bCs/>
                <w:snapToGrid w:val="0"/>
                <w:color w:val="000000" w:themeColor="text1"/>
              </w:rPr>
              <w:t>。</w:t>
            </w:r>
          </w:p>
          <w:p w14:paraId="7E1F82B4"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標楷體" w:hint="eastAsia"/>
                <w:bCs/>
                <w:snapToGrid w:val="0"/>
                <w:color w:val="000000" w:themeColor="text1"/>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9E62E93"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lastRenderedPageBreak/>
              <w:t>資</w:t>
            </w:r>
            <w:r>
              <w:rPr>
                <w:rFonts w:eastAsia="標楷體" w:hint="eastAsia"/>
                <w:bCs/>
                <w:snapToGrid w:val="0"/>
                <w:color w:val="000000" w:themeColor="text1"/>
              </w:rPr>
              <w:t xml:space="preserve">S-IV-3 </w:t>
            </w:r>
            <w:r>
              <w:rPr>
                <w:rFonts w:eastAsia="標楷體" w:hint="eastAsia"/>
                <w:bCs/>
                <w:snapToGrid w:val="0"/>
                <w:color w:val="000000" w:themeColor="text1"/>
              </w:rPr>
              <w:t>網路技術的概念與介</w:t>
            </w:r>
            <w:r w:rsidRPr="006D5BD0">
              <w:rPr>
                <w:rFonts w:eastAsia="標楷體" w:hint="eastAsia"/>
                <w:bCs/>
                <w:snapToGrid w:val="0"/>
                <w:color w:val="000000" w:themeColor="text1"/>
              </w:rPr>
              <w:t>紹。</w:t>
            </w:r>
          </w:p>
          <w:p w14:paraId="2E95888F" w14:textId="77777777" w:rsidR="0034161F" w:rsidRPr="006D5BD0" w:rsidRDefault="0034161F" w:rsidP="00146AD7">
            <w:pPr>
              <w:spacing w:line="260" w:lineRule="exact"/>
              <w:jc w:val="left"/>
              <w:rPr>
                <w:rFonts w:eastAsiaTheme="minorEastAsia"/>
                <w:bCs/>
                <w:snapToGrid w:val="0"/>
                <w:color w:val="000000" w:themeColor="text1"/>
              </w:rPr>
            </w:pPr>
            <w:r>
              <w:rPr>
                <w:rFonts w:eastAsia="標楷體" w:hint="eastAsia"/>
                <w:bCs/>
                <w:snapToGrid w:val="0"/>
                <w:color w:val="000000" w:themeColor="text1"/>
              </w:rPr>
              <w:t>資</w:t>
            </w:r>
            <w:r>
              <w:rPr>
                <w:rFonts w:eastAsia="標楷體" w:hint="eastAsia"/>
                <w:bCs/>
                <w:snapToGrid w:val="0"/>
                <w:color w:val="000000" w:themeColor="text1"/>
              </w:rPr>
              <w:t xml:space="preserve">S-IV-4 </w:t>
            </w:r>
            <w:r>
              <w:rPr>
                <w:rFonts w:eastAsia="標楷體" w:hint="eastAsia"/>
                <w:bCs/>
                <w:snapToGrid w:val="0"/>
                <w:color w:val="000000" w:themeColor="text1"/>
              </w:rPr>
              <w:t>網路服務的概念與介紹。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9A4908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第五</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第3章網路技術與服務</w:t>
            </w:r>
          </w:p>
          <w:p w14:paraId="7949FFFB" w14:textId="77777777" w:rsidR="0034161F" w:rsidRPr="009F0B17" w:rsidRDefault="0034161F" w:rsidP="00146AD7">
            <w:pPr>
              <w:spacing w:line="260" w:lineRule="exact"/>
              <w:rPr>
                <w:rFonts w:ascii="標楷體" w:eastAsia="標楷體" w:hAnsi="標楷體"/>
                <w:noProof/>
              </w:rPr>
            </w:pPr>
            <w:r w:rsidRPr="009F0B17">
              <w:rPr>
                <w:rFonts w:ascii="標楷體" w:eastAsia="標楷體" w:hAnsi="標楷體" w:hint="eastAsia"/>
                <w:bCs/>
              </w:rPr>
              <w:t>3-4 IP位址與網域名稱~3-5網路服務的概念與介紹、習作第3章</w:t>
            </w:r>
          </w:p>
          <w:p w14:paraId="26EE381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1.介紹網域名稱的意涵。</w:t>
            </w:r>
          </w:p>
          <w:p w14:paraId="1BE9D5F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(1)說明網域名稱的組成結構，包含主機名稱、機構名稱、機構類別和地理名稱。</w:t>
            </w:r>
          </w:p>
          <w:p w14:paraId="74C347B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(2)說明網域名稱伺服器，並以原住民族委員會和國家教育研究院舉例說明。</w:t>
            </w:r>
          </w:p>
          <w:p w14:paraId="02A40F0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2.介紹全球資源定位器的意涵。</w:t>
            </w:r>
          </w:p>
          <w:p w14:paraId="6AE152A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(1)說明網址的組成結構，包含通訊協定、網域名稱、埠位址和路徑檔名。</w:t>
            </w:r>
          </w:p>
          <w:p w14:paraId="612C21E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(2)說明常用的通訊協定與網路服務對照表。</w:t>
            </w:r>
          </w:p>
          <w:p w14:paraId="751DF1B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3.介紹網路服務的概念。</w:t>
            </w:r>
          </w:p>
          <w:p w14:paraId="18CFB07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(1)說明狹義的網路服務的意涵，包含ISP及其提供的服務。</w:t>
            </w:r>
          </w:p>
          <w:p w14:paraId="72B064F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(2)說明廣義的網路服務的意涵，包含ICP及其提供的服務。</w:t>
            </w:r>
          </w:p>
          <w:p w14:paraId="741E655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4.介紹教育內容的網路服務，並以教育部</w:t>
            </w:r>
            <w:proofErr w:type="gramStart"/>
            <w:r w:rsidRPr="009F0B17">
              <w:rPr>
                <w:rFonts w:ascii="標楷體" w:eastAsia="標楷體" w:hAnsi="標楷體" w:hint="eastAsia"/>
                <w:bCs/>
              </w:rPr>
              <w:t>因材網</w:t>
            </w:r>
            <w:proofErr w:type="gramEnd"/>
            <w:r w:rsidRPr="009F0B17">
              <w:rPr>
                <w:rFonts w:ascii="標楷體" w:eastAsia="標楷體" w:hAnsi="標楷體" w:hint="eastAsia"/>
                <w:bCs/>
              </w:rPr>
              <w:t>、臺北市</w:t>
            </w:r>
            <w:proofErr w:type="gramStart"/>
            <w:r w:rsidRPr="009F0B17">
              <w:rPr>
                <w:rFonts w:ascii="標楷體" w:eastAsia="標楷體" w:hAnsi="標楷體" w:hint="eastAsia"/>
                <w:bCs/>
              </w:rPr>
              <w:t>酷課雲</w:t>
            </w:r>
            <w:proofErr w:type="gramEnd"/>
            <w:r w:rsidRPr="009F0B17">
              <w:rPr>
                <w:rFonts w:ascii="標楷體" w:eastAsia="標楷體" w:hAnsi="標楷體" w:hint="eastAsia"/>
                <w:bCs/>
              </w:rPr>
              <w:t>、均一教育平</w:t>
            </w:r>
            <w:proofErr w:type="gramStart"/>
            <w:r w:rsidRPr="009F0B17">
              <w:rPr>
                <w:rFonts w:ascii="標楷體" w:eastAsia="標楷體" w:hAnsi="標楷體" w:hint="eastAsia"/>
                <w:bCs/>
              </w:rPr>
              <w:t>臺</w:t>
            </w:r>
            <w:proofErr w:type="gramEnd"/>
            <w:r w:rsidRPr="009F0B17">
              <w:rPr>
                <w:rFonts w:ascii="標楷體" w:eastAsia="標楷體" w:hAnsi="標楷體" w:hint="eastAsia"/>
                <w:bCs/>
              </w:rPr>
              <w:t>和學習吧舉例說明。</w:t>
            </w:r>
          </w:p>
          <w:p w14:paraId="4D22C67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5.介紹日常生活的網路服務，並以掛號、訂票、餐飲、購物、旅遊、金融交易舉例說明。</w:t>
            </w:r>
          </w:p>
          <w:p w14:paraId="4A25D4C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6.介紹校園的網路服務，並以國立臺灣師範大學舉例說明。</w:t>
            </w:r>
          </w:p>
          <w:p w14:paraId="2860733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7.介紹影音分享的網路服務，並以YouTube舉例說明。</w:t>
            </w:r>
          </w:p>
          <w:p w14:paraId="1730E32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8.介紹社群交流的網路服務，並以Facebook和Instagram 舉例說明。</w:t>
            </w:r>
          </w:p>
          <w:p w14:paraId="4987A87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9.介紹雲端作業的網路服務。</w:t>
            </w:r>
          </w:p>
          <w:p w14:paraId="7456876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(1)說明雲端作業系統的意涵。</w:t>
            </w:r>
          </w:p>
          <w:p w14:paraId="3695D17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(2)說明Google雲端服務。</w:t>
            </w:r>
          </w:p>
          <w:p w14:paraId="2C9181B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\o\ac(○,1)</w:instrText>
            </w:r>
            <w:r w:rsidRPr="009F0B17">
              <w:rPr>
                <w:rFonts w:ascii="標楷體" w:eastAsia="標楷體" w:hAnsi="標楷體" w:hint="eastAsia"/>
                <w:bCs/>
              </w:rPr>
              <w:fldChar w:fldCharType="end"/>
            </w:r>
            <w:r w:rsidRPr="009F0B17">
              <w:rPr>
                <w:rFonts w:ascii="標楷體" w:eastAsia="標楷體" w:hAnsi="標楷體" w:hint="eastAsia"/>
                <w:bCs/>
              </w:rPr>
              <w:t>文件：基本的文書處理功能，如設定文字樣式、插入圖表和設定項目符號等。</w:t>
            </w:r>
          </w:p>
          <w:p w14:paraId="65295DB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\o\ac(○,2)</w:instrText>
            </w:r>
            <w:r w:rsidRPr="009F0B17">
              <w:rPr>
                <w:rFonts w:ascii="標楷體" w:eastAsia="標楷體" w:hAnsi="標楷體" w:hint="eastAsia"/>
                <w:bCs/>
              </w:rPr>
              <w:fldChar w:fldCharType="end"/>
            </w:r>
            <w:r w:rsidRPr="009F0B17">
              <w:rPr>
                <w:rFonts w:ascii="標楷體" w:eastAsia="標楷體" w:hAnsi="標楷體" w:hint="eastAsia"/>
                <w:bCs/>
              </w:rPr>
              <w:t>簡報：基本的簡報設計功能，如套用簡報主題和播放簡報等。</w:t>
            </w:r>
          </w:p>
          <w:p w14:paraId="7EFDC77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\o\ac(○,3)</w:instrText>
            </w:r>
            <w:r w:rsidRPr="009F0B17">
              <w:rPr>
                <w:rFonts w:ascii="標楷體" w:eastAsia="標楷體" w:hAnsi="標楷體" w:hint="eastAsia"/>
                <w:bCs/>
              </w:rPr>
              <w:fldChar w:fldCharType="end"/>
            </w:r>
            <w:r w:rsidRPr="009F0B17">
              <w:rPr>
                <w:rFonts w:ascii="標楷體" w:eastAsia="標楷體" w:hAnsi="標楷體" w:hint="eastAsia"/>
                <w:bCs/>
              </w:rPr>
              <w:t>雲端硬碟：可儲存檔案，也可隨時隨地查看，甚至可與他人共用。</w:t>
            </w:r>
          </w:p>
          <w:p w14:paraId="68DB109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\o\ac(○,4)</w:instrText>
            </w:r>
            <w:r w:rsidRPr="009F0B17">
              <w:rPr>
                <w:rFonts w:ascii="標楷體" w:eastAsia="標楷體" w:hAnsi="標楷體" w:hint="eastAsia"/>
                <w:bCs/>
              </w:rPr>
              <w:fldChar w:fldCharType="end"/>
            </w:r>
            <w:r w:rsidRPr="009F0B17">
              <w:rPr>
                <w:rFonts w:ascii="標楷體" w:eastAsia="標楷體" w:hAnsi="標楷體" w:hint="eastAsia"/>
                <w:bCs/>
              </w:rPr>
              <w:t>試算表：基本的試算表使用功能，如將資料繪製</w:t>
            </w:r>
            <w:proofErr w:type="gramStart"/>
            <w:r w:rsidRPr="009F0B17">
              <w:rPr>
                <w:rFonts w:ascii="標楷體" w:eastAsia="標楷體" w:hAnsi="標楷體" w:hint="eastAsia"/>
                <w:bCs/>
              </w:rPr>
              <w:t>成圖表</w:t>
            </w:r>
            <w:proofErr w:type="gramEnd"/>
            <w:r w:rsidRPr="009F0B17">
              <w:rPr>
                <w:rFonts w:ascii="標楷體" w:eastAsia="標楷體" w:hAnsi="標楷體" w:hint="eastAsia"/>
                <w:bCs/>
              </w:rPr>
              <w:t>和排序表格等。</w:t>
            </w:r>
          </w:p>
          <w:p w14:paraId="3717D58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10.練習習作第3章討論題，了解ISP與ICP的意涵和相關服務。</w:t>
            </w:r>
          </w:p>
          <w:p w14:paraId="2866AA9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11.練習習作第3章素養題，透過情境了解雲端作業服務，以培養科技素養。</w:t>
            </w:r>
          </w:p>
          <w:p w14:paraId="05ABAFA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12.練習習作第3章是非題。</w:t>
            </w:r>
          </w:p>
          <w:p w14:paraId="267DC3F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13.練習習作第3章選擇題。</w:t>
            </w:r>
          </w:p>
          <w:p w14:paraId="41D322E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14.檢討習作第3章討論題。</w:t>
            </w:r>
          </w:p>
          <w:p w14:paraId="5BEF121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15.檢討習作第3章素養題。</w:t>
            </w:r>
          </w:p>
          <w:p w14:paraId="7D97020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16.檢討習作第3章是非題。</w:t>
            </w:r>
          </w:p>
          <w:p w14:paraId="2536C84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17.檢討習作第3章選擇題。</w:t>
            </w:r>
          </w:p>
          <w:p w14:paraId="41AE0291"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4BA5460C"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強調理性溝通與問題解決的能力，這對理解網絡服務和處理網絡問題至關重要。</w:t>
            </w:r>
          </w:p>
          <w:p w14:paraId="1E7D1E3E" w14:textId="77777777" w:rsidR="0034161F" w:rsidRPr="006D5BD0" w:rsidRDefault="0034161F" w:rsidP="00146AD7">
            <w:pPr>
              <w:spacing w:line="260" w:lineRule="exact"/>
              <w:jc w:val="left"/>
              <w:rPr>
                <w:rFonts w:eastAsiaTheme="minorEastAsia"/>
                <w:bCs/>
                <w:color w:val="000000" w:themeColor="text1"/>
              </w:rPr>
            </w:pPr>
            <w:r w:rsidRPr="009F0B17">
              <w:rPr>
                <w:rFonts w:ascii="標楷體" w:eastAsia="標楷體" w:hAnsi="標楷體" w:hint="eastAsia"/>
              </w:rPr>
              <w:t>閱讀素養教育：</w:t>
            </w:r>
            <w:r w:rsidRPr="009F0B17">
              <w:rPr>
                <w:rFonts w:ascii="標楷體" w:eastAsia="標楷體" w:hAnsi="標楷體"/>
              </w:rPr>
              <w:t>幫助學生發展跨文本的比對、分析能力，並有效判斷網路資訊的正確性。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FDE8DF" w14:textId="5F55A0E4" w:rsidR="0034161F" w:rsidRPr="006D5BD0" w:rsidRDefault="004060C3" w:rsidP="00146AD7">
            <w:pPr>
              <w:spacing w:line="260" w:lineRule="exact"/>
              <w:jc w:val="center"/>
              <w:rPr>
                <w:rFonts w:eastAsiaTheme="minorEastAsia"/>
                <w:color w:val="000000" w:themeColor="text1"/>
              </w:rPr>
            </w:pPr>
            <w:r>
              <w:rPr>
                <w:rFonts w:eastAsiaTheme="minorEastAsia" w:hint="eastAsia"/>
                <w:color w:val="000000" w:themeColor="text1"/>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7DB7D43"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1.習作</w:t>
            </w:r>
          </w:p>
          <w:p w14:paraId="6A6173C4"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2.</w:t>
            </w:r>
            <w:proofErr w:type="gramStart"/>
            <w:r w:rsidRPr="004F5E4C">
              <w:rPr>
                <w:rFonts w:ascii="標楷體" w:eastAsia="標楷體" w:hAnsi="標楷體" w:cs="標楷體" w:hint="eastAsia"/>
                <w:bCs/>
                <w:snapToGrid w:val="0"/>
                <w:color w:val="000000" w:themeColor="text1"/>
              </w:rPr>
              <w:t>備課用</w:t>
            </w:r>
            <w:proofErr w:type="gramEnd"/>
            <w:r w:rsidRPr="004F5E4C">
              <w:rPr>
                <w:rFonts w:ascii="標楷體" w:eastAsia="標楷體" w:hAnsi="標楷體" w:cs="標楷體" w:hint="eastAsia"/>
                <w:bCs/>
                <w:snapToGrid w:val="0"/>
                <w:color w:val="000000" w:themeColor="text1"/>
              </w:rPr>
              <w:t>書</w:t>
            </w:r>
          </w:p>
          <w:p w14:paraId="37A30CC8"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bCs/>
                <w:snapToGrid w:val="0"/>
                <w:color w:val="000000" w:themeColor="text1"/>
              </w:rPr>
              <w:t>3.</w:t>
            </w:r>
            <w:proofErr w:type="gramStart"/>
            <w:r w:rsidRPr="004F5E4C">
              <w:rPr>
                <w:rFonts w:ascii="標楷體" w:eastAsia="標楷體" w:hAnsi="標楷體" w:cs="標楷體" w:hint="eastAsia"/>
                <w:bCs/>
                <w:color w:val="000000" w:themeColor="text1"/>
              </w:rPr>
              <w:t>教用版</w:t>
            </w:r>
            <w:proofErr w:type="gramEnd"/>
            <w:r w:rsidRPr="004F5E4C">
              <w:rPr>
                <w:rFonts w:ascii="標楷體" w:eastAsia="標楷體" w:hAnsi="標楷體" w:cs="標楷體" w:hint="eastAsia"/>
                <w:bCs/>
                <w:color w:val="000000" w:themeColor="text1"/>
              </w:rPr>
              <w:t>電子教科書</w:t>
            </w:r>
          </w:p>
          <w:p w14:paraId="052E21B0" w14:textId="77777777" w:rsidR="0034161F" w:rsidRPr="004F5E4C" w:rsidRDefault="0034161F" w:rsidP="00146AD7">
            <w:pPr>
              <w:spacing w:line="260" w:lineRule="exact"/>
              <w:jc w:val="left"/>
              <w:rPr>
                <w:rFonts w:eastAsiaTheme="minorEastAsia"/>
                <w:color w:val="000000" w:themeColor="text1"/>
              </w:rPr>
            </w:pPr>
            <w:r w:rsidRPr="004F5E4C">
              <w:rPr>
                <w:rFonts w:ascii="標楷體" w:eastAsia="標楷體" w:hAnsi="標楷體" w:cs="標楷體" w:hint="eastAsia"/>
                <w:color w:val="000000" w:themeColor="text1"/>
              </w:rPr>
              <w:t>4.筆記型電腦</w:t>
            </w:r>
          </w:p>
          <w:p w14:paraId="55CF05EC" w14:textId="77777777" w:rsidR="0034161F" w:rsidRPr="004F5E4C" w:rsidRDefault="0034161F" w:rsidP="00146AD7">
            <w:pPr>
              <w:spacing w:line="260" w:lineRule="exact"/>
              <w:jc w:val="left"/>
              <w:rPr>
                <w:rFonts w:eastAsiaTheme="minorEastAsia"/>
                <w:bCs/>
                <w:snapToGrid w:val="0"/>
                <w:color w:val="000000" w:themeColor="text1"/>
              </w:rPr>
            </w:pPr>
            <w:r w:rsidRPr="004F5E4C">
              <w:rPr>
                <w:rFonts w:ascii="標楷體" w:eastAsia="標楷體" w:hAnsi="標楷體" w:cs="標楷體" w:hint="eastAsia"/>
                <w:color w:val="000000" w:themeColor="text1"/>
              </w:rPr>
              <w:t>5.單槍投影機</w:t>
            </w:r>
          </w:p>
          <w:p w14:paraId="0223164A" w14:textId="77777777" w:rsidR="0034161F" w:rsidRPr="004F5E4C" w:rsidRDefault="0034161F" w:rsidP="00146AD7">
            <w:pPr>
              <w:spacing w:line="260" w:lineRule="exact"/>
              <w:jc w:val="left"/>
              <w:rPr>
                <w:rFonts w:ascii="標楷體" w:eastAsia="標楷體" w:hAnsi="標楷體" w:cs="標楷體"/>
                <w:noProof/>
                <w:color w:val="000000" w:themeColor="text1"/>
              </w:rPr>
            </w:pPr>
          </w:p>
          <w:p w14:paraId="171AC969" w14:textId="77777777" w:rsidR="0034161F" w:rsidRPr="004F5E4C" w:rsidRDefault="0034161F" w:rsidP="00146AD7">
            <w:pPr>
              <w:spacing w:line="260" w:lineRule="exact"/>
              <w:jc w:val="left"/>
              <w:rPr>
                <w:rFonts w:eastAsiaTheme="minorEastAsia"/>
                <w:color w:val="000000" w:themeColor="text1"/>
              </w:rPr>
            </w:pPr>
          </w:p>
        </w:tc>
        <w:tc>
          <w:tcPr>
            <w:tcW w:w="1209" w:type="dxa"/>
            <w:tcBorders>
              <w:top w:val="single" w:sz="8" w:space="0" w:color="auto"/>
              <w:left w:val="single" w:sz="8" w:space="0" w:color="auto"/>
              <w:bottom w:val="single" w:sz="8" w:space="0" w:color="auto"/>
              <w:right w:val="single" w:sz="8" w:space="0" w:color="auto"/>
            </w:tcBorders>
          </w:tcPr>
          <w:p w14:paraId="79AD8148"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1045AA95"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BADE0AE"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1.發表</w:t>
            </w:r>
          </w:p>
          <w:p w14:paraId="38916926"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2.口頭討論</w:t>
            </w:r>
          </w:p>
          <w:p w14:paraId="3D7BACE6"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3.平時上課表現</w:t>
            </w:r>
          </w:p>
          <w:p w14:paraId="4CA4C214"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4.作業繳交</w:t>
            </w:r>
          </w:p>
          <w:p w14:paraId="67B660E4" w14:textId="77777777" w:rsidR="0034161F" w:rsidRPr="006D5BD0" w:rsidRDefault="0034161F" w:rsidP="00146AD7">
            <w:pPr>
              <w:spacing w:line="260" w:lineRule="exact"/>
              <w:jc w:val="left"/>
              <w:rPr>
                <w:rFonts w:eastAsiaTheme="minorEastAsia"/>
                <w:bCs/>
                <w:snapToGrid w:val="0"/>
                <w:color w:val="000000" w:themeColor="text1"/>
              </w:rPr>
            </w:pPr>
            <w:r w:rsidRPr="006D5BD0">
              <w:rPr>
                <w:rFonts w:ascii="標楷體" w:eastAsia="標楷體" w:hAnsi="標楷體" w:cs="標楷體" w:hint="eastAsia"/>
                <w:bCs/>
                <w:snapToGrid w:val="0"/>
                <w:color w:val="000000" w:themeColor="text1"/>
              </w:rPr>
              <w:t>5.學習態度</w:t>
            </w:r>
          </w:p>
          <w:p w14:paraId="5AAFECAF"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標楷體" w:hint="eastAsia"/>
                <w:bCs/>
                <w:snapToGrid w:val="0"/>
                <w:color w:val="000000" w:themeColor="text1"/>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A17D7F5" w14:textId="77777777" w:rsidR="0034161F" w:rsidRPr="006D5BD0" w:rsidRDefault="0034161F" w:rsidP="00146AD7">
            <w:pPr>
              <w:spacing w:line="260" w:lineRule="exact"/>
              <w:jc w:val="left"/>
              <w:rPr>
                <w:rFonts w:eastAsiaTheme="minorEastAsia"/>
                <w:b/>
                <w:color w:val="000000" w:themeColor="text1"/>
              </w:rPr>
            </w:pPr>
            <w:r w:rsidRPr="006D5BD0">
              <w:rPr>
                <w:rFonts w:ascii="標楷體" w:eastAsia="標楷體" w:hAnsi="標楷體" w:cs="DFKaiShu-SB-Estd-BF" w:hint="eastAsia"/>
                <w:b/>
                <w:color w:val="000000" w:themeColor="text1"/>
              </w:rPr>
              <w:t>【品德教育】</w:t>
            </w:r>
          </w:p>
          <w:p w14:paraId="6FC4986F"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品J8 理性溝通與問題解決</w:t>
            </w:r>
            <w:r w:rsidRPr="006D5BD0">
              <w:rPr>
                <w:rFonts w:ascii="標楷體" w:eastAsia="標楷體" w:hAnsi="標楷體" w:cs="DFKaiShu-SB-Estd-BF" w:hint="eastAsia"/>
                <w:color w:val="000000" w:themeColor="text1"/>
              </w:rPr>
              <w:t>。</w:t>
            </w:r>
          </w:p>
          <w:p w14:paraId="6418D0A2" w14:textId="77777777" w:rsidR="0034161F" w:rsidRPr="006D5BD0" w:rsidRDefault="0034161F" w:rsidP="00146AD7">
            <w:pPr>
              <w:spacing w:line="260" w:lineRule="exact"/>
              <w:jc w:val="left"/>
              <w:rPr>
                <w:rFonts w:eastAsiaTheme="minorEastAsia"/>
                <w:b/>
                <w:color w:val="000000" w:themeColor="text1"/>
              </w:rPr>
            </w:pPr>
            <w:r w:rsidRPr="006D5BD0">
              <w:rPr>
                <w:rFonts w:ascii="標楷體" w:eastAsia="標楷體" w:hAnsi="標楷體" w:cs="DFKaiShu-SB-Estd-BF" w:hint="eastAsia"/>
                <w:b/>
                <w:color w:val="000000" w:themeColor="text1"/>
              </w:rPr>
              <w:t>【閱讀素養教育】</w:t>
            </w:r>
          </w:p>
          <w:p w14:paraId="2708CFDD"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閱J2 發展跨文本的比對、分析、深究的能力，以判</w:t>
            </w:r>
            <w:r w:rsidRPr="006D5BD0">
              <w:rPr>
                <w:rFonts w:ascii="標楷體" w:eastAsia="標楷體" w:hAnsi="標楷體" w:cs="DFKaiShu-SB-Estd-BF" w:hint="eastAsia"/>
                <w:color w:val="000000" w:themeColor="text1"/>
              </w:rPr>
              <w:t>讀文本知識的正確性。</w:t>
            </w:r>
          </w:p>
          <w:p w14:paraId="181B122D"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閱J3 理解學科知識內的重要詞彙的意涵，並懂得如何運用該詞彙與他</w:t>
            </w:r>
            <w:r w:rsidRPr="006D5BD0">
              <w:rPr>
                <w:rFonts w:ascii="標楷體" w:eastAsia="標楷體" w:hAnsi="標楷體" w:cs="DFKaiShu-SB-Estd-BF" w:hint="eastAsia"/>
                <w:color w:val="000000" w:themeColor="text1"/>
              </w:rPr>
              <w:t>人進行溝通。</w:t>
            </w:r>
          </w:p>
          <w:p w14:paraId="6195075C"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lastRenderedPageBreak/>
              <w:t xml:space="preserve">閱J4 </w:t>
            </w:r>
            <w:proofErr w:type="gramStart"/>
            <w:r>
              <w:rPr>
                <w:rFonts w:ascii="標楷體" w:eastAsia="標楷體" w:hAnsi="標楷體" w:cs="DFKaiShu-SB-Estd-BF" w:hint="eastAsia"/>
                <w:color w:val="000000" w:themeColor="text1"/>
              </w:rPr>
              <w:t>除紙本</w:t>
            </w:r>
            <w:proofErr w:type="gramEnd"/>
            <w:r>
              <w:rPr>
                <w:rFonts w:ascii="標楷體" w:eastAsia="標楷體" w:hAnsi="標楷體" w:cs="DFKaiShu-SB-Estd-BF" w:hint="eastAsia"/>
                <w:color w:val="000000" w:themeColor="text1"/>
              </w:rPr>
              <w:t>閱讀之外，依學習需求選擇適當的閱讀媒材，並了解如何利用適當的管道獲得文</w:t>
            </w:r>
            <w:r w:rsidRPr="006D5BD0">
              <w:rPr>
                <w:rFonts w:ascii="標楷體" w:eastAsia="標楷體" w:hAnsi="標楷體" w:cs="DFKaiShu-SB-Estd-BF" w:hint="eastAsia"/>
                <w:color w:val="000000" w:themeColor="text1"/>
              </w:rPr>
              <w:t>本資</w:t>
            </w:r>
          </w:p>
          <w:p w14:paraId="2D484B69" w14:textId="77777777" w:rsidR="0034161F" w:rsidRPr="006D5BD0" w:rsidRDefault="0034161F" w:rsidP="00146AD7">
            <w:pPr>
              <w:spacing w:line="260" w:lineRule="exact"/>
              <w:jc w:val="left"/>
              <w:rPr>
                <w:rFonts w:eastAsiaTheme="minorEastAsia"/>
                <w:color w:val="000000" w:themeColor="text1"/>
              </w:rPr>
            </w:pPr>
            <w:r w:rsidRPr="006D5BD0">
              <w:rPr>
                <w:rFonts w:ascii="標楷體" w:eastAsia="標楷體" w:hAnsi="標楷體" w:cs="DFKaiShu-SB-Estd-BF" w:hint="eastAsia"/>
                <w:color w:val="000000" w:themeColor="text1"/>
              </w:rPr>
              <w:t>源。</w:t>
            </w:r>
          </w:p>
          <w:p w14:paraId="4981BFB4"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閱J6 懂得在不同學習及生活情境中使用文本</w:t>
            </w:r>
            <w:proofErr w:type="gramStart"/>
            <w:r>
              <w:rPr>
                <w:rFonts w:ascii="標楷體" w:eastAsia="標楷體" w:hAnsi="標楷體" w:cs="DFKaiShu-SB-Estd-BF" w:hint="eastAsia"/>
                <w:color w:val="000000" w:themeColor="text1"/>
              </w:rPr>
              <w:t>之</w:t>
            </w:r>
            <w:proofErr w:type="gramEnd"/>
            <w:r>
              <w:rPr>
                <w:rFonts w:ascii="標楷體" w:eastAsia="標楷體" w:hAnsi="標楷體" w:cs="DFKaiShu-SB-Estd-BF" w:hint="eastAsia"/>
                <w:color w:val="000000" w:themeColor="text1"/>
              </w:rPr>
              <w:t>規則。</w:t>
            </w:r>
          </w:p>
          <w:p w14:paraId="11A43DF3" w14:textId="77777777" w:rsidR="0034161F" w:rsidRPr="006D5BD0" w:rsidRDefault="0034161F" w:rsidP="00146AD7">
            <w:pPr>
              <w:spacing w:line="260" w:lineRule="exact"/>
              <w:jc w:val="left"/>
              <w:rPr>
                <w:rFonts w:eastAsiaTheme="minorEastAsia"/>
                <w:color w:val="000000" w:themeColor="text1"/>
              </w:rPr>
            </w:pPr>
            <w:r>
              <w:rPr>
                <w:rFonts w:ascii="標楷體" w:eastAsia="標楷體" w:hAnsi="標楷體" w:cs="DFKaiShu-SB-Estd-BF" w:hint="eastAsia"/>
                <w:color w:val="000000" w:themeColor="text1"/>
              </w:rPr>
              <w:t>閱J8 在學習上遇到問題時，願意尋找課外資料，解</w:t>
            </w:r>
            <w:r w:rsidRPr="006D5BD0">
              <w:rPr>
                <w:rFonts w:ascii="標楷體" w:eastAsia="標楷體" w:hAnsi="標楷體" w:cs="DFKaiShu-SB-Estd-BF" w:hint="eastAsia"/>
                <w:color w:val="000000" w:themeColor="text1"/>
              </w:rPr>
              <w:t>決困難。</w:t>
            </w:r>
          </w:p>
          <w:p w14:paraId="64E959C8" w14:textId="77777777" w:rsidR="0034161F" w:rsidRPr="006D5BD0" w:rsidRDefault="0034161F" w:rsidP="00146AD7">
            <w:pPr>
              <w:spacing w:line="260" w:lineRule="exact"/>
              <w:jc w:val="left"/>
              <w:rPr>
                <w:rFonts w:eastAsiaTheme="minorEastAsia"/>
                <w:bCs/>
                <w:snapToGrid w:val="0"/>
                <w:color w:val="000000" w:themeColor="text1"/>
              </w:rPr>
            </w:pPr>
            <w:r>
              <w:rPr>
                <w:rFonts w:ascii="標楷體" w:eastAsia="標楷體" w:hAnsi="標楷體" w:cs="DFKaiShu-SB-Estd-BF" w:hint="eastAsia"/>
                <w:color w:val="000000" w:themeColor="text1"/>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67264AEF"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315A7A3"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0CCF8E0"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27468FD"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6EC93EC"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459FA6A8"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0F61CB4" w14:textId="33783384"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二</w:t>
            </w:r>
            <w:proofErr w:type="gramStart"/>
            <w:r w:rsidRPr="00E63D4C">
              <w:rPr>
                <w:rFonts w:ascii="標楷體" w:eastAsia="標楷體" w:hAnsi="標楷體" w:cs="標楷體" w:hint="eastAsia"/>
                <w:snapToGrid w:val="0"/>
                <w:color w:val="auto"/>
              </w:rPr>
              <w:t>週</w:t>
            </w:r>
            <w:proofErr w:type="gramEnd"/>
          </w:p>
          <w:p w14:paraId="5CB81C73"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4/27</w:t>
            </w:r>
            <w:r w:rsidRPr="0007369F">
              <w:rPr>
                <w:rFonts w:ascii="標楷體" w:eastAsia="標楷體" w:hAnsi="標楷體" w:cs="標楷體" w:hint="eastAsia"/>
                <w:color w:val="auto"/>
              </w:rPr>
              <w:t>~5/1</w:t>
            </w:r>
          </w:p>
        </w:tc>
        <w:tc>
          <w:tcPr>
            <w:tcW w:w="1560" w:type="dxa"/>
            <w:tcBorders>
              <w:top w:val="single" w:sz="8" w:space="0" w:color="000000"/>
              <w:left w:val="single" w:sz="8" w:space="0" w:color="000000"/>
              <w:bottom w:val="single" w:sz="8" w:space="0" w:color="000000"/>
              <w:right w:val="single" w:sz="8" w:space="0" w:color="000000"/>
            </w:tcBorders>
          </w:tcPr>
          <w:p w14:paraId="1E2859A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0D04D28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運c-IV-1 能熟悉資訊科技共創工具的使用方法。</w:t>
            </w:r>
          </w:p>
          <w:p w14:paraId="0D0E7ED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002484C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lastRenderedPageBreak/>
              <w:t>運p-IV-3 能有系統地整理數位資源。</w:t>
            </w:r>
          </w:p>
          <w:p w14:paraId="1406802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86EA13F"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lastRenderedPageBreak/>
              <w:t>資</w:t>
            </w:r>
            <w:r w:rsidRPr="004D7963">
              <w:rPr>
                <w:rFonts w:eastAsia="標楷體" w:hint="eastAsia"/>
                <w:bCs/>
                <w:snapToGrid w:val="0"/>
                <w:color w:val="auto"/>
              </w:rPr>
              <w:t xml:space="preserve">D-IV-3 </w:t>
            </w:r>
            <w:r w:rsidRPr="004D7963">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72CD0A0"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第六</w:t>
            </w:r>
            <w:proofErr w:type="gramStart"/>
            <w:r w:rsidRPr="009F0B17">
              <w:rPr>
                <w:rFonts w:ascii="標楷體" w:eastAsia="標楷體" w:hAnsi="標楷體" w:hint="eastAsia"/>
              </w:rPr>
              <w:t>冊</w:t>
            </w:r>
            <w:proofErr w:type="gramEnd"/>
            <w:r w:rsidRPr="009F0B17">
              <w:rPr>
                <w:rFonts w:ascii="標楷體" w:eastAsia="標楷體" w:hAnsi="標楷體" w:hint="eastAsia"/>
              </w:rPr>
              <w:t>第4章資料處理概念與方法</w:t>
            </w:r>
          </w:p>
          <w:p w14:paraId="7D4C54E6"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snapToGrid w:val="0"/>
              </w:rPr>
              <w:t>4-1資料與資料檔</w:t>
            </w:r>
            <w:r w:rsidRPr="009F0B17">
              <w:rPr>
                <w:rFonts w:ascii="標楷體" w:eastAsia="標楷體" w:hAnsi="標楷體" w:hint="eastAsia"/>
              </w:rPr>
              <w:t>～4-3資料處理方法</w:t>
            </w:r>
          </w:p>
          <w:p w14:paraId="7462066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1.介紹資料的意涵，並以生活案例情境舉例說明。</w:t>
            </w:r>
          </w:p>
          <w:p w14:paraId="6F9C40D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2.介紹數值資料與非數值資料，以及兩者的資料處理方式。</w:t>
            </w:r>
          </w:p>
          <w:p w14:paraId="58710E9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(1)數值資料：可用算術四則運算計算。</w:t>
            </w:r>
          </w:p>
          <w:p w14:paraId="044A7D06"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(2)非數值資料：通常不用算術四則運算，可以用分類、排序或描述的方式。</w:t>
            </w:r>
          </w:p>
          <w:p w14:paraId="38AAF671"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lastRenderedPageBreak/>
              <w:t>3.介紹資料檔案的形成，並以班上20位同學身心特徵的檔案舉例說明。</w:t>
            </w:r>
          </w:p>
          <w:p w14:paraId="11BD2DC9"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(1)說明資料值、紀錄和檔案的定義。</w:t>
            </w:r>
          </w:p>
          <w:p w14:paraId="21923E9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(2)說明橫列和直行的資料形式。</w:t>
            </w:r>
          </w:p>
          <w:p w14:paraId="027877D6"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4.介紹巨量資料的意涵。</w:t>
            </w:r>
          </w:p>
          <w:p w14:paraId="6299F0B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(1)說明提供分析的資料量越大，能分析出的知識也越有價值。</w:t>
            </w:r>
          </w:p>
          <w:p w14:paraId="46B430CA"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(2)說明5V特性，包括資料量、多樣性、即時性、真實性、價值。</w:t>
            </w:r>
          </w:p>
          <w:p w14:paraId="09C0887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5.介紹資料的來源。</w:t>
            </w:r>
          </w:p>
          <w:p w14:paraId="3A409B0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(1)說明操作資料的意涵及其例子。</w:t>
            </w:r>
          </w:p>
          <w:p w14:paraId="5B87DB77"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(2)說明開放資料的意涵及其例子，且常見的資料交換格式，包括CSV、XML、JSON。</w:t>
            </w:r>
          </w:p>
          <w:p w14:paraId="05FB5D78"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6.介紹資料處理的意涵。</w:t>
            </w:r>
          </w:p>
          <w:p w14:paraId="173D7407"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7.介紹資料前處理的意涵，並以國中新生身心特徵資料舉例說明。</w:t>
            </w:r>
          </w:p>
          <w:p w14:paraId="2B98E332"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(1)說明資料整合及其例子。</w:t>
            </w:r>
          </w:p>
          <w:p w14:paraId="2350C6EA"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(2)說明資料清理及其例子。</w:t>
            </w:r>
          </w:p>
          <w:p w14:paraId="6CEBB900"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(3)說明資料轉換及其例子。</w:t>
            </w:r>
          </w:p>
          <w:p w14:paraId="2A252578"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8.介紹Google試算表。</w:t>
            </w:r>
          </w:p>
          <w:p w14:paraId="6E1B38CB"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(1)練習登入Google試算表。</w:t>
            </w:r>
          </w:p>
          <w:p w14:paraId="255EB989"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(2)練習將範例檔上傳至試算表。</w:t>
            </w:r>
          </w:p>
          <w:p w14:paraId="3E0084ED"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(3)練習將範例檔依學號進行資料排序。</w:t>
            </w:r>
          </w:p>
          <w:p w14:paraId="34F84EDE"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(4)說明資料排序結果與特性。</w:t>
            </w:r>
          </w:p>
          <w:p w14:paraId="34F65B2A"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1</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不同的試算表軟體有共同的功能，所以要學會試算表的基本概</w:t>
            </w:r>
            <w:r w:rsidRPr="009F0B17">
              <w:rPr>
                <w:rFonts w:ascii="標楷體" w:eastAsia="標楷體" w:hAnsi="標楷體" w:hint="eastAsia"/>
                <w:bCs/>
                <w:snapToGrid w:val="0"/>
              </w:rPr>
              <w:lastRenderedPageBreak/>
              <w:t>念，才能適應不同試算表其操作功能的差異。</w:t>
            </w:r>
          </w:p>
          <w:p w14:paraId="6A141CCB"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2</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透過八年級排序演算法的程式，了解原來試算表背後是如何幫忙我們完成排序問題。</w:t>
            </w:r>
          </w:p>
          <w:p w14:paraId="20A17CFA"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9.介紹地理分布圖的意涵。</w:t>
            </w:r>
          </w:p>
          <w:p w14:paraId="6E444581"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10.利用Google試算表，製作《地理分布圖》範例。</w:t>
            </w:r>
          </w:p>
          <w:p w14:paraId="4C2B5907"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(1)透過範例說明，思考如何呈現資料處理後的統計圖。</w:t>
            </w:r>
          </w:p>
          <w:p w14:paraId="3603426D"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(2)練習將範例檔上傳至試算表。</w:t>
            </w:r>
          </w:p>
          <w:p w14:paraId="3618241E"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(3)練習整理資料，隱藏不需要的儲存格。</w:t>
            </w:r>
          </w:p>
          <w:p w14:paraId="572E688A"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(4)練習使用試算表的圖表功能，以及了解地理分布圖的細項設定。</w:t>
            </w:r>
          </w:p>
          <w:p w14:paraId="2A6D6793"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(5)說明地理分布圖結果與特性。</w:t>
            </w:r>
          </w:p>
          <w:p w14:paraId="422B4C64"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1</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透過地理位置來觀察各地區的差異，並且由視覺化的點大小與顏色來解讀資料的變化。</w:t>
            </w:r>
          </w:p>
          <w:p w14:paraId="121E77F1"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2</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了解地理分布圖，可以將零碎的資料轉換成另外一種更整體的觀點來詮釋資料。</w:t>
            </w:r>
          </w:p>
          <w:p w14:paraId="35EC0356"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3A48C938"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人權教育：</w:t>
            </w:r>
            <w:r w:rsidRPr="009F0B17">
              <w:rPr>
                <w:rFonts w:ascii="標楷體" w:eastAsia="標楷體" w:hAnsi="標楷體"/>
              </w:rPr>
              <w:t>透過網絡了解不同的人權組織和活動，學會如何分析與解讀相關的資料。</w:t>
            </w:r>
          </w:p>
          <w:p w14:paraId="155C2E0E"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學習如何蒐集與分析工作或教育環境的資料，為未來的職業選擇做好準備。</w:t>
            </w:r>
          </w:p>
          <w:p w14:paraId="0C5F9838" w14:textId="77777777" w:rsidR="0034161F" w:rsidRPr="004D7963" w:rsidRDefault="0034161F" w:rsidP="00146AD7">
            <w:pPr>
              <w:spacing w:line="260" w:lineRule="exact"/>
              <w:jc w:val="left"/>
              <w:rPr>
                <w:rFonts w:eastAsiaTheme="minorEastAsia"/>
              </w:rPr>
            </w:pPr>
            <w:r w:rsidRPr="009F0B17">
              <w:rPr>
                <w:rFonts w:ascii="標楷體" w:eastAsia="標楷體" w:hAnsi="標楷體" w:hint="eastAsia"/>
              </w:rPr>
              <w:t>閱讀素養教育：</w:t>
            </w:r>
            <w:r w:rsidRPr="009F0B17">
              <w:rPr>
                <w:rFonts w:ascii="標楷體" w:eastAsia="標楷體" w:hAnsi="標楷體"/>
              </w:rPr>
              <w:t>發展跨文本比對的能力，學會如何判斷資料的正</w:t>
            </w:r>
            <w:r w:rsidRPr="009F0B17">
              <w:rPr>
                <w:rFonts w:ascii="標楷體" w:eastAsia="標楷體" w:hAnsi="標楷體"/>
              </w:rPr>
              <w:lastRenderedPageBreak/>
              <w:t>確性，並且學會求證信息來源，避免錯誤的資料影響決策。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5F5A9C" w14:textId="7EFF4B40"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723EA56"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47E1D303"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3D68F7E7"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7EFB1C46"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0278B4F3"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6BC28A25" w14:textId="77777777" w:rsidR="0034161F" w:rsidRPr="004F5E4C" w:rsidRDefault="0034161F" w:rsidP="00146AD7">
            <w:pPr>
              <w:spacing w:line="260" w:lineRule="exact"/>
              <w:jc w:val="left"/>
              <w:rPr>
                <w:rFonts w:ascii="標楷體" w:eastAsia="標楷體" w:hAnsi="標楷體" w:cs="標楷體"/>
                <w:color w:val="auto"/>
              </w:rPr>
            </w:pPr>
          </w:p>
          <w:p w14:paraId="213A8C4E"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5E25553D"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5943FB3F"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200A83E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4E7394A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431AB30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725387CE"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098DEFB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2532C98E"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6B004A"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2BF6D71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37A6A71C"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0F65AC86"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4A9851DE"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50898C8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w:t>
            </w:r>
            <w:r w:rsidRPr="004D7963">
              <w:rPr>
                <w:rFonts w:ascii="標楷體" w:eastAsia="標楷體" w:hAnsi="標楷體" w:cs="DFKaiShu-SB-Estd-BF" w:hint="eastAsia"/>
                <w:bCs/>
                <w:snapToGrid w:val="0"/>
                <w:color w:val="auto"/>
              </w:rPr>
              <w:lastRenderedPageBreak/>
              <w:t>力，以判讀文本知識的正確性。</w:t>
            </w:r>
          </w:p>
          <w:p w14:paraId="47E14A45"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14:paraId="28EB257D"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009FFE1"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AAA41E9"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70AF8C6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9AAB99E"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612A8C1"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8C96715" w14:textId="7BA99C02" w:rsidR="0034161F" w:rsidRPr="00E63D4C" w:rsidRDefault="004060C3" w:rsidP="00146AD7">
            <w:pPr>
              <w:spacing w:line="260" w:lineRule="exact"/>
              <w:jc w:val="center"/>
              <w:rPr>
                <w:rFonts w:eastAsiaTheme="minorEastAsia"/>
                <w:snapToGrid w:val="0"/>
              </w:rPr>
            </w:pPr>
            <w:r>
              <w:rPr>
                <w:rFonts w:ascii="標楷體" w:eastAsia="標楷體" w:hAnsi="標楷體" w:cs="標楷體" w:hint="eastAsia"/>
                <w:snapToGrid w:val="0"/>
                <w:color w:val="auto"/>
              </w:rPr>
              <w:lastRenderedPageBreak/>
              <w:t>第十三</w:t>
            </w:r>
            <w:proofErr w:type="gramStart"/>
            <w:r w:rsidR="0034161F" w:rsidRPr="00E63D4C">
              <w:rPr>
                <w:rFonts w:ascii="標楷體" w:eastAsia="標楷體" w:hAnsi="標楷體" w:cs="標楷體" w:hint="eastAsia"/>
                <w:snapToGrid w:val="0"/>
                <w:color w:val="auto"/>
              </w:rPr>
              <w:t>週</w:t>
            </w:r>
            <w:proofErr w:type="gramEnd"/>
          </w:p>
          <w:p w14:paraId="01844143"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5/4</w:t>
            </w:r>
            <w:r w:rsidRPr="0007369F">
              <w:rPr>
                <w:rFonts w:ascii="標楷體" w:eastAsia="標楷體" w:hAnsi="標楷體" w:cs="標楷體" w:hint="eastAsia"/>
                <w:color w:val="auto"/>
              </w:rPr>
              <w:t>~5/8</w:t>
            </w:r>
          </w:p>
        </w:tc>
        <w:tc>
          <w:tcPr>
            <w:tcW w:w="1560" w:type="dxa"/>
            <w:tcBorders>
              <w:top w:val="single" w:sz="8" w:space="0" w:color="000000"/>
              <w:left w:val="single" w:sz="8" w:space="0" w:color="000000"/>
              <w:bottom w:val="single" w:sz="8" w:space="0" w:color="000000"/>
              <w:right w:val="single" w:sz="8" w:space="0" w:color="000000"/>
            </w:tcBorders>
          </w:tcPr>
          <w:p w14:paraId="49C85665"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25A73D3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運c-IV-1 能熟悉資訊科技共創工具的使用方法。</w:t>
            </w:r>
          </w:p>
          <w:p w14:paraId="1BE4CBE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336E99E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運p-IV-3 能有系統地整理數位資源。</w:t>
            </w:r>
          </w:p>
          <w:p w14:paraId="351430D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2A20809"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D-IV-3 </w:t>
            </w:r>
            <w:r w:rsidRPr="004D7963">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7D1B24FF"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第六</w:t>
            </w:r>
            <w:proofErr w:type="gramStart"/>
            <w:r w:rsidRPr="009F0B17">
              <w:rPr>
                <w:rFonts w:ascii="標楷體" w:eastAsia="標楷體" w:hAnsi="標楷體" w:hint="eastAsia"/>
              </w:rPr>
              <w:t>冊</w:t>
            </w:r>
            <w:proofErr w:type="gramEnd"/>
            <w:r w:rsidRPr="009F0B17">
              <w:rPr>
                <w:rFonts w:ascii="標楷體" w:eastAsia="標楷體" w:hAnsi="標楷體" w:hint="eastAsia"/>
              </w:rPr>
              <w:t>第4章資料處理概念與方法</w:t>
            </w:r>
          </w:p>
          <w:p w14:paraId="156741C7"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rPr>
              <w:t>4-3資料處理方法</w:t>
            </w:r>
          </w:p>
          <w:p w14:paraId="35531B9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1.利用Google試算表，製作《地理分布圖》範例。</w:t>
            </w:r>
          </w:p>
          <w:p w14:paraId="5055BDA7"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(1)透過範例說明，思考如何呈現資料處理後的統計圖。</w:t>
            </w:r>
          </w:p>
          <w:p w14:paraId="0459950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(2)練習將範例檔上傳至試算表。</w:t>
            </w:r>
          </w:p>
          <w:p w14:paraId="7BB7BDF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(3)練習整理資料，隱藏不需要的儲存格。</w:t>
            </w:r>
          </w:p>
          <w:p w14:paraId="5300311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(4)練習使用試算表的圖表功能，以及了解地理分布圖的細項設定。</w:t>
            </w:r>
          </w:p>
          <w:p w14:paraId="4968BA71"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(5)說明地理分布圖結果與特性。</w:t>
            </w:r>
          </w:p>
          <w:p w14:paraId="51C54E87"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1</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透過地理位置來觀察各地區的差異，並且由視覺化的點大小與顏色來解讀資料的變化。</w:t>
            </w:r>
          </w:p>
          <w:p w14:paraId="196263D7"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2</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了解地理分布圖，可以將零碎的資料轉換成另外一種更整體的觀點來詮釋資料。</w:t>
            </w:r>
          </w:p>
          <w:p w14:paraId="6E9CFDED"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2.介紹折線圖的意涵。</w:t>
            </w:r>
          </w:p>
          <w:p w14:paraId="17C67099"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3.利用Google試算表，製作《折線圖》範例。</w:t>
            </w:r>
          </w:p>
          <w:p w14:paraId="32DA6F08"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(1)透過範例說明，思考如何呈現資料處理後的統計圖。</w:t>
            </w:r>
          </w:p>
          <w:p w14:paraId="00E24A65"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(2)練習取得開放資料。</w:t>
            </w:r>
          </w:p>
          <w:p w14:paraId="044CB8EC"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(3)練習將開放資料上傳至試算表。</w:t>
            </w:r>
          </w:p>
          <w:p w14:paraId="0E5EDA01"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lastRenderedPageBreak/>
              <w:t>(4)練習整理資料，保留需要的欄位並合併檔案。</w:t>
            </w:r>
          </w:p>
          <w:p w14:paraId="67DE1409"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(5)練習使用試算表的圖表功能，以及了解折線圖的細項設定。</w:t>
            </w:r>
          </w:p>
          <w:p w14:paraId="4DB39CA1"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t>(6)說明折線圖結果與特性。</w:t>
            </w:r>
          </w:p>
          <w:p w14:paraId="7E8CA619"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1</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透過折線圖的線段上下變化，可以觀察資料的趨勢。</w:t>
            </w:r>
          </w:p>
          <w:p w14:paraId="74CD1693" w14:textId="77777777" w:rsidR="0034161F" w:rsidRPr="009F0B17" w:rsidRDefault="0034161F" w:rsidP="00146AD7">
            <w:pPr>
              <w:snapToGrid w:val="0"/>
              <w:spacing w:line="260" w:lineRule="exact"/>
              <w:rPr>
                <w:rFonts w:ascii="標楷體" w:eastAsia="標楷體" w:hAnsi="標楷體"/>
                <w:bCs/>
                <w:snapToGrid w:val="0"/>
              </w:rPr>
            </w:pPr>
            <w:r w:rsidRPr="009F0B17">
              <w:rPr>
                <w:rFonts w:ascii="標楷體" w:eastAsia="標楷體" w:hAnsi="標楷體" w:hint="eastAsia"/>
                <w:bCs/>
                <w:snapToGrid w:val="0"/>
              </w:rPr>
              <w:fldChar w:fldCharType="begin"/>
            </w:r>
            <w:r w:rsidRPr="009F0B17">
              <w:rPr>
                <w:rFonts w:ascii="標楷體" w:eastAsia="標楷體" w:hAnsi="標楷體" w:hint="eastAsia"/>
                <w:bCs/>
                <w:snapToGrid w:val="0"/>
              </w:rPr>
              <w:instrText xml:space="preserve"> eq \o\ac(○,</w:instrText>
            </w:r>
            <w:r w:rsidRPr="009F0B17">
              <w:rPr>
                <w:rFonts w:ascii="標楷體" w:eastAsia="標楷體" w:hAnsi="標楷體" w:hint="eastAsia"/>
                <w:bCs/>
                <w:snapToGrid w:val="0"/>
                <w:position w:val="2"/>
              </w:rPr>
              <w:instrText>2</w:instrText>
            </w:r>
            <w:r w:rsidRPr="009F0B17">
              <w:rPr>
                <w:rFonts w:ascii="標楷體" w:eastAsia="標楷體" w:hAnsi="標楷體" w:hint="eastAsia"/>
                <w:bCs/>
                <w:snapToGrid w:val="0"/>
              </w:rPr>
              <w:instrText>)</w:instrText>
            </w:r>
            <w:r w:rsidRPr="009F0B17">
              <w:rPr>
                <w:rFonts w:ascii="標楷體" w:eastAsia="標楷體" w:hAnsi="標楷體" w:hint="eastAsia"/>
                <w:bCs/>
                <w:snapToGrid w:val="0"/>
              </w:rPr>
              <w:fldChar w:fldCharType="end"/>
            </w:r>
            <w:r w:rsidRPr="009F0B17">
              <w:rPr>
                <w:rFonts w:ascii="標楷體" w:eastAsia="標楷體" w:hAnsi="標楷體" w:hint="eastAsia"/>
                <w:bCs/>
                <w:snapToGrid w:val="0"/>
              </w:rPr>
              <w:t>不同的資料可以用不同顏色的線段畫在同一張折線圖上，方便比較其差異。</w:t>
            </w:r>
          </w:p>
          <w:p w14:paraId="7AE7EB3A"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2E380A9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人權教育：</w:t>
            </w:r>
            <w:r w:rsidRPr="009F0B17">
              <w:rPr>
                <w:rFonts w:ascii="標楷體" w:eastAsia="標楷體" w:hAnsi="標楷體"/>
              </w:rPr>
              <w:t>透過網絡了解不同的人權組織和活動，學會如何分析與解讀相關的資料。</w:t>
            </w:r>
          </w:p>
          <w:p w14:paraId="36FAA902"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學習如何蒐集與分析工作或教育環境的資料，為未來的職業選擇做好準備。</w:t>
            </w:r>
          </w:p>
          <w:p w14:paraId="49327204" w14:textId="77777777" w:rsidR="0034161F" w:rsidRPr="004D7963" w:rsidRDefault="0034161F" w:rsidP="00146AD7">
            <w:pPr>
              <w:snapToGrid w:val="0"/>
              <w:spacing w:line="260" w:lineRule="exact"/>
              <w:jc w:val="left"/>
              <w:rPr>
                <w:rFonts w:eastAsiaTheme="minorEastAsia"/>
                <w:bCs/>
                <w:snapToGrid w:val="0"/>
              </w:rPr>
            </w:pPr>
            <w:r w:rsidRPr="009F0B17">
              <w:rPr>
                <w:rFonts w:ascii="標楷體" w:eastAsia="標楷體" w:hAnsi="標楷體" w:hint="eastAsia"/>
              </w:rPr>
              <w:t>閱讀素養教育：</w:t>
            </w:r>
            <w:r w:rsidRPr="009F0B17">
              <w:rPr>
                <w:rFonts w:ascii="標楷體" w:eastAsia="標楷體" w:hAnsi="標楷體"/>
              </w:rPr>
              <w:t>發展跨文本比對的能力，學會如何判斷資料的正確性，並且學會求證信息來源，避免錯誤的資料影響決策。</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4CD773" w14:textId="4FC4F293"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1F22202"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310F684A"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3720B640"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7CFC8725"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7ED984BB"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79C60885" w14:textId="77777777" w:rsidR="0034161F" w:rsidRPr="004F5E4C" w:rsidRDefault="0034161F" w:rsidP="00146AD7">
            <w:pPr>
              <w:spacing w:line="260" w:lineRule="exact"/>
              <w:jc w:val="left"/>
              <w:rPr>
                <w:rFonts w:ascii="標楷體" w:eastAsia="標楷體" w:hAnsi="標楷體" w:cs="標楷體"/>
                <w:color w:val="auto"/>
              </w:rPr>
            </w:pPr>
          </w:p>
          <w:p w14:paraId="3D41C9A2"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1FE1144F"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18D4E6FB"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AADDB3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3ABF910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622B1D98"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2B1B339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4D9662B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1D552DC5"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C98FA4"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3A9885C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08521A0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50BCA753"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706C0ADE"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7BE9E02E"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發展跨文本的比對、分析、深究的能力，以判讀文本知識的正確性。</w:t>
            </w:r>
          </w:p>
          <w:p w14:paraId="564A368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14:paraId="781AAF95"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2CEDF77"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455FA748"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01A140D7"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24116C1"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0A14D04"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4E0D3C3" w14:textId="31D5EED7"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四</w:t>
            </w:r>
            <w:proofErr w:type="gramStart"/>
            <w:r w:rsidRPr="00E63D4C">
              <w:rPr>
                <w:rFonts w:ascii="標楷體" w:eastAsia="標楷體" w:hAnsi="標楷體" w:cs="標楷體" w:hint="eastAsia"/>
                <w:snapToGrid w:val="0"/>
                <w:color w:val="auto"/>
              </w:rPr>
              <w:t>週</w:t>
            </w:r>
            <w:proofErr w:type="gramEnd"/>
          </w:p>
          <w:p w14:paraId="4028A154"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5/11</w:t>
            </w:r>
            <w:r w:rsidRPr="0007369F">
              <w:rPr>
                <w:rFonts w:ascii="標楷體" w:eastAsia="標楷體" w:hAnsi="標楷體" w:cs="標楷體" w:hint="eastAsia"/>
                <w:color w:val="auto"/>
              </w:rPr>
              <w:t>~5/15</w:t>
            </w:r>
          </w:p>
        </w:tc>
        <w:tc>
          <w:tcPr>
            <w:tcW w:w="1560" w:type="dxa"/>
            <w:tcBorders>
              <w:top w:val="single" w:sz="8" w:space="0" w:color="000000"/>
              <w:left w:val="single" w:sz="8" w:space="0" w:color="000000"/>
              <w:bottom w:val="single" w:sz="8" w:space="0" w:color="000000"/>
              <w:right w:val="single" w:sz="8" w:space="0" w:color="000000"/>
            </w:tcBorders>
          </w:tcPr>
          <w:p w14:paraId="71C1E3E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36515E0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運c-IV-1 能熟悉資訊科技共創工具的使用方法。</w:t>
            </w:r>
          </w:p>
          <w:p w14:paraId="6A90FA1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w:t>
            </w:r>
            <w:r w:rsidRPr="004D7963">
              <w:rPr>
                <w:rFonts w:ascii="標楷體" w:eastAsia="標楷體" w:hAnsi="標楷體" w:cs="標楷體" w:hint="eastAsia"/>
                <w:bCs/>
                <w:snapToGrid w:val="0"/>
                <w:color w:val="auto"/>
              </w:rPr>
              <w:lastRenderedPageBreak/>
              <w:t>訊科技組織思維，並進行有效的表達。</w:t>
            </w:r>
          </w:p>
          <w:p w14:paraId="56D77CD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運p-IV-3 能有系統地整理數位資源。</w:t>
            </w:r>
          </w:p>
          <w:p w14:paraId="23DCB28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4B8980A"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lastRenderedPageBreak/>
              <w:t>資</w:t>
            </w:r>
            <w:r w:rsidRPr="004D7963">
              <w:rPr>
                <w:rFonts w:eastAsia="標楷體" w:hint="eastAsia"/>
                <w:bCs/>
                <w:snapToGrid w:val="0"/>
                <w:color w:val="auto"/>
              </w:rPr>
              <w:t xml:space="preserve">D-IV-3 </w:t>
            </w:r>
            <w:r w:rsidRPr="004D7963">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8AD92AC"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第六</w:t>
            </w:r>
            <w:proofErr w:type="gramStart"/>
            <w:r w:rsidRPr="009F0B17">
              <w:rPr>
                <w:rFonts w:ascii="標楷體" w:eastAsia="標楷體" w:hAnsi="標楷體" w:hint="eastAsia"/>
              </w:rPr>
              <w:t>冊</w:t>
            </w:r>
            <w:proofErr w:type="gramEnd"/>
            <w:r w:rsidRPr="009F0B17">
              <w:rPr>
                <w:rFonts w:ascii="標楷體" w:eastAsia="標楷體" w:hAnsi="標楷體" w:hint="eastAsia"/>
              </w:rPr>
              <w:t>第4章資料處理概念與方法</w:t>
            </w:r>
          </w:p>
          <w:p w14:paraId="55E09E8F"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rPr>
              <w:t>4-3資料處理方法、</w:t>
            </w:r>
            <w:r w:rsidRPr="009F0B17">
              <w:rPr>
                <w:rFonts w:ascii="標楷體" w:eastAsia="標楷體" w:hAnsi="標楷體" w:hint="eastAsia"/>
                <w:bCs/>
                <w:snapToGrid w:val="0"/>
              </w:rPr>
              <w:t>習作第4章</w:t>
            </w:r>
          </w:p>
          <w:p w14:paraId="252FB82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1.利用Google試算表，製作《折線圖》範例。</w:t>
            </w:r>
          </w:p>
          <w:p w14:paraId="32B79E3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(1)透過範例說明，思考如何呈現資料處理後的統計圖。</w:t>
            </w:r>
          </w:p>
          <w:p w14:paraId="493D376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(2)練習取得開放資料。</w:t>
            </w:r>
          </w:p>
          <w:p w14:paraId="4C82AC8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(3)練習將開放資料上傳至試算表。</w:t>
            </w:r>
          </w:p>
          <w:p w14:paraId="4C218F8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(4)練習整理資料，保留需要的欄位並合併檔案。</w:t>
            </w:r>
          </w:p>
          <w:p w14:paraId="3E8C421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(5)練習使用試算表的圖表功能，以及了解折線圖的細項設定。</w:t>
            </w:r>
          </w:p>
          <w:p w14:paraId="25D0B64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(6)說明折線圖結果與特性。</w:t>
            </w:r>
          </w:p>
          <w:p w14:paraId="52EDFC5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透過折線圖的線段上下變化，可以觀察資料的趨勢。</w:t>
            </w:r>
          </w:p>
          <w:p w14:paraId="0EF7609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不同的資料可以用不同顏色的線段畫在同一張折線圖上，方便比較其差異。</w:t>
            </w:r>
          </w:p>
          <w:p w14:paraId="434059E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2.練習習作第4章討論題，查詢住家附近三個水庫最近12個月，其每月1日的有效蓄水量，使用Google試算表繪製水庫蓄水量的折線圖，並試著解釋三個水庫的差異性。</w:t>
            </w:r>
          </w:p>
          <w:p w14:paraId="16C64B8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(1)練習查詢開放資料。</w:t>
            </w:r>
          </w:p>
          <w:p w14:paraId="504CA55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(2)練習整理資料。</w:t>
            </w:r>
          </w:p>
          <w:p w14:paraId="276F6A3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(3)練習繪製折線圖及闡述結果。</w:t>
            </w:r>
          </w:p>
          <w:p w14:paraId="7849E27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3.檢討習作第4章討論題。</w:t>
            </w:r>
          </w:p>
          <w:p w14:paraId="4581FB6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4.介紹雷達圖的意涵。</w:t>
            </w:r>
          </w:p>
          <w:p w14:paraId="2697326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5.利用Google試算表，製作《雷達圖》範例。</w:t>
            </w:r>
          </w:p>
          <w:p w14:paraId="11748C6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(1)透過範例說明，思考如何呈現資料處理後的統計圖。</w:t>
            </w:r>
          </w:p>
          <w:p w14:paraId="3F3B2B1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(2)練習自行輸入資料至試算表。</w:t>
            </w:r>
          </w:p>
          <w:p w14:paraId="5BF15C8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(3)練習使用試算表的圖表功能，以及了解雷達圖的細項設定。</w:t>
            </w:r>
          </w:p>
          <w:p w14:paraId="5578CB2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(4)說明雷達圖結果與特性。</w:t>
            </w:r>
          </w:p>
          <w:p w14:paraId="1616F5B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對於不同向度的資料做比較，可以使用雷達圖來呈現。</w:t>
            </w:r>
          </w:p>
          <w:p w14:paraId="09DCE65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透過雷達圖的特性，可以將不同向度的資料交叉分析，比較各向度的優劣或強弱。</w:t>
            </w:r>
          </w:p>
          <w:p w14:paraId="7A7E4DCE"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5A7BD7B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人權教育：</w:t>
            </w:r>
            <w:r w:rsidRPr="009F0B17">
              <w:rPr>
                <w:rFonts w:ascii="標楷體" w:eastAsia="標楷體" w:hAnsi="標楷體"/>
              </w:rPr>
              <w:t>學習如何運用資料處理工具，查詢與分析人權相關的資料，了解並支持人權活動與組織。</w:t>
            </w:r>
          </w:p>
          <w:p w14:paraId="5C1049E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利用數據分析工具來蒐集與分析工作及教育環境的資料，幫助學生了解職業選擇及未來發展。</w:t>
            </w:r>
          </w:p>
          <w:p w14:paraId="77EFC708"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rPr>
              <w:t>發展跨文本的比對、分析能力，學會判讀資料的正確性，尤其在處理公開數據時，能夠辨別其來源和可靠性。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B36CE0" w14:textId="63DFC103"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264A7AA"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5A80F9E0"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20FEED67"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6EE658E3"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15ECFFD1"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401EB870" w14:textId="77777777" w:rsidR="0034161F" w:rsidRPr="004F5E4C" w:rsidRDefault="0034161F" w:rsidP="00146AD7">
            <w:pPr>
              <w:spacing w:line="260" w:lineRule="exact"/>
              <w:jc w:val="left"/>
              <w:rPr>
                <w:rFonts w:ascii="標楷體" w:eastAsia="標楷體" w:hAnsi="標楷體" w:cs="標楷體"/>
                <w:color w:val="auto"/>
              </w:rPr>
            </w:pPr>
          </w:p>
          <w:p w14:paraId="75966D69"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26F05559"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6D070914"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1F424A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4E2DD86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4FD2DB4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6733FF8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50DF914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2BD4139A"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00BC2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713E3F3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7C0CEDA9"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17066FE6"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6CFF75A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1F50D91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lastRenderedPageBreak/>
              <w:t>閱J2 發展跨文本的比對、分析、深究的能力，以判讀文本知識的正確性。</w:t>
            </w:r>
          </w:p>
          <w:p w14:paraId="7BA4158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閱J7 小心求證資訊來源，判讀文本知識的正確性。</w:t>
            </w:r>
          </w:p>
        </w:tc>
        <w:tc>
          <w:tcPr>
            <w:tcW w:w="1784" w:type="dxa"/>
            <w:tcBorders>
              <w:top w:val="single" w:sz="8" w:space="0" w:color="000000"/>
              <w:bottom w:val="single" w:sz="8" w:space="0" w:color="000000"/>
              <w:right w:val="single" w:sz="8" w:space="0" w:color="000000"/>
            </w:tcBorders>
          </w:tcPr>
          <w:p w14:paraId="60DB9AC9"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3CE05D5"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1C29D09"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20F483F"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F537AF8"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0E2779F6"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71472E3" w14:textId="15630A8D"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五</w:t>
            </w:r>
            <w:proofErr w:type="gramStart"/>
            <w:r w:rsidRPr="00E63D4C">
              <w:rPr>
                <w:rFonts w:ascii="標楷體" w:eastAsia="標楷體" w:hAnsi="標楷體" w:cs="標楷體" w:hint="eastAsia"/>
                <w:snapToGrid w:val="0"/>
                <w:color w:val="auto"/>
              </w:rPr>
              <w:t>週</w:t>
            </w:r>
            <w:proofErr w:type="gramEnd"/>
          </w:p>
          <w:p w14:paraId="26883F8A"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5/18</w:t>
            </w:r>
            <w:r w:rsidRPr="0007369F">
              <w:rPr>
                <w:rFonts w:ascii="標楷體" w:eastAsia="標楷體" w:hAnsi="標楷體" w:cs="標楷體" w:hint="eastAsia"/>
                <w:color w:val="auto"/>
              </w:rPr>
              <w:t>~5/22</w:t>
            </w:r>
          </w:p>
        </w:tc>
        <w:tc>
          <w:tcPr>
            <w:tcW w:w="1560" w:type="dxa"/>
            <w:tcBorders>
              <w:top w:val="single" w:sz="8" w:space="0" w:color="000000"/>
              <w:left w:val="single" w:sz="8" w:space="0" w:color="000000"/>
              <w:bottom w:val="single" w:sz="8" w:space="0" w:color="000000"/>
              <w:right w:val="single" w:sz="8" w:space="0" w:color="000000"/>
            </w:tcBorders>
          </w:tcPr>
          <w:p w14:paraId="53FA592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463A82E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運c-IV-1 能熟悉資訊科技共創工具的使用方法。</w:t>
            </w:r>
          </w:p>
          <w:p w14:paraId="4DBCED6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63EC4A3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lastRenderedPageBreak/>
              <w:t>運p-IV-3 能有系統地整理數位資源。</w:t>
            </w:r>
          </w:p>
          <w:p w14:paraId="7AE7992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1EBA5CB"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lastRenderedPageBreak/>
              <w:t>資</w:t>
            </w:r>
            <w:r w:rsidRPr="004D7963">
              <w:rPr>
                <w:rFonts w:eastAsia="標楷體" w:hint="eastAsia"/>
                <w:bCs/>
                <w:snapToGrid w:val="0"/>
                <w:color w:val="auto"/>
              </w:rPr>
              <w:t xml:space="preserve">D-IV-3 </w:t>
            </w:r>
            <w:r w:rsidRPr="004D7963">
              <w:rPr>
                <w:rFonts w:eastAsia="標楷體" w:hint="eastAsia"/>
                <w:bCs/>
                <w:snapToGrid w:val="0"/>
                <w:color w:val="auto"/>
              </w:rPr>
              <w:t>資料處理概念與方法。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684425CD"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第六</w:t>
            </w:r>
            <w:proofErr w:type="gramStart"/>
            <w:r w:rsidRPr="009F0B17">
              <w:rPr>
                <w:rFonts w:ascii="標楷體" w:eastAsia="標楷體" w:hAnsi="標楷體" w:hint="eastAsia"/>
              </w:rPr>
              <w:t>冊</w:t>
            </w:r>
            <w:proofErr w:type="gramEnd"/>
            <w:r w:rsidRPr="009F0B17">
              <w:rPr>
                <w:rFonts w:ascii="標楷體" w:eastAsia="標楷體" w:hAnsi="標楷體" w:hint="eastAsia"/>
              </w:rPr>
              <w:t>第4章資料處理概念與方法</w:t>
            </w:r>
          </w:p>
          <w:p w14:paraId="196B0723"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rPr>
              <w:t>4-3資料處理方法、</w:t>
            </w:r>
            <w:r w:rsidRPr="009F0B17">
              <w:rPr>
                <w:rFonts w:ascii="標楷體" w:eastAsia="標楷體" w:hAnsi="標楷體" w:hint="eastAsia"/>
                <w:bCs/>
                <w:snapToGrid w:val="0"/>
              </w:rPr>
              <w:t>習作第4章(第二次段考)</w:t>
            </w:r>
          </w:p>
          <w:p w14:paraId="39FD7F2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1.利用Google試算表，製作《雷達圖》範例。</w:t>
            </w:r>
          </w:p>
          <w:p w14:paraId="4D034F1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(1)透過範例說明，思考如何呈現資料處理後的統計圖。</w:t>
            </w:r>
          </w:p>
          <w:p w14:paraId="12FEC68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(2)練習自行輸入資料至試算表。</w:t>
            </w:r>
          </w:p>
          <w:p w14:paraId="53121AD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(3)練習使用試算表的圖表功能，以及了解雷達圖的細項設定。</w:t>
            </w:r>
          </w:p>
          <w:p w14:paraId="789C1A4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(4)說明雷達圖結果與特性。</w:t>
            </w:r>
          </w:p>
          <w:p w14:paraId="17A9A2F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對於不同向度的資料做比較，可以使用雷達圖來呈現。</w:t>
            </w:r>
          </w:p>
          <w:p w14:paraId="61DC960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透過雷達圖的特性，可以將不同向度的資料交叉分析，比較各向度的優劣或強弱。</w:t>
            </w:r>
          </w:p>
          <w:p w14:paraId="6675216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2.練習習作第4</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，使用Google試算表繪製雷達圖，並試著解釋其意義。</w:t>
            </w:r>
          </w:p>
          <w:p w14:paraId="36902EF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(1)練習自行輸入資料至試算表。</w:t>
            </w:r>
          </w:p>
          <w:p w14:paraId="546751F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(2)練習整理資料。</w:t>
            </w:r>
          </w:p>
          <w:p w14:paraId="1AC0311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(3)練習繪製雷達圖及闡述結果。</w:t>
            </w:r>
          </w:p>
          <w:p w14:paraId="5A2840A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3.檢討習作第4</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w:t>
            </w:r>
          </w:p>
          <w:p w14:paraId="554640A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4.練習習作第4章是非題。</w:t>
            </w:r>
          </w:p>
          <w:p w14:paraId="032C3B8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5.練習習作第4章選擇題。</w:t>
            </w:r>
          </w:p>
          <w:p w14:paraId="52F3E46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6.練習習作第4章素養題，透過情境了解資料處理與資料前處理的概念，以培養科技素養。</w:t>
            </w:r>
          </w:p>
          <w:p w14:paraId="718F59F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7.檢討習作第4章是非題。</w:t>
            </w:r>
          </w:p>
          <w:p w14:paraId="237BD2F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8.檢討習作第4章選擇題。</w:t>
            </w:r>
          </w:p>
          <w:p w14:paraId="605A27D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9.檢討習作第4章素養題。</w:t>
            </w:r>
          </w:p>
          <w:p w14:paraId="7DB6A36A"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62A80A93"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人權教育：</w:t>
            </w:r>
            <w:r w:rsidRPr="009F0B17">
              <w:rPr>
                <w:rFonts w:ascii="標楷體" w:eastAsia="標楷體" w:hAnsi="標楷體"/>
              </w:rPr>
              <w:t>學習如何運用資料處理工具，查詢與分析人權相關的資料，了解並支持人權活動與組織。</w:t>
            </w:r>
          </w:p>
          <w:p w14:paraId="63AA86FC"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利用數據分析工具來蒐集與分析工作及教育環境的資料，幫助學生了解職業選擇及未來發展。</w:t>
            </w:r>
          </w:p>
          <w:p w14:paraId="20096CBB"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rPr>
              <w:t>發展跨文本的比對、分析能力，學會判讀資料的正確性，尤其在處理公開數據時，能夠辨別其來源和可靠性。</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9D0D17" w14:textId="6AB1641C"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380BE5F3"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3B8176C4"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70B60EB9"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135FC107"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5B7CD9B8"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5FB9602D" w14:textId="77777777" w:rsidR="0034161F" w:rsidRPr="004F5E4C" w:rsidRDefault="0034161F" w:rsidP="00146AD7">
            <w:pPr>
              <w:spacing w:line="260" w:lineRule="exact"/>
              <w:jc w:val="left"/>
              <w:rPr>
                <w:rFonts w:ascii="標楷體" w:eastAsia="標楷體" w:hAnsi="標楷體" w:cs="標楷體"/>
                <w:color w:val="auto"/>
              </w:rPr>
            </w:pPr>
          </w:p>
          <w:p w14:paraId="65AB939C"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024AABC8" w14:textId="77777777" w:rsidR="0034161F" w:rsidRPr="004F5E4C" w:rsidRDefault="0034161F" w:rsidP="00146AD7">
            <w:pPr>
              <w:rPr>
                <w:rFonts w:ascii="標楷體" w:eastAsia="標楷體" w:hAnsi="標楷體"/>
              </w:rPr>
            </w:pPr>
            <w:r w:rsidRPr="004F5E4C">
              <w:rPr>
                <w:rFonts w:ascii="標楷體" w:eastAsia="標楷體" w:hAnsi="標楷體"/>
              </w:rPr>
              <w:t>合作學習法：小組分工，完成討論，並報告。</w:t>
            </w:r>
          </w:p>
          <w:p w14:paraId="05ACBE8C"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rPr>
              <w:t>任務導向學習：專案任務設定+分工+紀錄+報告+他組回饋</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F16BEC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36A0BDE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4FA33D7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447A98B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2E414FB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1A9BF1E7"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9BFD4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5A4FE51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46142647"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0E0D4EDB"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2F96F1F7"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4CCD525E"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發展跨文本的比對、分析、深究的能力，以判讀文本知識的正確性。</w:t>
            </w:r>
          </w:p>
          <w:p w14:paraId="7BDDBE7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lastRenderedPageBreak/>
              <w:t>閱J7 小心求證資訊來源，判讀文本知識的正確性。</w:t>
            </w:r>
          </w:p>
        </w:tc>
        <w:tc>
          <w:tcPr>
            <w:tcW w:w="1784" w:type="dxa"/>
            <w:tcBorders>
              <w:top w:val="single" w:sz="8" w:space="0" w:color="000000"/>
              <w:bottom w:val="single" w:sz="8" w:space="0" w:color="000000"/>
              <w:right w:val="single" w:sz="8" w:space="0" w:color="000000"/>
            </w:tcBorders>
          </w:tcPr>
          <w:p w14:paraId="04E168D4"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67F2F1B"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83F1172"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68D3F2B"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3BD3F06"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4573BE88"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1B7E8F5D" w14:textId="34CF8F62"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六</w:t>
            </w:r>
            <w:proofErr w:type="gramStart"/>
            <w:r w:rsidRPr="00E63D4C">
              <w:rPr>
                <w:rFonts w:ascii="標楷體" w:eastAsia="標楷體" w:hAnsi="標楷體" w:cs="標楷體" w:hint="eastAsia"/>
                <w:snapToGrid w:val="0"/>
                <w:color w:val="auto"/>
              </w:rPr>
              <w:t>週</w:t>
            </w:r>
            <w:proofErr w:type="gramEnd"/>
          </w:p>
          <w:p w14:paraId="614E90B7"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5/25</w:t>
            </w:r>
            <w:r w:rsidRPr="0007369F">
              <w:rPr>
                <w:rFonts w:ascii="標楷體" w:eastAsia="標楷體" w:hAnsi="標楷體" w:cs="標楷體" w:hint="eastAsia"/>
                <w:color w:val="auto"/>
              </w:rPr>
              <w:t>~5/29</w:t>
            </w:r>
          </w:p>
        </w:tc>
        <w:tc>
          <w:tcPr>
            <w:tcW w:w="1560" w:type="dxa"/>
            <w:tcBorders>
              <w:top w:val="single" w:sz="8" w:space="0" w:color="000000"/>
              <w:left w:val="single" w:sz="8" w:space="0" w:color="000000"/>
              <w:bottom w:val="single" w:sz="8" w:space="0" w:color="000000"/>
              <w:right w:val="single" w:sz="8" w:space="0" w:color="000000"/>
            </w:tcBorders>
          </w:tcPr>
          <w:p w14:paraId="1E12A39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4C1A629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2B4453E8"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運p-IV-3 能有系統地整理數位資源。</w:t>
            </w:r>
          </w:p>
          <w:p w14:paraId="7753AF1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p w14:paraId="6070EDF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765995B"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D-IV-1 </w:t>
            </w:r>
            <w:r w:rsidRPr="004D7963">
              <w:rPr>
                <w:rFonts w:eastAsia="標楷體" w:hint="eastAsia"/>
                <w:bCs/>
                <w:snapToGrid w:val="0"/>
                <w:color w:val="auto"/>
              </w:rPr>
              <w:t>資料數位化之原理與方法。</w:t>
            </w:r>
          </w:p>
          <w:p w14:paraId="3FB93198"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D-IV-2 </w:t>
            </w:r>
            <w:r w:rsidRPr="004D7963">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3EB05F8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第六</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第5章資料數位化原理與方法</w:t>
            </w:r>
          </w:p>
          <w:p w14:paraId="0F4D603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5-1數位化的概念～5-4聲音數位化、</w:t>
            </w:r>
            <w:r w:rsidRPr="009F0B17">
              <w:rPr>
                <w:rFonts w:ascii="標楷體" w:eastAsia="標楷體" w:hAnsi="標楷體" w:hint="eastAsia"/>
                <w:bCs/>
                <w:snapToGrid w:val="0"/>
              </w:rPr>
              <w:t>習作第5章</w:t>
            </w:r>
          </w:p>
          <w:p w14:paraId="2670CAD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1.介紹傳統資料進行數位化的例子。</w:t>
            </w:r>
          </w:p>
          <w:p w14:paraId="5023528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2.介紹數位化的意涵，並以檯燈的電源開關舉例說明。</w:t>
            </w:r>
          </w:p>
          <w:p w14:paraId="7622FC5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(1)說明電腦只能看得懂0與1，因此要儲存資料的裝置只有兩種不同的狀態。</w:t>
            </w:r>
          </w:p>
          <w:p w14:paraId="3738290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(2)說明數位化是把非數位化的資料，轉換成電腦所能識別的0 與1，即二進位的形式。</w:t>
            </w:r>
          </w:p>
          <w:p w14:paraId="008B59C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(3)說明非數位化的資料進行數位化後，電腦才能夠識別、儲存與處理。</w:t>
            </w:r>
          </w:p>
          <w:p w14:paraId="7CFECA8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3.介紹數字系統的概念。</w:t>
            </w:r>
          </w:p>
          <w:p w14:paraId="55AD7F1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(1)說明十進位數字的意涵及其進位過程。</w:t>
            </w:r>
          </w:p>
          <w:p w14:paraId="7BF1116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(2)說明二進位數字的意涵及其進位過程。</w:t>
            </w:r>
          </w:p>
          <w:p w14:paraId="6A34C4C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(3)說明二進位數字轉換成十進位數字的過程。</w:t>
            </w:r>
          </w:p>
          <w:p w14:paraId="056CE62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練習將十進位數字用基數10的乘方來表示。</w:t>
            </w:r>
          </w:p>
          <w:p w14:paraId="3DC6F97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練習將二進位數字用基數2的乘方來表示，並轉換成十進位數字。</w:t>
            </w:r>
          </w:p>
          <w:p w14:paraId="155CBE5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(4)說明十進位數字轉換成二進位數字的過程。</w:t>
            </w:r>
          </w:p>
          <w:p w14:paraId="21FE07D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練習用除法計算，將十進位數字轉換成二進位數字。</w:t>
            </w:r>
          </w:p>
          <w:p w14:paraId="297F717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練習用短除法計算，將十進位數字轉換成二進位數字。</w:t>
            </w:r>
          </w:p>
          <w:p w14:paraId="19318C9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4.練習習作第5</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，完成數字系統的轉換。</w:t>
            </w:r>
          </w:p>
          <w:p w14:paraId="1CEB884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5.檢討習作第5</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數字系統的轉換。</w:t>
            </w:r>
          </w:p>
          <w:p w14:paraId="12D8A6B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6.介紹文字資料數位化的意涵。</w:t>
            </w:r>
          </w:p>
          <w:p w14:paraId="1C80DC4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7.介紹文字數位化的轉換過程。</w:t>
            </w:r>
          </w:p>
          <w:p w14:paraId="168E635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(1)輸入：按下鍵盤其微處理器會將電子訊號轉換成代碼。</w:t>
            </w:r>
          </w:p>
          <w:p w14:paraId="6F84A24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(2)處理：作業系統依使用的編碼系統，將代碼轉換成對應的文字。</w:t>
            </w:r>
          </w:p>
          <w:p w14:paraId="4E52F3D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(3)輸出：應用程式將編碼對應的結果，顯示在螢幕上。</w:t>
            </w:r>
          </w:p>
          <w:p w14:paraId="5F6205E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8.介紹常見的編碼系統。</w:t>
            </w:r>
          </w:p>
          <w:p w14:paraId="4E88631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(1)說明ASCII及其編碼表。</w:t>
            </w:r>
          </w:p>
          <w:p w14:paraId="614EB88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(2)說明Big-5碼及其編碼表。</w:t>
            </w:r>
          </w:p>
          <w:p w14:paraId="240A1C5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(3)說明Unicode及其編碼表。</w:t>
            </w:r>
          </w:p>
          <w:p w14:paraId="32ECF9E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9.練習習作第5章討論題，了解ASCII編碼表的對照。</w:t>
            </w:r>
          </w:p>
          <w:p w14:paraId="483C391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10.檢討習作第5章討論題。</w:t>
            </w:r>
          </w:p>
          <w:p w14:paraId="4967BC5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11.介紹聲音的三要素。</w:t>
            </w:r>
          </w:p>
          <w:p w14:paraId="2BB229C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(1)響度：指聲音的強弱，與振幅有關，振幅越大響度越強。</w:t>
            </w:r>
          </w:p>
          <w:p w14:paraId="6CF9AA0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(2)音調：指聲音的高低，與頻率有關，頻率越高音調越高。</w:t>
            </w:r>
          </w:p>
          <w:p w14:paraId="40FBEC1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(3)音色：指聲音的特色，與波形有關。</w:t>
            </w:r>
          </w:p>
          <w:p w14:paraId="1B9CEE6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12.介紹聲音數位化的意涵。</w:t>
            </w:r>
          </w:p>
          <w:p w14:paraId="6E736452"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5BDC9BBE"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人權教育：</w:t>
            </w:r>
            <w:r w:rsidRPr="009F0B17">
              <w:rPr>
                <w:rFonts w:ascii="標楷體" w:eastAsia="標楷體" w:hAnsi="標楷體"/>
              </w:rPr>
              <w:t>學生可以運用數位化工具，查詢並了解各國人權問題</w:t>
            </w:r>
            <w:r w:rsidRPr="009F0B17">
              <w:rPr>
                <w:rFonts w:ascii="標楷體" w:eastAsia="標楷體" w:hAnsi="標楷體"/>
              </w:rPr>
              <w:lastRenderedPageBreak/>
              <w:t>的資料，提升對全球人權的認識。</w:t>
            </w:r>
          </w:p>
          <w:p w14:paraId="394FAEE7"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學習理性溝通，理解數位技術如何幫助我們溝通並解決問題，提升理性思維。</w:t>
            </w:r>
          </w:p>
          <w:p w14:paraId="40F5967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學習如何蒐集與分析工作及教育環境中的資料，為未來的職業規劃做好準備。</w:t>
            </w:r>
          </w:p>
          <w:p w14:paraId="2899C55F"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rPr>
              <w:t>發展跨文本的比對與分析能力，幫助學生辨別正確的資料來源，並提升信息解讀的能力。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359033" w14:textId="31E707D1"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57E9C154"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3DAA9453"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540901B4"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78933027"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41AB393C"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60BF9061" w14:textId="77777777" w:rsidR="0034161F" w:rsidRPr="004F5E4C" w:rsidRDefault="0034161F" w:rsidP="00146AD7">
            <w:pPr>
              <w:spacing w:line="260" w:lineRule="exact"/>
              <w:jc w:val="left"/>
              <w:rPr>
                <w:rFonts w:ascii="標楷體" w:eastAsia="標楷體" w:hAnsi="標楷體" w:cs="標楷體"/>
                <w:color w:val="auto"/>
              </w:rPr>
            </w:pPr>
          </w:p>
          <w:p w14:paraId="3012D46C"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5D6BFE63"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130AFCE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2795C53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37BBED3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3F88BBE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7B9CC9EE"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48FBA0D4"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55B81C"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0B84F4E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06B2DBAB"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【品德教育】</w:t>
            </w:r>
          </w:p>
          <w:p w14:paraId="16A1DBA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品J8 理性溝通與問題解決。</w:t>
            </w:r>
          </w:p>
          <w:p w14:paraId="5A738548"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1CCCF42C"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7DC00DBA"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4BDB9F4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發展跨文本的比對、分析、深究的能力，以判讀文本知識的正確性。</w:t>
            </w:r>
          </w:p>
          <w:p w14:paraId="437ACA8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閱J3 理解學科知識內的重要詞彙的意涵，並懂得如何運用該詞彙與他人進行溝通。</w:t>
            </w:r>
          </w:p>
          <w:p w14:paraId="58B76A9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閱J7 小心求證資訊來源，判讀文本知識的正確性。</w:t>
            </w:r>
          </w:p>
          <w:p w14:paraId="0F7FFCE5"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閱J8 在學習上遇到問題時，願意尋找課外資料，解決困難。</w:t>
            </w:r>
          </w:p>
          <w:p w14:paraId="3C1583D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lastRenderedPageBreak/>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207037E9"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C1DA6D6"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8961444"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0945B34"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67BC650"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69640E2B"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04614E96" w14:textId="62833CC6"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七</w:t>
            </w:r>
            <w:proofErr w:type="gramStart"/>
            <w:r w:rsidRPr="00E63D4C">
              <w:rPr>
                <w:rFonts w:ascii="標楷體" w:eastAsia="標楷體" w:hAnsi="標楷體" w:cs="標楷體" w:hint="eastAsia"/>
                <w:snapToGrid w:val="0"/>
                <w:color w:val="auto"/>
              </w:rPr>
              <w:t>週</w:t>
            </w:r>
            <w:proofErr w:type="gramEnd"/>
          </w:p>
          <w:p w14:paraId="2410888A"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6/1</w:t>
            </w:r>
            <w:r w:rsidRPr="0007369F">
              <w:rPr>
                <w:rFonts w:ascii="標楷體" w:eastAsia="標楷體" w:hAnsi="標楷體" w:cs="標楷體" w:hint="eastAsia"/>
                <w:color w:val="auto"/>
              </w:rPr>
              <w:t>~6/5</w:t>
            </w:r>
          </w:p>
        </w:tc>
        <w:tc>
          <w:tcPr>
            <w:tcW w:w="1560" w:type="dxa"/>
            <w:tcBorders>
              <w:top w:val="single" w:sz="8" w:space="0" w:color="000000"/>
              <w:left w:val="single" w:sz="8" w:space="0" w:color="000000"/>
              <w:bottom w:val="single" w:sz="8" w:space="0" w:color="000000"/>
              <w:right w:val="single" w:sz="8" w:space="0" w:color="000000"/>
            </w:tcBorders>
          </w:tcPr>
          <w:p w14:paraId="2952EAE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6D097DE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2030ABD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p w14:paraId="063C25C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C8112C3"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D-IV-1 </w:t>
            </w:r>
            <w:r w:rsidRPr="004D7963">
              <w:rPr>
                <w:rFonts w:eastAsia="標楷體" w:hint="eastAsia"/>
                <w:bCs/>
                <w:snapToGrid w:val="0"/>
                <w:color w:val="auto"/>
              </w:rPr>
              <w:t>資料數位化之原理與方法。</w:t>
            </w:r>
          </w:p>
          <w:p w14:paraId="0EB99EC8"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D-IV-2 </w:t>
            </w:r>
            <w:r w:rsidRPr="004D7963">
              <w:rPr>
                <w:rFonts w:eastAsia="標楷體" w:hint="eastAsia"/>
                <w:bCs/>
                <w:snapToGrid w:val="0"/>
                <w:color w:val="auto"/>
              </w:rPr>
              <w:t>數位資料的表示方法。</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020D0D4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第六</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第5章資料數位化原理與方法</w:t>
            </w:r>
          </w:p>
          <w:p w14:paraId="49C29C6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5-4聲音數位化～5-5影像數位化、</w:t>
            </w:r>
            <w:r w:rsidRPr="009F0B17">
              <w:rPr>
                <w:rFonts w:ascii="標楷體" w:eastAsia="標楷體" w:hAnsi="標楷體" w:hint="eastAsia"/>
                <w:bCs/>
                <w:snapToGrid w:val="0"/>
              </w:rPr>
              <w:t>習作第5章</w:t>
            </w:r>
          </w:p>
          <w:p w14:paraId="49F800A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1.介紹聲音數位化的轉換過程。</w:t>
            </w:r>
          </w:p>
          <w:p w14:paraId="4A3EE01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(1)取樣：在類比聲音固定的時間間隔，取出音波訊號。</w:t>
            </w:r>
          </w:p>
          <w:p w14:paraId="692793C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(2)量化：用固定的刻度來表示每</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取樣樣本在特定時間點的強度。</w:t>
            </w:r>
          </w:p>
          <w:p w14:paraId="2E5CB5F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(3)編碼：將所取樣的數值，編成一長串0與1的組合，再存成數位檔案。</w:t>
            </w:r>
          </w:p>
          <w:p w14:paraId="35BED1C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說明聲音檔案大小的計算公式。</w:t>
            </w:r>
          </w:p>
          <w:p w14:paraId="7482867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說明常見的數位聲音格式，包括MP3、AAC、WAV、WMA。</w:t>
            </w:r>
          </w:p>
          <w:p w14:paraId="4E6DBF3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2.介紹Audacity數位音訊編輯軟體。</w:t>
            </w:r>
          </w:p>
          <w:p w14:paraId="634DE3D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(1)說明Audacity的下載介面。</w:t>
            </w:r>
          </w:p>
          <w:p w14:paraId="3E2BA6A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(2)說明Audacity的操作介面。</w:t>
            </w:r>
          </w:p>
          <w:p w14:paraId="2BA4F07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3.利用Audacity數位音訊編輯軟體實作聲音的編輯。</w:t>
            </w:r>
          </w:p>
          <w:p w14:paraId="71A9EDF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(1)練習錄製聲音檔。</w:t>
            </w:r>
          </w:p>
          <w:p w14:paraId="1F1B8D7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(2)練習剪輯聲音檔。</w:t>
            </w:r>
          </w:p>
          <w:p w14:paraId="7F0F4C5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(3)練習儲存聲音檔。</w:t>
            </w:r>
          </w:p>
          <w:p w14:paraId="08EFDF2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儲存為Audacity專案</w:t>
            </w:r>
            <w:proofErr w:type="gramStart"/>
            <w:r w:rsidRPr="009F0B17">
              <w:rPr>
                <w:rFonts w:ascii="標楷體" w:eastAsia="標楷體" w:hAnsi="標楷體" w:hint="eastAsia"/>
                <w:bCs/>
              </w:rPr>
              <w:t>檔</w:t>
            </w:r>
            <w:proofErr w:type="gramEnd"/>
            <w:r w:rsidRPr="009F0B17">
              <w:rPr>
                <w:rFonts w:ascii="標楷體" w:eastAsia="標楷體" w:hAnsi="標楷體" w:hint="eastAsia"/>
                <w:bCs/>
              </w:rPr>
              <w:t>格式</w:t>
            </w:r>
          </w:p>
          <w:p w14:paraId="75517EB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匯出為其他音訊</w:t>
            </w:r>
            <w:proofErr w:type="gramStart"/>
            <w:r w:rsidRPr="009F0B17">
              <w:rPr>
                <w:rFonts w:ascii="標楷體" w:eastAsia="標楷體" w:hAnsi="標楷體" w:hint="eastAsia"/>
                <w:bCs/>
              </w:rPr>
              <w:t>檔</w:t>
            </w:r>
            <w:proofErr w:type="gramEnd"/>
            <w:r w:rsidRPr="009F0B17">
              <w:rPr>
                <w:rFonts w:ascii="標楷體" w:eastAsia="標楷體" w:hAnsi="標楷體" w:hint="eastAsia"/>
                <w:bCs/>
              </w:rPr>
              <w:t>格式，如MP3、WAV等。</w:t>
            </w:r>
          </w:p>
          <w:p w14:paraId="5277034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4.練習習作第5</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，完成聲音的取樣。</w:t>
            </w:r>
          </w:p>
          <w:p w14:paraId="3AC4A74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5.檢討習作第5</w:t>
            </w:r>
            <w:proofErr w:type="gramStart"/>
            <w:r w:rsidRPr="009F0B17">
              <w:rPr>
                <w:rFonts w:ascii="標楷體" w:eastAsia="標楷體" w:hAnsi="標楷體" w:hint="eastAsia"/>
                <w:bCs/>
              </w:rPr>
              <w:t>章實作題－</w:t>
            </w:r>
            <w:proofErr w:type="gramEnd"/>
            <w:r w:rsidRPr="009F0B17">
              <w:rPr>
                <w:rFonts w:ascii="標楷體" w:eastAsia="標楷體" w:hAnsi="標楷體" w:hint="eastAsia"/>
                <w:bCs/>
              </w:rPr>
              <w:t>聲音的取樣。</w:t>
            </w:r>
          </w:p>
          <w:p w14:paraId="2551763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6.介紹常見的影像格式。</w:t>
            </w:r>
          </w:p>
          <w:p w14:paraId="4131747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(1)說明點陣圖的意涵。</w:t>
            </w:r>
          </w:p>
          <w:p w14:paraId="214D306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用一系列的數值來表示，讓電腦或其他數位設備來進行處理或顯示。</w:t>
            </w:r>
          </w:p>
          <w:p w14:paraId="2946A3FB"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像素是構成點陣圖的基本單位，像素越多，存下來的影像就越精緻。</w:t>
            </w:r>
          </w:p>
          <w:p w14:paraId="160D8F6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3</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常見的點陣圖格式，包括JPEG、PNG、BMP、TIFF、HEIC、GIF。</w:t>
            </w:r>
          </w:p>
          <w:p w14:paraId="214242B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(2)說明向量圖的意涵。</w:t>
            </w:r>
          </w:p>
          <w:p w14:paraId="0607704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向量圖是利用數學公式來描述圖像。</w:t>
            </w:r>
          </w:p>
          <w:p w14:paraId="666C2EC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由點、線和曲線組成，具有無限放大而不會失真、檔案小、容易編輯的特性。</w:t>
            </w:r>
          </w:p>
          <w:p w14:paraId="5F4BB5A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3</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常見的向量圖格式，包括SVG、AI、CDR。</w:t>
            </w:r>
          </w:p>
          <w:p w14:paraId="768593D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7.介紹影像數位化的意涵。</w:t>
            </w:r>
          </w:p>
          <w:p w14:paraId="7D84E7A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8.介紹影像數位化的轉換過程。</w:t>
            </w:r>
          </w:p>
          <w:p w14:paraId="6EB808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(1)取樣：用固定範圍去截取影像的像素。</w:t>
            </w:r>
          </w:p>
          <w:p w14:paraId="252522F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(2)量化：常見的像素量化有使用1位元的黑白影像、8位元的灰階影像、24位元的彩色模式。</w:t>
            </w:r>
          </w:p>
          <w:p w14:paraId="1CBB0F1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9.介紹Canva</w:t>
            </w:r>
            <w:proofErr w:type="gramStart"/>
            <w:r w:rsidRPr="009F0B17">
              <w:rPr>
                <w:rFonts w:ascii="標楷體" w:eastAsia="標楷體" w:hAnsi="標楷體" w:hint="eastAsia"/>
                <w:bCs/>
              </w:rPr>
              <w:t>線上平面</w:t>
            </w:r>
            <w:proofErr w:type="gramEnd"/>
            <w:r w:rsidRPr="009F0B17">
              <w:rPr>
                <w:rFonts w:ascii="標楷體" w:eastAsia="標楷體" w:hAnsi="標楷體" w:hint="eastAsia"/>
                <w:bCs/>
              </w:rPr>
              <w:t>設計軟體。</w:t>
            </w:r>
          </w:p>
          <w:p w14:paraId="4F3F738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(1)說明Canva的登入介面。</w:t>
            </w:r>
          </w:p>
          <w:p w14:paraId="50409B8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(2)說明Canva的操作介面。</w:t>
            </w:r>
          </w:p>
          <w:p w14:paraId="599C33F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10.利用Canva</w:t>
            </w:r>
            <w:proofErr w:type="gramStart"/>
            <w:r w:rsidRPr="009F0B17">
              <w:rPr>
                <w:rFonts w:ascii="標楷體" w:eastAsia="標楷體" w:hAnsi="標楷體" w:hint="eastAsia"/>
                <w:bCs/>
              </w:rPr>
              <w:t>線上平面</w:t>
            </w:r>
            <w:proofErr w:type="gramEnd"/>
            <w:r w:rsidRPr="009F0B17">
              <w:rPr>
                <w:rFonts w:ascii="標楷體" w:eastAsia="標楷體" w:hAnsi="標楷體" w:hint="eastAsia"/>
                <w:bCs/>
              </w:rPr>
              <w:t>設計軟體實作影像的編輯。</w:t>
            </w:r>
          </w:p>
          <w:p w14:paraId="58821FA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(1)練習編輯影像，以生日卡舉例說明。</w:t>
            </w:r>
          </w:p>
          <w:p w14:paraId="13047DB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(2)練習共用與儲存影像。</w:t>
            </w:r>
          </w:p>
          <w:p w14:paraId="2E56C219"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516107E8"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學習如何使用數位工具收集和分析資料，為未來的職業生涯提供幫助。</w:t>
            </w:r>
          </w:p>
          <w:p w14:paraId="12792C6C"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rPr>
              <w:t>發展跨文本分析能力，檢查資料來源的正確性，幫助學生在學術與實踐中更好地理解和使用數位資料。</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A9D63E" w14:textId="3E2AE482"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78CEC68"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44560A21"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33CF5E3E"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355F4A97"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23BD4312"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2EC2D691" w14:textId="77777777" w:rsidR="0034161F" w:rsidRPr="004F5E4C" w:rsidRDefault="0034161F" w:rsidP="00146AD7">
            <w:pPr>
              <w:spacing w:line="260" w:lineRule="exact"/>
              <w:jc w:val="left"/>
              <w:rPr>
                <w:rFonts w:ascii="標楷體" w:eastAsia="標楷體" w:hAnsi="標楷體" w:cs="標楷體"/>
                <w:color w:val="auto"/>
              </w:rPr>
            </w:pPr>
          </w:p>
          <w:p w14:paraId="03AE4807"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500DF5BB"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4298E1D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7E1C1BC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176300C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4C22B26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6A222161"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3A6786E4"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AEADF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385403F1"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0A280507"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3C55942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發展跨文本的比對、分析、深究的能力，以判讀文本知識的正確性。</w:t>
            </w:r>
          </w:p>
          <w:p w14:paraId="3A21F90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閱J3 理解學科知識內的重要詞彙的意涵，並懂得如何運用該詞彙與他人進行溝通。</w:t>
            </w:r>
          </w:p>
          <w:p w14:paraId="445C7A35"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閱J7 小心求證資訊來源，判讀</w:t>
            </w:r>
            <w:r w:rsidRPr="004D7963">
              <w:rPr>
                <w:rFonts w:ascii="標楷體" w:eastAsia="標楷體" w:hAnsi="標楷體" w:cs="DFKaiShu-SB-Estd-BF" w:hint="eastAsia"/>
                <w:bCs/>
                <w:snapToGrid w:val="0"/>
                <w:color w:val="auto"/>
              </w:rPr>
              <w:lastRenderedPageBreak/>
              <w:t>文本知識的正確性。</w:t>
            </w:r>
          </w:p>
          <w:p w14:paraId="2AC9213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閱J8 在學習上遇到問題時，願意尋找課外資料，解決困難。</w:t>
            </w:r>
          </w:p>
          <w:p w14:paraId="010C0C48"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閱J10 主動尋求多元的詮釋，並試著表達自己的想法。</w:t>
            </w:r>
          </w:p>
        </w:tc>
        <w:tc>
          <w:tcPr>
            <w:tcW w:w="1784" w:type="dxa"/>
            <w:tcBorders>
              <w:top w:val="single" w:sz="8" w:space="0" w:color="000000"/>
              <w:bottom w:val="single" w:sz="8" w:space="0" w:color="000000"/>
              <w:right w:val="single" w:sz="8" w:space="0" w:color="000000"/>
            </w:tcBorders>
          </w:tcPr>
          <w:p w14:paraId="463FDCB4"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B02C83A"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4C8080D"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18E9B04B"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81CF15B"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02E339D9"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3E8066DB" w14:textId="445DE6EA"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八</w:t>
            </w:r>
            <w:proofErr w:type="gramStart"/>
            <w:r w:rsidRPr="00E63D4C">
              <w:rPr>
                <w:rFonts w:ascii="標楷體" w:eastAsia="標楷體" w:hAnsi="標楷體" w:cs="標楷體" w:hint="eastAsia"/>
                <w:snapToGrid w:val="0"/>
                <w:color w:val="auto"/>
              </w:rPr>
              <w:t>週</w:t>
            </w:r>
            <w:proofErr w:type="gramEnd"/>
          </w:p>
          <w:p w14:paraId="5EF6B43A"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6/8</w:t>
            </w:r>
            <w:r w:rsidRPr="0007369F">
              <w:rPr>
                <w:rFonts w:ascii="標楷體" w:eastAsia="標楷體" w:hAnsi="標楷體" w:cs="標楷體" w:hint="eastAsia"/>
                <w:color w:val="auto"/>
              </w:rPr>
              <w:t>~6/12</w:t>
            </w:r>
          </w:p>
        </w:tc>
        <w:tc>
          <w:tcPr>
            <w:tcW w:w="1560" w:type="dxa"/>
            <w:tcBorders>
              <w:top w:val="single" w:sz="8" w:space="0" w:color="000000"/>
              <w:left w:val="single" w:sz="8" w:space="0" w:color="000000"/>
              <w:bottom w:val="single" w:sz="8" w:space="0" w:color="000000"/>
              <w:right w:val="single" w:sz="8" w:space="0" w:color="000000"/>
            </w:tcBorders>
          </w:tcPr>
          <w:p w14:paraId="396CF8A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運t-IV-1 能了解資訊系統的基本組成架構與運算原理。</w:t>
            </w:r>
          </w:p>
          <w:p w14:paraId="248BE18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w:t>
            </w:r>
            <w:r w:rsidRPr="004D7963">
              <w:rPr>
                <w:rFonts w:ascii="標楷體" w:eastAsia="標楷體" w:hAnsi="標楷體" w:cs="標楷體" w:hint="eastAsia"/>
                <w:bCs/>
                <w:snapToGrid w:val="0"/>
                <w:color w:val="auto"/>
              </w:rPr>
              <w:lastRenderedPageBreak/>
              <w:t>維，並進行有效的表達。</w:t>
            </w:r>
          </w:p>
          <w:p w14:paraId="2556EC9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運p-IV-2 能利用資訊科技與他人進行有效的互動。</w:t>
            </w:r>
          </w:p>
          <w:p w14:paraId="12BFA88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運p-IV-3 能有系統地整理數位資源。</w:t>
            </w:r>
          </w:p>
          <w:p w14:paraId="5DB077E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運a-IV-1 能落實健康的數位使用習慣與態度。</w:t>
            </w:r>
          </w:p>
          <w:p w14:paraId="55F4388C"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52A4115"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lastRenderedPageBreak/>
              <w:t>資</w:t>
            </w:r>
            <w:r w:rsidRPr="004D7963">
              <w:rPr>
                <w:rFonts w:eastAsia="標楷體" w:hint="eastAsia"/>
                <w:bCs/>
                <w:snapToGrid w:val="0"/>
                <w:color w:val="auto"/>
              </w:rPr>
              <w:t xml:space="preserve">D-IV-1 </w:t>
            </w:r>
            <w:r w:rsidRPr="004D7963">
              <w:rPr>
                <w:rFonts w:eastAsia="標楷體" w:hint="eastAsia"/>
                <w:bCs/>
                <w:snapToGrid w:val="0"/>
                <w:color w:val="auto"/>
              </w:rPr>
              <w:t>資料數位化之原理與方法。</w:t>
            </w:r>
          </w:p>
          <w:p w14:paraId="110F7D87"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D-IV-2 </w:t>
            </w:r>
            <w:r w:rsidRPr="004D7963">
              <w:rPr>
                <w:rFonts w:eastAsia="標楷體" w:hint="eastAsia"/>
                <w:bCs/>
                <w:snapToGrid w:val="0"/>
                <w:color w:val="auto"/>
              </w:rPr>
              <w:t>數位資料的表示方法。</w:t>
            </w:r>
          </w:p>
          <w:p w14:paraId="1A4F4EAE"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H-IV-6 </w:t>
            </w:r>
            <w:r w:rsidRPr="004D7963">
              <w:rPr>
                <w:rFonts w:eastAsia="標楷體" w:hint="eastAsia"/>
                <w:bCs/>
                <w:snapToGrid w:val="0"/>
                <w:color w:val="auto"/>
              </w:rPr>
              <w:t>資訊科技對人類生活之影響。</w:t>
            </w:r>
          </w:p>
          <w:p w14:paraId="6F8A2A3F"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lastRenderedPageBreak/>
              <w:t>資</w:t>
            </w:r>
            <w:r w:rsidRPr="004D7963">
              <w:rPr>
                <w:rFonts w:eastAsia="標楷體" w:hint="eastAsia"/>
                <w:bCs/>
                <w:snapToGrid w:val="0"/>
                <w:color w:val="auto"/>
              </w:rPr>
              <w:t xml:space="preserve">H-IV-7 </w:t>
            </w:r>
            <w:r w:rsidRPr="004D7963">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283A63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第六</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第5章資料數位化原理與方法～第6章資訊產業與人類社會</w:t>
            </w:r>
          </w:p>
          <w:p w14:paraId="2F8BE15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6-1資訊產業的種類與特性、</w:t>
            </w:r>
            <w:r w:rsidRPr="009F0B17">
              <w:rPr>
                <w:rFonts w:ascii="標楷體" w:eastAsia="標楷體" w:hAnsi="標楷體" w:hint="eastAsia"/>
                <w:bCs/>
                <w:snapToGrid w:val="0"/>
              </w:rPr>
              <w:t>習作第五章</w:t>
            </w:r>
          </w:p>
          <w:p w14:paraId="2450DF9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1.練習習作第5章是非題。</w:t>
            </w:r>
          </w:p>
          <w:p w14:paraId="4D9F3A1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2.練習習作第5章選擇題。</w:t>
            </w:r>
          </w:p>
          <w:p w14:paraId="70836235"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lastRenderedPageBreak/>
              <w:t>3.練習習作第5章素養題，透過情境了解數字系統的概念，以培養科技素養。</w:t>
            </w:r>
          </w:p>
          <w:p w14:paraId="7B5B88C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4.檢討習作第5章是非題。</w:t>
            </w:r>
          </w:p>
          <w:p w14:paraId="019A5DE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5.檢討習作第5章選擇題。</w:t>
            </w:r>
          </w:p>
          <w:p w14:paraId="1A11689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6.檢討習作第5章素養題。</w:t>
            </w:r>
          </w:p>
          <w:p w14:paraId="28E75F5A"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7.介紹資訊產業的意涵。</w:t>
            </w:r>
          </w:p>
          <w:p w14:paraId="4F41B88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(1)說明資訊產業也稱IT產業，是一種與電腦相關的軟、硬體行業總稱，集技術、智慧、知識為一體的產業。</w:t>
            </w:r>
          </w:p>
          <w:p w14:paraId="2750F769"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(2)資訊產業的特性：對其從業人員的專業素養要求高、投入資本門檻高、同一產業間競爭劇烈，以及產品生命週期短等。</w:t>
            </w:r>
          </w:p>
          <w:p w14:paraId="6830499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(3)資訊產業的類別：硬體製造、軟體設計、網路通訊、系統整合、支援服務和電子商務。</w:t>
            </w:r>
          </w:p>
          <w:p w14:paraId="1F831206"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8.介紹硬體製造產業的意涵。</w:t>
            </w:r>
          </w:p>
          <w:p w14:paraId="02573B9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(1)說明電腦硬體</w:t>
            </w:r>
            <w:proofErr w:type="gramStart"/>
            <w:r w:rsidRPr="009F0B17">
              <w:rPr>
                <w:rFonts w:ascii="標楷體" w:eastAsia="標楷體" w:hAnsi="標楷體" w:hint="eastAsia"/>
                <w:bCs/>
              </w:rPr>
              <w:t>是指看得到</w:t>
            </w:r>
            <w:proofErr w:type="gramEnd"/>
            <w:r w:rsidRPr="009F0B17">
              <w:rPr>
                <w:rFonts w:ascii="標楷體" w:eastAsia="標楷體" w:hAnsi="標楷體" w:hint="eastAsia"/>
                <w:bCs/>
              </w:rPr>
              <w:t>、摸得到的元件。</w:t>
            </w:r>
          </w:p>
          <w:p w14:paraId="6794AC72"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(2)電腦硬體的範圍：電腦主機、電腦硬體的周邊設備、終端設備和零組件等。</w:t>
            </w:r>
          </w:p>
          <w:p w14:paraId="4DA886E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(3)電腦硬體產業的特性：產品生命週期短，且在同業高度競爭、技術進步快速的狀況下，不斷的推陳出新。有製造單一產品者，也有集團式經營者。</w:t>
            </w:r>
          </w:p>
          <w:p w14:paraId="554C359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9.介紹軟體設計產業的意涵。</w:t>
            </w:r>
          </w:p>
          <w:p w14:paraId="67AFD9D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(1)說明電腦軟體設計是程式設計人員為解決某種問題或達成某種</w:t>
            </w:r>
            <w:r w:rsidRPr="009F0B17">
              <w:rPr>
                <w:rFonts w:ascii="標楷體" w:eastAsia="標楷體" w:hAnsi="標楷體" w:hint="eastAsia"/>
                <w:bCs/>
              </w:rPr>
              <w:lastRenderedPageBreak/>
              <w:t>目的，按照</w:t>
            </w:r>
            <w:proofErr w:type="gramStart"/>
            <w:r w:rsidRPr="009F0B17">
              <w:rPr>
                <w:rFonts w:ascii="標楷體" w:eastAsia="標楷體" w:hAnsi="標楷體" w:hint="eastAsia"/>
                <w:bCs/>
              </w:rPr>
              <w:t>規</w:t>
            </w:r>
            <w:proofErr w:type="gramEnd"/>
            <w:r w:rsidRPr="009F0B17">
              <w:rPr>
                <w:rFonts w:ascii="標楷體" w:eastAsia="標楷體" w:hAnsi="標楷體" w:hint="eastAsia"/>
                <w:bCs/>
              </w:rPr>
              <w:t>畫的程序，撰寫程式令電腦運作的工作。</w:t>
            </w:r>
          </w:p>
          <w:p w14:paraId="6045B31F"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(2)電腦軟體的類別：</w:t>
            </w:r>
          </w:p>
          <w:p w14:paraId="6CF5A32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系統軟體：為某種電腦或網路系統而開發的軟體。</w:t>
            </w:r>
          </w:p>
          <w:p w14:paraId="2681B2F1"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應用軟體：為電腦使用者的需要而設計的軟體，又可分為通用</w:t>
            </w:r>
            <w:proofErr w:type="gramStart"/>
            <w:r w:rsidRPr="009F0B17">
              <w:rPr>
                <w:rFonts w:ascii="標楷體" w:eastAsia="標楷體" w:hAnsi="標楷體" w:hint="eastAsia"/>
                <w:bCs/>
              </w:rPr>
              <w:t>∕</w:t>
            </w:r>
            <w:proofErr w:type="gramEnd"/>
            <w:r w:rsidRPr="009F0B17">
              <w:rPr>
                <w:rFonts w:ascii="標楷體" w:eastAsia="標楷體" w:hAnsi="標楷體" w:hint="eastAsia"/>
                <w:bCs/>
              </w:rPr>
              <w:t>套裝軟體和</w:t>
            </w:r>
            <w:proofErr w:type="gramStart"/>
            <w:r w:rsidRPr="009F0B17">
              <w:rPr>
                <w:rFonts w:ascii="標楷體" w:eastAsia="標楷體" w:hAnsi="標楷體" w:hint="eastAsia"/>
                <w:bCs/>
              </w:rPr>
              <w:t>客製</w:t>
            </w:r>
            <w:proofErr w:type="gramEnd"/>
            <w:r w:rsidRPr="009F0B17">
              <w:rPr>
                <w:rFonts w:ascii="標楷體" w:eastAsia="標楷體" w:hAnsi="標楷體" w:hint="eastAsia"/>
                <w:bCs/>
              </w:rPr>
              <w:t>化軟體。</w:t>
            </w:r>
          </w:p>
          <w:p w14:paraId="58BA870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(3)軟體開發歷程：經過使用者或客戶需求分析、系統</w:t>
            </w:r>
            <w:proofErr w:type="gramStart"/>
            <w:r w:rsidRPr="009F0B17">
              <w:rPr>
                <w:rFonts w:ascii="標楷體" w:eastAsia="標楷體" w:hAnsi="標楷體" w:hint="eastAsia"/>
                <w:bCs/>
              </w:rPr>
              <w:t>規</w:t>
            </w:r>
            <w:proofErr w:type="gramEnd"/>
            <w:r w:rsidRPr="009F0B17">
              <w:rPr>
                <w:rFonts w:ascii="標楷體" w:eastAsia="標楷體" w:hAnsi="標楷體" w:hint="eastAsia"/>
                <w:bCs/>
              </w:rPr>
              <w:t>畫、模組化</w:t>
            </w:r>
            <w:proofErr w:type="gramStart"/>
            <w:r w:rsidRPr="009F0B17">
              <w:rPr>
                <w:rFonts w:ascii="標楷體" w:eastAsia="標楷體" w:hAnsi="標楷體" w:hint="eastAsia"/>
                <w:bCs/>
              </w:rPr>
              <w:t>規</w:t>
            </w:r>
            <w:proofErr w:type="gramEnd"/>
            <w:r w:rsidRPr="009F0B17">
              <w:rPr>
                <w:rFonts w:ascii="標楷體" w:eastAsia="標楷體" w:hAnsi="標楷體" w:hint="eastAsia"/>
                <w:bCs/>
              </w:rPr>
              <w:t>畫、程式設計、軟體測試與除錯，以及系統文件撰述等。</w:t>
            </w:r>
          </w:p>
          <w:p w14:paraId="06DA7887"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(4)軟體設計產業的特性：大部分採取責任制，工作時數則視案件的複雜程度而定，且需要團隊分工、合作共創等才能完成。</w:t>
            </w:r>
          </w:p>
          <w:p w14:paraId="064E7EE1"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0C663B2F"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rPr>
              <w:t>人權教育：運用資訊技術了解人權組織活動，推動資訊平等和人權保障。</w:t>
            </w:r>
          </w:p>
          <w:p w14:paraId="48F92B7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環境教育：</w:t>
            </w:r>
            <w:r w:rsidRPr="009F0B17">
              <w:rPr>
                <w:rFonts w:ascii="標楷體" w:eastAsia="標楷體" w:hAnsi="標楷體"/>
              </w:rPr>
              <w:t>認識資訊產業如何促進永續發展，例如數位產品回收及能源效率。</w:t>
            </w:r>
          </w:p>
          <w:p w14:paraId="1A04CF85"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品德教育：</w:t>
            </w:r>
            <w:r w:rsidRPr="009F0B17">
              <w:rPr>
                <w:rFonts w:ascii="標楷體" w:eastAsia="標楷體" w:hAnsi="標楷體"/>
              </w:rPr>
              <w:t>透過資訊設計理性溝通工具，培養問題解決與合作精神。</w:t>
            </w:r>
          </w:p>
          <w:p w14:paraId="4599D4A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了解資訊產業的各類職業，評估興趣與能力匹配，蒐集職業相關資訊。</w:t>
            </w:r>
          </w:p>
          <w:p w14:paraId="397F81AD"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rPr>
              <w:t>比較不同資訊來源的正確性，理解科技術語並進行有效溝通，培養多元解讀能力。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B9EAB7A" w14:textId="66D7DDC8"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41255B29"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512706D7"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613E42DD"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2C98138B"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61328D9E"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6B6FC33B" w14:textId="77777777" w:rsidR="0034161F" w:rsidRPr="004F5E4C" w:rsidRDefault="0034161F" w:rsidP="00146AD7">
            <w:pPr>
              <w:spacing w:line="260" w:lineRule="exact"/>
              <w:jc w:val="left"/>
              <w:rPr>
                <w:rFonts w:ascii="標楷體" w:eastAsia="標楷體" w:hAnsi="標楷體" w:cs="標楷體"/>
                <w:color w:val="auto"/>
              </w:rPr>
            </w:pPr>
          </w:p>
          <w:p w14:paraId="39A1B0A9"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0B03118C"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lastRenderedPageBreak/>
              <w:t>共同學習法：分為異質性小組+指定任務+繳交成果報告。教師僅設定合教學目標、決</w:t>
            </w:r>
            <w:r w:rsidRPr="004F5E4C">
              <w:rPr>
                <w:rFonts w:ascii="標楷體" w:eastAsia="標楷體" w:hAnsi="標楷體" w:hint="eastAsia"/>
              </w:rPr>
              <w:lastRenderedPageBreak/>
              <w:t>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FC4ECA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lastRenderedPageBreak/>
              <w:t>1.發表</w:t>
            </w:r>
          </w:p>
          <w:p w14:paraId="10B7460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6206CE2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3A1F131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552D5025"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46688B02"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A9B753"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【人權教育】</w:t>
            </w:r>
          </w:p>
          <w:p w14:paraId="10EABEB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人J11 運用資訊網絡了解人權相關組織與活動。</w:t>
            </w:r>
          </w:p>
          <w:p w14:paraId="18A2A0D0" w14:textId="77777777" w:rsidR="0034161F" w:rsidRPr="004D7963" w:rsidRDefault="0034161F" w:rsidP="00146AD7">
            <w:pPr>
              <w:spacing w:line="260" w:lineRule="exact"/>
              <w:jc w:val="left"/>
              <w:rPr>
                <w:rFonts w:eastAsiaTheme="minorEastAsia"/>
                <w:b/>
              </w:rPr>
            </w:pPr>
            <w:r w:rsidRPr="004D7963">
              <w:rPr>
                <w:rFonts w:ascii="標楷體" w:eastAsia="標楷體" w:hAnsi="標楷體" w:cs="DFKaiShu-SB-Estd-BF" w:hint="eastAsia"/>
                <w:b/>
                <w:color w:val="auto"/>
              </w:rPr>
              <w:t>【環境教育】</w:t>
            </w:r>
          </w:p>
          <w:p w14:paraId="31FFFF7D" w14:textId="77777777" w:rsidR="0034161F" w:rsidRPr="004D7963" w:rsidRDefault="0034161F" w:rsidP="00146AD7">
            <w:pPr>
              <w:spacing w:line="260" w:lineRule="exact"/>
              <w:jc w:val="left"/>
              <w:rPr>
                <w:rFonts w:eastAsiaTheme="minorEastAsia"/>
              </w:rPr>
            </w:pPr>
            <w:r w:rsidRPr="004D7963">
              <w:rPr>
                <w:rFonts w:ascii="標楷體" w:eastAsia="標楷體" w:hAnsi="標楷體" w:cs="DFKaiShu-SB-Estd-BF" w:hint="eastAsia"/>
                <w:color w:val="auto"/>
              </w:rPr>
              <w:t>環J4 了解永續發展的意義（環境、社會、與經</w:t>
            </w:r>
            <w:r w:rsidRPr="004D7963">
              <w:rPr>
                <w:rFonts w:ascii="標楷體" w:eastAsia="標楷體" w:hAnsi="標楷體" w:cs="DFKaiShu-SB-Estd-BF" w:hint="eastAsia"/>
                <w:color w:val="auto"/>
              </w:rPr>
              <w:lastRenderedPageBreak/>
              <w:t>濟的均衡發展）與原則。</w:t>
            </w:r>
          </w:p>
          <w:p w14:paraId="44F93387"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【品德教育】</w:t>
            </w:r>
          </w:p>
          <w:p w14:paraId="273AA91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品J8 理性溝通與問題解決。</w:t>
            </w:r>
          </w:p>
          <w:p w14:paraId="1074E804"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6FF59813" w14:textId="77777777" w:rsidR="0034161F" w:rsidRPr="004D7963" w:rsidRDefault="0034161F" w:rsidP="00146AD7">
            <w:pPr>
              <w:spacing w:line="260" w:lineRule="exact"/>
              <w:jc w:val="left"/>
              <w:rPr>
                <w:rFonts w:eastAsiaTheme="minorEastAsia"/>
              </w:rPr>
            </w:pPr>
            <w:proofErr w:type="gramStart"/>
            <w:r w:rsidRPr="004D7963">
              <w:rPr>
                <w:rFonts w:ascii="標楷體" w:eastAsia="標楷體" w:hAnsi="標楷體" w:cs="DFKaiShu-SB-Estd-BF" w:hint="eastAsia"/>
                <w:color w:val="auto"/>
              </w:rPr>
              <w:t>涯</w:t>
            </w:r>
            <w:proofErr w:type="gramEnd"/>
            <w:r w:rsidRPr="004D7963">
              <w:rPr>
                <w:rFonts w:ascii="標楷體" w:eastAsia="標楷體" w:hAnsi="標楷體" w:cs="DFKaiShu-SB-Estd-BF" w:hint="eastAsia"/>
                <w:color w:val="auto"/>
              </w:rPr>
              <w:t>J2 具備生涯規劃的知識與概念。</w:t>
            </w:r>
          </w:p>
          <w:p w14:paraId="3BD7FAB4" w14:textId="77777777" w:rsidR="0034161F" w:rsidRPr="004D7963" w:rsidRDefault="0034161F" w:rsidP="00146AD7">
            <w:pPr>
              <w:spacing w:line="260" w:lineRule="exact"/>
              <w:jc w:val="left"/>
              <w:rPr>
                <w:rFonts w:eastAsiaTheme="minorEastAsia"/>
              </w:rPr>
            </w:pPr>
            <w:proofErr w:type="gramStart"/>
            <w:r w:rsidRPr="004D7963">
              <w:rPr>
                <w:rFonts w:ascii="標楷體" w:eastAsia="標楷體" w:hAnsi="標楷體" w:cs="DFKaiShu-SB-Estd-BF" w:hint="eastAsia"/>
                <w:color w:val="auto"/>
              </w:rPr>
              <w:t>涯</w:t>
            </w:r>
            <w:proofErr w:type="gramEnd"/>
            <w:r w:rsidRPr="004D7963">
              <w:rPr>
                <w:rFonts w:ascii="標楷體" w:eastAsia="標楷體" w:hAnsi="標楷體" w:cs="DFKaiShu-SB-Estd-BF" w:hint="eastAsia"/>
                <w:color w:val="auto"/>
              </w:rPr>
              <w:t>J3 覺察自己的能力與興趣。</w:t>
            </w:r>
          </w:p>
          <w:p w14:paraId="67B99126"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J7 學習蒐集與分析工作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教育環境的資料。</w:t>
            </w:r>
          </w:p>
          <w:p w14:paraId="55023CC4" w14:textId="77777777" w:rsidR="0034161F" w:rsidRPr="004D7963" w:rsidRDefault="0034161F" w:rsidP="00146AD7">
            <w:pPr>
              <w:spacing w:line="260" w:lineRule="exact"/>
              <w:jc w:val="left"/>
              <w:rPr>
                <w:rFonts w:eastAsiaTheme="minorEastAsia"/>
              </w:rPr>
            </w:pPr>
            <w:proofErr w:type="gramStart"/>
            <w:r w:rsidRPr="004D7963">
              <w:rPr>
                <w:rFonts w:ascii="標楷體" w:eastAsia="標楷體" w:hAnsi="標楷體" w:cs="DFKaiShu-SB-Estd-BF" w:hint="eastAsia"/>
                <w:color w:val="auto"/>
              </w:rPr>
              <w:t>涯</w:t>
            </w:r>
            <w:proofErr w:type="gramEnd"/>
            <w:r w:rsidRPr="004D7963">
              <w:rPr>
                <w:rFonts w:ascii="標楷體" w:eastAsia="標楷體" w:hAnsi="標楷體" w:cs="DFKaiShu-SB-Estd-BF" w:hint="eastAsia"/>
                <w:color w:val="auto"/>
              </w:rPr>
              <w:t>J8 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color w:val="auto"/>
              </w:rPr>
              <w:t>教育環境的類型與現況。</w:t>
            </w:r>
          </w:p>
          <w:p w14:paraId="51E1FC80" w14:textId="77777777" w:rsidR="0034161F" w:rsidRPr="004D7963" w:rsidRDefault="0034161F" w:rsidP="00146AD7">
            <w:pPr>
              <w:spacing w:line="260" w:lineRule="exact"/>
              <w:jc w:val="left"/>
              <w:rPr>
                <w:rFonts w:eastAsiaTheme="minorEastAsia"/>
              </w:rPr>
            </w:pPr>
            <w:proofErr w:type="gramStart"/>
            <w:r w:rsidRPr="004D7963">
              <w:rPr>
                <w:rFonts w:ascii="標楷體" w:eastAsia="標楷體" w:hAnsi="標楷體" w:cs="DFKaiShu-SB-Estd-BF" w:hint="eastAsia"/>
                <w:color w:val="auto"/>
              </w:rPr>
              <w:t>涯</w:t>
            </w:r>
            <w:proofErr w:type="gramEnd"/>
            <w:r w:rsidRPr="004D7963">
              <w:rPr>
                <w:rFonts w:ascii="標楷體" w:eastAsia="標楷體" w:hAnsi="標楷體" w:cs="DFKaiShu-SB-Estd-BF" w:hint="eastAsia"/>
                <w:color w:val="auto"/>
              </w:rPr>
              <w:t>J9 社會變遷與工作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color w:val="auto"/>
              </w:rPr>
              <w:t>教育環境的關係。</w:t>
            </w:r>
          </w:p>
          <w:p w14:paraId="65A09769"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5CDD79F9"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閱J2 發展跨文本的比對、分析、深究的能力，以判讀文本知識的正確性。</w:t>
            </w:r>
          </w:p>
          <w:p w14:paraId="379D35B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閱J3 理解學科知識內的重要詞彙的意涵，並懂得如何運用該詞彙與他人進行溝通。</w:t>
            </w:r>
          </w:p>
          <w:p w14:paraId="2521F19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lastRenderedPageBreak/>
              <w:t>閱J7 小心求證資訊來源，判讀文本知識的正確性。</w:t>
            </w:r>
          </w:p>
          <w:p w14:paraId="223EE8DB"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閱J8 在學習上遇到問題時，願意尋找課外資料，解決困難。</w:t>
            </w:r>
          </w:p>
          <w:p w14:paraId="6277E4B6"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閱J10 主動尋求多元的詮釋，並試著表達自己的想法。</w:t>
            </w:r>
          </w:p>
          <w:p w14:paraId="2C8DFB13" w14:textId="77777777" w:rsidR="0034161F" w:rsidRPr="004D7963" w:rsidRDefault="0034161F" w:rsidP="00146AD7">
            <w:pPr>
              <w:spacing w:line="260" w:lineRule="exact"/>
              <w:jc w:val="left"/>
              <w:rPr>
                <w:rFonts w:eastAsiaTheme="minorEastAsia"/>
              </w:rPr>
            </w:pPr>
          </w:p>
        </w:tc>
        <w:tc>
          <w:tcPr>
            <w:tcW w:w="1784" w:type="dxa"/>
            <w:tcBorders>
              <w:top w:val="single" w:sz="8" w:space="0" w:color="000000"/>
              <w:bottom w:val="single" w:sz="8" w:space="0" w:color="000000"/>
              <w:right w:val="single" w:sz="8" w:space="0" w:color="000000"/>
            </w:tcBorders>
          </w:tcPr>
          <w:p w14:paraId="5DE5E363"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75144D9"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3CB2AA5"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042FF8C7"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F678EEF"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lastRenderedPageBreak/>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0D0A2EB8"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22EF732" w14:textId="420D603C"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第十</w:t>
            </w:r>
            <w:r w:rsidR="004060C3">
              <w:rPr>
                <w:rFonts w:ascii="標楷體" w:eastAsia="標楷體" w:hAnsi="標楷體" w:cs="標楷體" w:hint="eastAsia"/>
                <w:snapToGrid w:val="0"/>
                <w:color w:val="auto"/>
              </w:rPr>
              <w:t>九</w:t>
            </w:r>
            <w:proofErr w:type="gramStart"/>
            <w:r w:rsidRPr="00E63D4C">
              <w:rPr>
                <w:rFonts w:ascii="標楷體" w:eastAsia="標楷體" w:hAnsi="標楷體" w:cs="標楷體" w:hint="eastAsia"/>
                <w:snapToGrid w:val="0"/>
                <w:color w:val="auto"/>
              </w:rPr>
              <w:t>週</w:t>
            </w:r>
            <w:proofErr w:type="gramEnd"/>
          </w:p>
          <w:p w14:paraId="3ECE304E"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6/15</w:t>
            </w:r>
            <w:r w:rsidRPr="0007369F">
              <w:rPr>
                <w:rFonts w:ascii="標楷體" w:eastAsia="標楷體" w:hAnsi="標楷體" w:cs="標楷體" w:hint="eastAsia"/>
                <w:color w:val="auto"/>
              </w:rPr>
              <w:t>~6/19</w:t>
            </w:r>
          </w:p>
        </w:tc>
        <w:tc>
          <w:tcPr>
            <w:tcW w:w="1560" w:type="dxa"/>
            <w:tcBorders>
              <w:top w:val="single" w:sz="8" w:space="0" w:color="000000"/>
              <w:left w:val="single" w:sz="8" w:space="0" w:color="000000"/>
              <w:bottom w:val="single" w:sz="8" w:space="0" w:color="000000"/>
              <w:right w:val="single" w:sz="8" w:space="0" w:color="000000"/>
            </w:tcBorders>
          </w:tcPr>
          <w:p w14:paraId="071FE37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6D66693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運p-IV-2 能利用資訊科技與他人進行有效的互動。</w:t>
            </w:r>
          </w:p>
          <w:p w14:paraId="0CDEDE5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D045930"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H-IV-6 </w:t>
            </w:r>
            <w:r w:rsidRPr="004D7963">
              <w:rPr>
                <w:rFonts w:eastAsia="標楷體" w:hint="eastAsia"/>
                <w:bCs/>
                <w:snapToGrid w:val="0"/>
                <w:color w:val="auto"/>
              </w:rPr>
              <w:t>資訊科技對人類生活之影響。</w:t>
            </w:r>
          </w:p>
          <w:p w14:paraId="0ADE7F60"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H-IV-7 </w:t>
            </w:r>
            <w:r w:rsidRPr="004D7963">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14C93FC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第六</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第6章資訊產業與人類社會</w:t>
            </w:r>
          </w:p>
          <w:p w14:paraId="07A13840"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6-1資訊產業的種類與特性～6-2資訊科技對人類社會的影響</w:t>
            </w:r>
          </w:p>
          <w:p w14:paraId="4EF79922"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1.介紹網路通訊產業的意涵。</w:t>
            </w:r>
          </w:p>
          <w:p w14:paraId="0BBA9BCD"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(1)說明網路通訊產業的產品也是硬體設備，因集中在網路通訊的元件，所以被歸為網路通訊類。</w:t>
            </w:r>
          </w:p>
          <w:p w14:paraId="10F7B0E9"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(2)網路通訊產業的上游產品範圍：網路IC晶片、微處理器、衛星定位與感測器晶片等。</w:t>
            </w:r>
          </w:p>
          <w:p w14:paraId="094A9F48"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(3)網路通訊產業的下游產品範圍：</w:t>
            </w:r>
          </w:p>
          <w:p w14:paraId="0ECD4F52"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網路設備：數據機、網路卡、閘道器、機上盒、路由器等。</w:t>
            </w:r>
          </w:p>
          <w:p w14:paraId="7568BF2C"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光通訊設備：光纖電纜、光收發器、光放大器、光隔絕器、光反射器、光傳輸終端設備等。</w:t>
            </w:r>
          </w:p>
          <w:p w14:paraId="4E7AF8A3"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3</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無線通訊設備：行動電話、衛星導航系統、衛星與微波通訊設備等。</w:t>
            </w:r>
          </w:p>
          <w:p w14:paraId="5EA17694"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4</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有線通訊設備：類比與網路電話機、傳真機、網路攝影器材等。</w:t>
            </w:r>
          </w:p>
          <w:p w14:paraId="734F0526"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5</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電信服務業：光纖到戶、纜線數據機布建等。</w:t>
            </w:r>
          </w:p>
          <w:p w14:paraId="39856689"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2.介紹系統整合產業的意涵。</w:t>
            </w:r>
          </w:p>
          <w:p w14:paraId="4DBB669E"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(1)說明系統整合是指將所有不同電腦硬體元件及軟體整合在一起的過程，其目的是讓它們在功能上的運作如一</w:t>
            </w:r>
            <w:proofErr w:type="gramStart"/>
            <w:r w:rsidRPr="009F0B17">
              <w:rPr>
                <w:rFonts w:ascii="標楷體" w:eastAsia="標楷體" w:hAnsi="標楷體" w:hint="eastAsia"/>
                <w:bCs/>
              </w:rPr>
              <w:t>個</w:t>
            </w:r>
            <w:proofErr w:type="gramEnd"/>
            <w:r w:rsidRPr="009F0B17">
              <w:rPr>
                <w:rFonts w:ascii="標楷體" w:eastAsia="標楷體" w:hAnsi="標楷體" w:hint="eastAsia"/>
                <w:bCs/>
              </w:rPr>
              <w:t>單一系統。</w:t>
            </w:r>
          </w:p>
          <w:p w14:paraId="295C94DD"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(2)說明系統整合的過程，包括硬體整合、軟體整合。</w:t>
            </w:r>
          </w:p>
          <w:p w14:paraId="5FC7B77A"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lastRenderedPageBreak/>
              <w:t>(3)系統整合產業的特性：著重整合而非研發或製造、形塑品牌和重視銷售。</w:t>
            </w:r>
          </w:p>
          <w:p w14:paraId="0BD6B152"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3.介紹支援服務產業的意涵。</w:t>
            </w:r>
          </w:p>
          <w:p w14:paraId="465D3CC7"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(1)說明支援服務業是指從事支援一般機關團體或家庭個人的電腦及網路系統，使其能正常運作的行業。</w:t>
            </w:r>
          </w:p>
          <w:p w14:paraId="01F17BA8"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(2)支援服務產業的服務範圍，常見的項目：</w:t>
            </w:r>
          </w:p>
          <w:p w14:paraId="28219BF2"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建置或銷售：辦公場所與教室的電腦或網路系統</w:t>
            </w:r>
            <w:proofErr w:type="gramStart"/>
            <w:r w:rsidRPr="009F0B17">
              <w:rPr>
                <w:rFonts w:ascii="標楷體" w:eastAsia="標楷體" w:hAnsi="標楷體" w:hint="eastAsia"/>
                <w:bCs/>
              </w:rPr>
              <w:t>規</w:t>
            </w:r>
            <w:proofErr w:type="gramEnd"/>
            <w:r w:rsidRPr="009F0B17">
              <w:rPr>
                <w:rFonts w:ascii="標楷體" w:eastAsia="標楷體" w:hAnsi="標楷體" w:hint="eastAsia"/>
                <w:bCs/>
              </w:rPr>
              <w:t>畫、建置和整合 、軟硬體設備更新或升級、個人或家庭軟硬體設備服務、軟硬體設備買賣等。</w:t>
            </w:r>
          </w:p>
          <w:p w14:paraId="2C686A6F"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維護或維修：電腦定期維護或故障維修、網路管理維護、資訊安全維護、病毒和惡意軟體移除服務、防毒系統服務等。</w:t>
            </w:r>
          </w:p>
          <w:p w14:paraId="3CC7F4CC"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3</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諮詢或其他：各種IT問題諮詢、軟硬體設備租賃、IT技能檢定或認證等。</w:t>
            </w:r>
          </w:p>
          <w:p w14:paraId="5E071318"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(3)支援服務產業的特性：規模相對較小，但對整個資訊科技營運的影響卻不容忽視。也常與其他產業合作，成為產業鏈的一環，或為其他產業的合作廠商。</w:t>
            </w:r>
          </w:p>
          <w:p w14:paraId="50746984"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4.介紹電子商務產業的意涵。</w:t>
            </w:r>
          </w:p>
          <w:p w14:paraId="1D00D914"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(1)說明電子商務是指使用各種電子工具（如手機、電腦等）或網路從事的商業活動。</w:t>
            </w:r>
          </w:p>
          <w:p w14:paraId="44948BDD"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(2)電子商務產業的範圍，常見的項目：</w:t>
            </w:r>
          </w:p>
          <w:p w14:paraId="11C66E96"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1</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管理：企業</w:t>
            </w:r>
            <w:proofErr w:type="gramStart"/>
            <w:r w:rsidRPr="009F0B17">
              <w:rPr>
                <w:rFonts w:ascii="標楷體" w:eastAsia="標楷體" w:hAnsi="標楷體" w:hint="eastAsia"/>
                <w:bCs/>
              </w:rPr>
              <w:t>內部線上事務</w:t>
            </w:r>
            <w:proofErr w:type="gramEnd"/>
            <w:r w:rsidRPr="009F0B17">
              <w:rPr>
                <w:rFonts w:ascii="標楷體" w:eastAsia="標楷體" w:hAnsi="標楷體" w:hint="eastAsia"/>
                <w:bCs/>
              </w:rPr>
              <w:t>處理、供應鍵管理、存貨管理、自動數據搜集等。</w:t>
            </w:r>
          </w:p>
          <w:p w14:paraId="048D270B"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lastRenderedPageBreak/>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2</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交換：貨幣交換、電子資料交換等。</w:t>
            </w:r>
          </w:p>
          <w:p w14:paraId="361F8D77"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3</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交易：線上購物、</w:t>
            </w:r>
            <w:proofErr w:type="gramStart"/>
            <w:r w:rsidRPr="009F0B17">
              <w:rPr>
                <w:rFonts w:ascii="標楷體" w:eastAsia="標楷體" w:hAnsi="標楷體" w:hint="eastAsia"/>
                <w:bCs/>
              </w:rPr>
              <w:t>線上商品</w:t>
            </w:r>
            <w:proofErr w:type="gramEnd"/>
            <w:r w:rsidRPr="009F0B17">
              <w:rPr>
                <w:rFonts w:ascii="標楷體" w:eastAsia="標楷體" w:hAnsi="標楷體" w:hint="eastAsia"/>
                <w:bCs/>
              </w:rPr>
              <w:t>零售、</w:t>
            </w:r>
            <w:proofErr w:type="gramStart"/>
            <w:r w:rsidRPr="009F0B17">
              <w:rPr>
                <w:rFonts w:ascii="標楷體" w:eastAsia="標楷體" w:hAnsi="標楷體" w:hint="eastAsia"/>
                <w:bCs/>
              </w:rPr>
              <w:t>線上訂票</w:t>
            </w:r>
            <w:proofErr w:type="gramEnd"/>
            <w:r w:rsidRPr="009F0B17">
              <w:rPr>
                <w:rFonts w:ascii="標楷體" w:eastAsia="標楷體" w:hAnsi="標楷體" w:hint="eastAsia"/>
                <w:bCs/>
              </w:rPr>
              <w:t>或購票、訂餐、旅遊</w:t>
            </w:r>
            <w:proofErr w:type="gramStart"/>
            <w:r w:rsidRPr="009F0B17">
              <w:rPr>
                <w:rFonts w:ascii="標楷體" w:eastAsia="標楷體" w:hAnsi="標楷體" w:hint="eastAsia"/>
                <w:bCs/>
              </w:rPr>
              <w:t>規</w:t>
            </w:r>
            <w:proofErr w:type="gramEnd"/>
            <w:r w:rsidRPr="009F0B17">
              <w:rPr>
                <w:rFonts w:ascii="標楷體" w:eastAsia="標楷體" w:hAnsi="標楷體" w:hint="eastAsia"/>
                <w:bCs/>
              </w:rPr>
              <w:t>畫、</w:t>
            </w:r>
            <w:proofErr w:type="gramStart"/>
            <w:r w:rsidRPr="009F0B17">
              <w:rPr>
                <w:rFonts w:ascii="標楷體" w:eastAsia="標楷體" w:hAnsi="標楷體" w:hint="eastAsia"/>
                <w:bCs/>
              </w:rPr>
              <w:t>刊物線上發行</w:t>
            </w:r>
            <w:proofErr w:type="gramEnd"/>
            <w:r w:rsidRPr="009F0B17">
              <w:rPr>
                <w:rFonts w:ascii="標楷體" w:eastAsia="標楷體" w:hAnsi="標楷體" w:hint="eastAsia"/>
                <w:bCs/>
              </w:rPr>
              <w:t>、</w:t>
            </w:r>
            <w:proofErr w:type="gramStart"/>
            <w:r w:rsidRPr="009F0B17">
              <w:rPr>
                <w:rFonts w:ascii="標楷體" w:eastAsia="標楷體" w:hAnsi="標楷體" w:hint="eastAsia"/>
                <w:bCs/>
              </w:rPr>
              <w:t>線上電子</w:t>
            </w:r>
            <w:proofErr w:type="gramEnd"/>
            <w:r w:rsidRPr="009F0B17">
              <w:rPr>
                <w:rFonts w:ascii="標楷體" w:eastAsia="標楷體" w:hAnsi="標楷體" w:hint="eastAsia"/>
                <w:bCs/>
              </w:rPr>
              <w:t>書發行、串流媒體等。</w:t>
            </w:r>
          </w:p>
          <w:p w14:paraId="7382D81B"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4</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行銷：電子廣告、網路行銷等。</w:t>
            </w:r>
          </w:p>
          <w:p w14:paraId="7DA987C1"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fldChar w:fldCharType="begin"/>
            </w:r>
            <w:r w:rsidRPr="009F0B17">
              <w:rPr>
                <w:rFonts w:ascii="標楷體" w:eastAsia="標楷體" w:hAnsi="標楷體" w:hint="eastAsia"/>
                <w:bCs/>
              </w:rPr>
              <w:instrText xml:space="preserve"> eq \o\ac(○,</w:instrText>
            </w:r>
            <w:r w:rsidRPr="009F0B17">
              <w:rPr>
                <w:rFonts w:ascii="標楷體" w:eastAsia="標楷體" w:hAnsi="標楷體" w:hint="eastAsia"/>
                <w:bCs/>
                <w:position w:val="2"/>
              </w:rPr>
              <w:instrText>5</w:instrText>
            </w:r>
            <w:r w:rsidRPr="009F0B17">
              <w:rPr>
                <w:rFonts w:ascii="標楷體" w:eastAsia="標楷體" w:hAnsi="標楷體" w:hint="eastAsia"/>
                <w:bCs/>
              </w:rPr>
              <w:instrText>)</w:instrText>
            </w:r>
            <w:r w:rsidRPr="009F0B17">
              <w:rPr>
                <w:rFonts w:ascii="標楷體" w:eastAsia="標楷體" w:hAnsi="標楷體" w:hint="eastAsia"/>
                <w:bCs/>
              </w:rPr>
              <w:fldChar w:fldCharType="end"/>
            </w:r>
            <w:r w:rsidRPr="009F0B17">
              <w:rPr>
                <w:rFonts w:ascii="標楷體" w:eastAsia="標楷體" w:hAnsi="標楷體" w:hint="eastAsia"/>
                <w:bCs/>
              </w:rPr>
              <w:t>拍賣：藝術品拍賣、比價等。</w:t>
            </w:r>
          </w:p>
          <w:p w14:paraId="6BC9F25E"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(3)電子商務產業的特性：發展快速，已成為跨地域或全球化的商業活動。金融交易也逐漸走向電子化的綜合服務，形成一種新型的商業營運模式。</w:t>
            </w:r>
          </w:p>
          <w:p w14:paraId="3D63F8B5"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5.介紹資訊科技對個人生活與工作的影響，如教學、資訊共享、人工智慧技術、機器人技術、過度依賴電腦網路等。</w:t>
            </w:r>
          </w:p>
          <w:p w14:paraId="3F491BA2"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6.介紹資訊科技對社會與經濟的影響，如傳播資訊的主動權、網路犯罪、社會價值的分歧、新的電子商業模式等。</w:t>
            </w:r>
          </w:p>
          <w:p w14:paraId="72B5F48F" w14:textId="77777777" w:rsidR="0034161F" w:rsidRPr="009F0B17" w:rsidRDefault="0034161F" w:rsidP="00146AD7">
            <w:pPr>
              <w:spacing w:line="240" w:lineRule="exact"/>
              <w:rPr>
                <w:rFonts w:ascii="標楷體" w:eastAsia="標楷體" w:hAnsi="標楷體"/>
                <w:bCs/>
              </w:rPr>
            </w:pPr>
            <w:r w:rsidRPr="009F0B17">
              <w:rPr>
                <w:rFonts w:ascii="標楷體" w:eastAsia="標楷體" w:hAnsi="標楷體" w:hint="eastAsia"/>
                <w:bCs/>
              </w:rPr>
              <w:t>7.介紹資訊科技對在地與全球的影響，</w:t>
            </w:r>
            <w:proofErr w:type="gramStart"/>
            <w:r w:rsidRPr="009F0B17">
              <w:rPr>
                <w:rFonts w:ascii="標楷體" w:eastAsia="標楷體" w:hAnsi="標楷體" w:hint="eastAsia"/>
                <w:bCs/>
              </w:rPr>
              <w:t>如線上觀賞</w:t>
            </w:r>
            <w:proofErr w:type="gramEnd"/>
            <w:r w:rsidRPr="009F0B17">
              <w:rPr>
                <w:rFonts w:ascii="標楷體" w:eastAsia="標楷體" w:hAnsi="標楷體" w:hint="eastAsia"/>
                <w:bCs/>
              </w:rPr>
              <w:t>藝文活動、掌握全球各地動態、資料被遠端駭客遙控竊取等。</w:t>
            </w:r>
          </w:p>
          <w:p w14:paraId="49740291"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02934ED2"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環境教育：</w:t>
            </w:r>
            <w:r w:rsidRPr="009F0B17">
              <w:rPr>
                <w:rFonts w:ascii="標楷體" w:eastAsia="標楷體" w:hAnsi="標楷體"/>
              </w:rPr>
              <w:t>資訊科技應注重永續發展，減少碳排放、推動綠色科技。</w:t>
            </w:r>
          </w:p>
          <w:p w14:paraId="68436F1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引導學生認識各資訊產業類型，結合興趣和能力規劃職業生涯。</w:t>
            </w:r>
          </w:p>
          <w:p w14:paraId="7E0A4E13" w14:textId="77777777" w:rsidR="0034161F" w:rsidRPr="004D7963" w:rsidRDefault="0034161F" w:rsidP="00146AD7">
            <w:pPr>
              <w:spacing w:line="24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cs="新細明體"/>
              </w:rPr>
              <w:t>理解科技專業詞彙，增進學科知識；  比較不同</w:t>
            </w:r>
            <w:r w:rsidRPr="009F0B17">
              <w:rPr>
                <w:rFonts w:ascii="標楷體" w:eastAsia="標楷體" w:hAnsi="標楷體" w:cs="新細明體"/>
              </w:rPr>
              <w:lastRenderedPageBreak/>
              <w:t>資訊來源，培養判斷能；主動探索新技術，提升解決問題的能力。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C623BFD" w14:textId="727ED355" w:rsidR="0034161F" w:rsidRPr="004D7963" w:rsidRDefault="004060C3" w:rsidP="00146AD7">
            <w:pPr>
              <w:spacing w:line="260" w:lineRule="exact"/>
              <w:jc w:val="center"/>
              <w:rPr>
                <w:rFonts w:eastAsiaTheme="minorEastAsia"/>
              </w:rPr>
            </w:pPr>
            <w:r>
              <w:rPr>
                <w:rFonts w:eastAsiaTheme="minorEastAsia"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0FA45A51"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2F297D37"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65B56BC3"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7BF40E4C"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5CD5807B"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05AEC6BA" w14:textId="77777777" w:rsidR="0034161F" w:rsidRPr="004F5E4C" w:rsidRDefault="0034161F" w:rsidP="00146AD7">
            <w:pPr>
              <w:spacing w:line="260" w:lineRule="exact"/>
              <w:jc w:val="left"/>
              <w:rPr>
                <w:rFonts w:ascii="標楷體" w:eastAsia="標楷體" w:hAnsi="標楷體" w:cs="標楷體"/>
                <w:color w:val="auto"/>
              </w:rPr>
            </w:pPr>
          </w:p>
          <w:p w14:paraId="1D0A9175"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397AFEB6"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3E8A515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5B5FBD3D"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02EBBB4F"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287D79A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70AFC43E"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22087C8E"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9F1B25"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【環境教育】</w:t>
            </w:r>
          </w:p>
          <w:p w14:paraId="04E11FD4"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環J4 了解永續發展的意義（環境、社會、與經濟的均衡發展）與原則。</w:t>
            </w:r>
          </w:p>
          <w:p w14:paraId="4B8EC322"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3EE0D541"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J2 具備生涯規劃的知識與概念。</w:t>
            </w:r>
          </w:p>
          <w:p w14:paraId="5261F9A6"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J3 覺察自己的能力與興趣。</w:t>
            </w:r>
          </w:p>
          <w:p w14:paraId="13B349BF"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J8 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教育環境的類型與現況。</w:t>
            </w:r>
          </w:p>
          <w:p w14:paraId="6020E233"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J9 社會變遷與工作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教育環境的關係。</w:t>
            </w:r>
          </w:p>
          <w:p w14:paraId="6892B91C"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5FD4474E" w14:textId="77777777" w:rsidR="0034161F" w:rsidRPr="004D7963" w:rsidRDefault="0034161F" w:rsidP="00146AD7">
            <w:pPr>
              <w:spacing w:line="260" w:lineRule="exact"/>
              <w:jc w:val="left"/>
              <w:rPr>
                <w:rFonts w:eastAsiaTheme="minorEastAsia"/>
              </w:rPr>
            </w:pPr>
            <w:r w:rsidRPr="004D7963">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6DC056E5"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6D28E0C"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6A029C4"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596F2203"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778B6D1"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33520C03"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5AAF048F" w14:textId="70117E6B"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w:t>
            </w:r>
            <w:r w:rsidR="004060C3">
              <w:rPr>
                <w:rFonts w:ascii="標楷體" w:eastAsia="標楷體" w:hAnsi="標楷體" w:cs="標楷體" w:hint="eastAsia"/>
                <w:snapToGrid w:val="0"/>
                <w:color w:val="auto"/>
              </w:rPr>
              <w:t>二</w:t>
            </w:r>
            <w:r w:rsidRPr="00E63D4C">
              <w:rPr>
                <w:rFonts w:ascii="標楷體" w:eastAsia="標楷體" w:hAnsi="標楷體" w:cs="標楷體" w:hint="eastAsia"/>
                <w:snapToGrid w:val="0"/>
                <w:color w:val="auto"/>
              </w:rPr>
              <w:t>十</w:t>
            </w:r>
            <w:proofErr w:type="gramStart"/>
            <w:r w:rsidRPr="00E63D4C">
              <w:rPr>
                <w:rFonts w:ascii="標楷體" w:eastAsia="標楷體" w:hAnsi="標楷體" w:cs="標楷體" w:hint="eastAsia"/>
                <w:snapToGrid w:val="0"/>
                <w:color w:val="auto"/>
              </w:rPr>
              <w:t>週</w:t>
            </w:r>
            <w:proofErr w:type="gramEnd"/>
          </w:p>
          <w:p w14:paraId="074ED93D"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6/22</w:t>
            </w:r>
            <w:r w:rsidRPr="0007369F">
              <w:rPr>
                <w:rFonts w:ascii="標楷體" w:eastAsia="標楷體" w:hAnsi="標楷體" w:cs="標楷體" w:hint="eastAsia"/>
                <w:color w:val="auto"/>
              </w:rPr>
              <w:t>~6/26</w:t>
            </w:r>
          </w:p>
        </w:tc>
        <w:tc>
          <w:tcPr>
            <w:tcW w:w="1560" w:type="dxa"/>
            <w:tcBorders>
              <w:top w:val="single" w:sz="8" w:space="0" w:color="000000"/>
              <w:left w:val="single" w:sz="8" w:space="0" w:color="000000"/>
              <w:bottom w:val="single" w:sz="8" w:space="0" w:color="000000"/>
              <w:right w:val="single" w:sz="8" w:space="0" w:color="000000"/>
            </w:tcBorders>
          </w:tcPr>
          <w:p w14:paraId="76F0B33A"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運p-IV-1 能選用適當的資訊科技組織思維，並進行有效的表達。</w:t>
            </w:r>
          </w:p>
          <w:p w14:paraId="0B18AF8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運p-IV-2 能利用資訊科技與他人進行有效的互動。</w:t>
            </w:r>
          </w:p>
          <w:p w14:paraId="4D11D662"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運a-IV-3 能具備探索資訊科技之興趣，不受性別限制。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05A445E"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H-IV-6 </w:t>
            </w:r>
            <w:r w:rsidRPr="004D7963">
              <w:rPr>
                <w:rFonts w:eastAsia="標楷體" w:hint="eastAsia"/>
                <w:bCs/>
                <w:snapToGrid w:val="0"/>
                <w:color w:val="auto"/>
              </w:rPr>
              <w:t>資訊科技對人類生活之影響。</w:t>
            </w:r>
          </w:p>
          <w:p w14:paraId="61FDB106" w14:textId="77777777" w:rsidR="0034161F" w:rsidRPr="004D7963" w:rsidRDefault="0034161F" w:rsidP="00146AD7">
            <w:pPr>
              <w:spacing w:line="260" w:lineRule="exact"/>
              <w:jc w:val="left"/>
              <w:rPr>
                <w:rFonts w:eastAsiaTheme="minorEastAsia"/>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H-IV-7 </w:t>
            </w:r>
            <w:r w:rsidRPr="004D7963">
              <w:rPr>
                <w:rFonts w:eastAsia="標楷體" w:hint="eastAsia"/>
                <w:bCs/>
                <w:snapToGrid w:val="0"/>
                <w:color w:val="auto"/>
              </w:rPr>
              <w:t>常見資訊產業的特性與種類。</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5C7D1C1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第六</w:t>
            </w:r>
            <w:proofErr w:type="gramStart"/>
            <w:r w:rsidRPr="009F0B17">
              <w:rPr>
                <w:rFonts w:ascii="標楷體" w:eastAsia="標楷體" w:hAnsi="標楷體" w:hint="eastAsia"/>
                <w:bCs/>
              </w:rPr>
              <w:t>冊</w:t>
            </w:r>
            <w:proofErr w:type="gramEnd"/>
            <w:r w:rsidRPr="009F0B17">
              <w:rPr>
                <w:rFonts w:ascii="標楷體" w:eastAsia="標楷體" w:hAnsi="標楷體" w:hint="eastAsia"/>
                <w:bCs/>
              </w:rPr>
              <w:t>第6章資訊產業與人類社會</w:t>
            </w:r>
          </w:p>
          <w:p w14:paraId="46AB107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習作第6章</w:t>
            </w:r>
          </w:p>
          <w:p w14:paraId="2BA49AD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1.練習習作第6章討論題，搜尋六個資訊產業的相關工作，找出各產業中最喜歡的兩個職務，並說明這些工作的內容與技能需求。</w:t>
            </w:r>
          </w:p>
          <w:p w14:paraId="64D45D7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2.檢討習作第6章討論題。</w:t>
            </w:r>
          </w:p>
          <w:p w14:paraId="42120BF3"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3.練習習作第6章是非題。</w:t>
            </w:r>
          </w:p>
          <w:p w14:paraId="496136D4"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4.練習習作第6章選擇題。</w:t>
            </w:r>
          </w:p>
          <w:p w14:paraId="31813CC8"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5.練習習作第6章素養題，透過情境了解軟體設計產業，以培養科技素養。</w:t>
            </w:r>
          </w:p>
          <w:p w14:paraId="46058F5C"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6.檢討習作第6章是非題。</w:t>
            </w:r>
          </w:p>
          <w:p w14:paraId="5E5999EE"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7.檢討習作第6章選擇題。</w:t>
            </w:r>
          </w:p>
          <w:p w14:paraId="2E7333AD" w14:textId="77777777" w:rsidR="0034161F" w:rsidRPr="009F0B17" w:rsidRDefault="0034161F" w:rsidP="00146AD7">
            <w:pPr>
              <w:spacing w:line="260" w:lineRule="exact"/>
              <w:rPr>
                <w:rFonts w:ascii="標楷體" w:eastAsia="標楷體" w:hAnsi="標楷體"/>
                <w:bCs/>
              </w:rPr>
            </w:pPr>
            <w:r w:rsidRPr="009F0B17">
              <w:rPr>
                <w:rFonts w:ascii="標楷體" w:eastAsia="標楷體" w:hAnsi="標楷體" w:hint="eastAsia"/>
                <w:bCs/>
              </w:rPr>
              <w:t>8.檢討習作第6章素養題。</w:t>
            </w:r>
          </w:p>
          <w:p w14:paraId="14924320"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4A25DCD8"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環境教育：</w:t>
            </w:r>
            <w:r w:rsidRPr="009F0B17">
              <w:rPr>
                <w:rFonts w:ascii="標楷體" w:eastAsia="標楷體" w:hAnsi="標楷體"/>
              </w:rPr>
              <w:t>資訊科技應注重永續發展，減少碳排放、推動綠色科技。</w:t>
            </w:r>
          </w:p>
          <w:p w14:paraId="2996297B"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生涯規劃教育：</w:t>
            </w:r>
            <w:r w:rsidRPr="009F0B17">
              <w:rPr>
                <w:rFonts w:ascii="標楷體" w:eastAsia="標楷體" w:hAnsi="標楷體"/>
              </w:rPr>
              <w:t>引導學生認識各資訊產業類型，結合興趣和能力規劃職業生涯。</w:t>
            </w:r>
          </w:p>
          <w:p w14:paraId="00C21374" w14:textId="77777777" w:rsidR="0034161F" w:rsidRPr="004D7963" w:rsidRDefault="0034161F" w:rsidP="00146AD7">
            <w:pPr>
              <w:spacing w:line="260" w:lineRule="exact"/>
              <w:jc w:val="left"/>
              <w:rPr>
                <w:rFonts w:eastAsiaTheme="minorEastAsia"/>
                <w:bCs/>
              </w:rPr>
            </w:pPr>
            <w:r w:rsidRPr="009F0B17">
              <w:rPr>
                <w:rFonts w:ascii="標楷體" w:eastAsia="標楷體" w:hAnsi="標楷體" w:hint="eastAsia"/>
              </w:rPr>
              <w:t>閱讀素養教育：</w:t>
            </w:r>
            <w:r w:rsidRPr="009F0B17">
              <w:rPr>
                <w:rFonts w:ascii="標楷體" w:eastAsia="標楷體" w:hAnsi="標楷體" w:cs="新細明體"/>
              </w:rPr>
              <w:t>理解科技專業詞彙，增進學科知識；  比較不同資訊來源，培養判斷能；主動探索新技術，提升解決問題的能力。</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70EC5C" w14:textId="7347F259" w:rsidR="0034161F" w:rsidRPr="004D7963" w:rsidRDefault="004060C3" w:rsidP="00146AD7">
            <w:pPr>
              <w:spacing w:line="260" w:lineRule="exact"/>
              <w:jc w:val="center"/>
              <w:rPr>
                <w:rFonts w:eastAsiaTheme="minorEastAsia"/>
              </w:rPr>
            </w:pPr>
            <w:r>
              <w:rPr>
                <w:rFonts w:eastAsiaTheme="minorEastAsia" w:hint="eastAsia"/>
              </w:rPr>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77284722"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1.習作</w:t>
            </w:r>
          </w:p>
          <w:p w14:paraId="5F3DD428"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2.</w:t>
            </w:r>
            <w:proofErr w:type="gramStart"/>
            <w:r w:rsidRPr="004F5E4C">
              <w:rPr>
                <w:rFonts w:ascii="標楷體" w:eastAsia="標楷體" w:hAnsi="標楷體" w:cs="標楷體" w:hint="eastAsia"/>
                <w:bCs/>
                <w:snapToGrid w:val="0"/>
                <w:color w:val="auto"/>
              </w:rPr>
              <w:t>備課用</w:t>
            </w:r>
            <w:proofErr w:type="gramEnd"/>
            <w:r w:rsidRPr="004F5E4C">
              <w:rPr>
                <w:rFonts w:ascii="標楷體" w:eastAsia="標楷體" w:hAnsi="標楷體" w:cs="標楷體" w:hint="eastAsia"/>
                <w:bCs/>
                <w:snapToGrid w:val="0"/>
                <w:color w:val="auto"/>
              </w:rPr>
              <w:t>書</w:t>
            </w:r>
          </w:p>
          <w:p w14:paraId="6200DADF" w14:textId="77777777" w:rsidR="0034161F" w:rsidRPr="004F5E4C" w:rsidRDefault="0034161F" w:rsidP="00146AD7">
            <w:pPr>
              <w:spacing w:line="260" w:lineRule="exact"/>
              <w:jc w:val="left"/>
              <w:rPr>
                <w:rFonts w:eastAsiaTheme="minorEastAsia"/>
                <w:bCs/>
                <w:snapToGrid w:val="0"/>
              </w:rPr>
            </w:pPr>
            <w:r w:rsidRPr="004F5E4C">
              <w:rPr>
                <w:rFonts w:ascii="標楷體" w:eastAsia="標楷體" w:hAnsi="標楷體" w:cs="標楷體" w:hint="eastAsia"/>
                <w:bCs/>
                <w:snapToGrid w:val="0"/>
                <w:color w:val="auto"/>
              </w:rPr>
              <w:t>3.</w:t>
            </w:r>
            <w:proofErr w:type="gramStart"/>
            <w:r w:rsidRPr="004F5E4C">
              <w:rPr>
                <w:rFonts w:ascii="標楷體" w:eastAsia="標楷體" w:hAnsi="標楷體" w:cs="標楷體" w:hint="eastAsia"/>
                <w:bCs/>
                <w:color w:val="auto"/>
              </w:rPr>
              <w:t>教用版</w:t>
            </w:r>
            <w:proofErr w:type="gramEnd"/>
            <w:r w:rsidRPr="004F5E4C">
              <w:rPr>
                <w:rFonts w:ascii="標楷體" w:eastAsia="標楷體" w:hAnsi="標楷體" w:cs="標楷體" w:hint="eastAsia"/>
                <w:bCs/>
                <w:color w:val="auto"/>
              </w:rPr>
              <w:t>電子教科書</w:t>
            </w:r>
          </w:p>
          <w:p w14:paraId="55D97CC5" w14:textId="77777777" w:rsidR="0034161F" w:rsidRPr="004F5E4C" w:rsidRDefault="0034161F" w:rsidP="00146AD7">
            <w:pPr>
              <w:spacing w:line="260" w:lineRule="exact"/>
              <w:jc w:val="left"/>
              <w:rPr>
                <w:rFonts w:eastAsiaTheme="minorEastAsia"/>
              </w:rPr>
            </w:pPr>
            <w:r w:rsidRPr="004F5E4C">
              <w:rPr>
                <w:rFonts w:ascii="標楷體" w:eastAsia="標楷體" w:hAnsi="標楷體" w:cs="標楷體" w:hint="eastAsia"/>
                <w:color w:val="auto"/>
              </w:rPr>
              <w:t>4.筆記型電腦</w:t>
            </w:r>
          </w:p>
          <w:p w14:paraId="139470A7" w14:textId="77777777" w:rsidR="0034161F" w:rsidRPr="004F5E4C" w:rsidRDefault="0034161F" w:rsidP="00146AD7">
            <w:pPr>
              <w:spacing w:line="260" w:lineRule="exact"/>
              <w:jc w:val="left"/>
              <w:rPr>
                <w:rFonts w:ascii="標楷體" w:eastAsia="標楷體" w:hAnsi="標楷體" w:cs="標楷體"/>
                <w:color w:val="auto"/>
              </w:rPr>
            </w:pPr>
            <w:r w:rsidRPr="004F5E4C">
              <w:rPr>
                <w:rFonts w:ascii="標楷體" w:eastAsia="標楷體" w:hAnsi="標楷體" w:cs="標楷體" w:hint="eastAsia"/>
                <w:color w:val="auto"/>
              </w:rPr>
              <w:t>5.單槍投影機</w:t>
            </w:r>
          </w:p>
          <w:p w14:paraId="40B27D67" w14:textId="77777777" w:rsidR="0034161F" w:rsidRPr="004F5E4C" w:rsidRDefault="0034161F" w:rsidP="00146AD7">
            <w:pPr>
              <w:spacing w:line="260" w:lineRule="exact"/>
              <w:jc w:val="left"/>
              <w:rPr>
                <w:rFonts w:ascii="標楷體" w:eastAsia="標楷體" w:hAnsi="標楷體" w:cs="標楷體"/>
                <w:color w:val="auto"/>
              </w:rPr>
            </w:pPr>
          </w:p>
          <w:p w14:paraId="1A819DE1"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799282D2"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04B1BA7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1.發表</w:t>
            </w:r>
          </w:p>
          <w:p w14:paraId="314A0FD0"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2.口頭討論</w:t>
            </w:r>
          </w:p>
          <w:p w14:paraId="014D701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3.平時上課表現</w:t>
            </w:r>
          </w:p>
          <w:p w14:paraId="12D1C77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4.作業繳交</w:t>
            </w:r>
          </w:p>
          <w:p w14:paraId="14DD36E3"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標楷體" w:hint="eastAsia"/>
                <w:bCs/>
                <w:snapToGrid w:val="0"/>
                <w:color w:val="auto"/>
              </w:rPr>
              <w:t>5.學習態度</w:t>
            </w:r>
          </w:p>
          <w:p w14:paraId="058F529C"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bCs/>
                <w:snapToGrid w:val="0"/>
                <w:color w:val="auto"/>
              </w:rPr>
              <w:t>6.課堂問答</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60E5FA"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【環境教育】</w:t>
            </w:r>
          </w:p>
          <w:p w14:paraId="2E638BF7" w14:textId="77777777" w:rsidR="0034161F" w:rsidRPr="004D7963" w:rsidRDefault="0034161F" w:rsidP="00146AD7">
            <w:pPr>
              <w:spacing w:line="260" w:lineRule="exact"/>
              <w:jc w:val="left"/>
              <w:rPr>
                <w:rFonts w:eastAsiaTheme="minorEastAsia"/>
                <w:bCs/>
                <w:snapToGrid w:val="0"/>
              </w:rPr>
            </w:pPr>
            <w:r w:rsidRPr="004D7963">
              <w:rPr>
                <w:rFonts w:ascii="標楷體" w:eastAsia="標楷體" w:hAnsi="標楷體" w:cs="DFKaiShu-SB-Estd-BF" w:hint="eastAsia"/>
                <w:bCs/>
                <w:snapToGrid w:val="0"/>
                <w:color w:val="auto"/>
              </w:rPr>
              <w:t>環J4 了解永續發展的意義（環境、社會、與經濟的均衡發展）與原則。</w:t>
            </w:r>
          </w:p>
          <w:p w14:paraId="3BFD4052"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【生涯規劃教育】</w:t>
            </w:r>
          </w:p>
          <w:p w14:paraId="7D996F77"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J2 具備生涯規劃的知識與概念。</w:t>
            </w:r>
          </w:p>
          <w:p w14:paraId="025614BB"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J3 覺察自己的能力與興趣。</w:t>
            </w:r>
          </w:p>
          <w:p w14:paraId="3B65FE02"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J8 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教育環境的類型與現況。</w:t>
            </w:r>
          </w:p>
          <w:p w14:paraId="52CE75C9" w14:textId="77777777" w:rsidR="0034161F" w:rsidRPr="004D7963" w:rsidRDefault="0034161F" w:rsidP="00146AD7">
            <w:pPr>
              <w:spacing w:line="260" w:lineRule="exact"/>
              <w:jc w:val="left"/>
              <w:rPr>
                <w:rFonts w:eastAsiaTheme="minorEastAsia"/>
                <w:bCs/>
                <w:snapToGrid w:val="0"/>
              </w:rPr>
            </w:pPr>
            <w:proofErr w:type="gramStart"/>
            <w:r w:rsidRPr="004D7963">
              <w:rPr>
                <w:rFonts w:ascii="標楷體" w:eastAsia="標楷體" w:hAnsi="標楷體" w:cs="DFKaiShu-SB-Estd-BF" w:hint="eastAsia"/>
                <w:bCs/>
                <w:snapToGrid w:val="0"/>
                <w:color w:val="auto"/>
              </w:rPr>
              <w:t>涯</w:t>
            </w:r>
            <w:proofErr w:type="gramEnd"/>
            <w:r w:rsidRPr="004D7963">
              <w:rPr>
                <w:rFonts w:ascii="標楷體" w:eastAsia="標楷體" w:hAnsi="標楷體" w:cs="DFKaiShu-SB-Estd-BF" w:hint="eastAsia"/>
                <w:bCs/>
                <w:snapToGrid w:val="0"/>
                <w:color w:val="auto"/>
              </w:rPr>
              <w:t>J9 社會變遷與工作</w:t>
            </w:r>
            <w:proofErr w:type="gramStart"/>
            <w:r w:rsidRPr="004D7963">
              <w:rPr>
                <w:rFonts w:ascii="標楷體" w:eastAsia="標楷體" w:hAnsi="標楷體" w:cs="DFKaiShu-SB-Estd-BF" w:hint="eastAsia"/>
                <w:bCs/>
                <w:snapToGrid w:val="0"/>
                <w:color w:val="auto"/>
              </w:rPr>
              <w:t>∕</w:t>
            </w:r>
            <w:proofErr w:type="gramEnd"/>
            <w:r w:rsidRPr="004D7963">
              <w:rPr>
                <w:rFonts w:ascii="標楷體" w:eastAsia="標楷體" w:hAnsi="標楷體" w:cs="DFKaiShu-SB-Estd-BF" w:hint="eastAsia"/>
                <w:bCs/>
                <w:snapToGrid w:val="0"/>
                <w:color w:val="auto"/>
              </w:rPr>
              <w:t>教育環境的關係。</w:t>
            </w:r>
          </w:p>
          <w:p w14:paraId="55896F71" w14:textId="77777777" w:rsidR="0034161F" w:rsidRPr="004D7963" w:rsidRDefault="0034161F" w:rsidP="00146AD7">
            <w:pPr>
              <w:spacing w:line="260" w:lineRule="exact"/>
              <w:jc w:val="left"/>
              <w:rPr>
                <w:rFonts w:eastAsiaTheme="minorEastAsia"/>
                <w:b/>
                <w:bCs/>
                <w:snapToGrid w:val="0"/>
              </w:rPr>
            </w:pPr>
            <w:r w:rsidRPr="004D7963">
              <w:rPr>
                <w:rFonts w:ascii="標楷體" w:eastAsia="標楷體" w:hAnsi="標楷體" w:cs="DFKaiShu-SB-Estd-BF" w:hint="eastAsia"/>
                <w:b/>
                <w:bCs/>
                <w:snapToGrid w:val="0"/>
                <w:color w:val="auto"/>
              </w:rPr>
              <w:t>【閱讀素養】</w:t>
            </w:r>
          </w:p>
          <w:p w14:paraId="14853093" w14:textId="77777777" w:rsidR="0034161F" w:rsidRPr="004D7963" w:rsidRDefault="0034161F" w:rsidP="00146AD7">
            <w:pPr>
              <w:spacing w:line="260" w:lineRule="exact"/>
              <w:jc w:val="left"/>
              <w:rPr>
                <w:rFonts w:eastAsiaTheme="minorEastAsia"/>
              </w:rPr>
            </w:pPr>
            <w:r w:rsidRPr="004D7963">
              <w:rPr>
                <w:rFonts w:ascii="標楷體" w:eastAsia="標楷體" w:hAnsi="標楷體" w:cs="DFKaiShu-SB-Estd-BF" w:hint="eastAsia"/>
                <w:bCs/>
                <w:snapToGrid w:val="0"/>
                <w:color w:val="auto"/>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14:paraId="54A527CE"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EF4F0B6"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5C35F04"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632101AE"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44A5957"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r w:rsidR="0034161F" w:rsidRPr="006B4433" w14:paraId="68EAAF9D" w14:textId="77777777" w:rsidTr="00146AD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14:paraId="6DA3ABC6" w14:textId="1E73DD97" w:rsidR="0034161F" w:rsidRPr="00E63D4C" w:rsidRDefault="0034161F" w:rsidP="00146AD7">
            <w:pPr>
              <w:spacing w:line="260" w:lineRule="exact"/>
              <w:jc w:val="center"/>
              <w:rPr>
                <w:rFonts w:eastAsiaTheme="minorEastAsia"/>
                <w:snapToGrid w:val="0"/>
              </w:rPr>
            </w:pPr>
            <w:r w:rsidRPr="00E63D4C">
              <w:rPr>
                <w:rFonts w:ascii="標楷體" w:eastAsia="標楷體" w:hAnsi="標楷體" w:cs="標楷體" w:hint="eastAsia"/>
                <w:snapToGrid w:val="0"/>
                <w:color w:val="auto"/>
              </w:rPr>
              <w:lastRenderedPageBreak/>
              <w:t>第二十</w:t>
            </w:r>
            <w:r w:rsidR="004060C3">
              <w:rPr>
                <w:rFonts w:ascii="標楷體" w:eastAsia="標楷體" w:hAnsi="標楷體" w:cs="標楷體" w:hint="eastAsia"/>
                <w:snapToGrid w:val="0"/>
                <w:color w:val="auto"/>
              </w:rPr>
              <w:t>一</w:t>
            </w:r>
            <w:bookmarkStart w:id="0" w:name="_GoBack"/>
            <w:bookmarkEnd w:id="0"/>
            <w:r w:rsidRPr="00E63D4C">
              <w:rPr>
                <w:rFonts w:ascii="標楷體" w:eastAsia="標楷體" w:hAnsi="標楷體" w:cs="標楷體" w:hint="eastAsia"/>
                <w:snapToGrid w:val="0"/>
                <w:color w:val="auto"/>
              </w:rPr>
              <w:t>週</w:t>
            </w:r>
          </w:p>
          <w:p w14:paraId="3B01BF38" w14:textId="77777777" w:rsidR="0034161F" w:rsidRPr="00B240A5" w:rsidRDefault="0034161F" w:rsidP="00146AD7">
            <w:pPr>
              <w:spacing w:line="260" w:lineRule="exact"/>
              <w:jc w:val="center"/>
              <w:rPr>
                <w:rFonts w:ascii="標楷體" w:eastAsia="標楷體" w:hAnsi="標楷體"/>
                <w:szCs w:val="24"/>
              </w:rPr>
            </w:pPr>
            <w:r w:rsidRPr="008E1181">
              <w:rPr>
                <w:rFonts w:ascii="標楷體" w:eastAsia="標楷體" w:hAnsi="標楷體" w:cs="標楷體" w:hint="eastAsia"/>
                <w:color w:val="auto"/>
              </w:rPr>
              <w:t>6/29</w:t>
            </w:r>
            <w:r w:rsidRPr="0007369F">
              <w:rPr>
                <w:rFonts w:ascii="標楷體" w:eastAsia="標楷體" w:hAnsi="標楷體" w:cs="標楷體" w:hint="eastAsia"/>
                <w:color w:val="auto"/>
              </w:rPr>
              <w:t>~</w:t>
            </w:r>
            <w:r w:rsidRPr="008E1181">
              <w:rPr>
                <w:rFonts w:ascii="標楷體" w:eastAsia="標楷體" w:hAnsi="標楷體" w:cs="標楷體" w:hint="eastAsia"/>
                <w:color w:val="auto"/>
              </w:rPr>
              <w:t>6/</w:t>
            </w:r>
            <w:r w:rsidRPr="0007369F">
              <w:rPr>
                <w:rFonts w:ascii="標楷體" w:eastAsia="標楷體" w:hAnsi="標楷體" w:cs="標楷體" w:hint="eastAsia"/>
                <w:color w:val="auto"/>
              </w:rPr>
              <w:t>30</w:t>
            </w:r>
          </w:p>
        </w:tc>
        <w:tc>
          <w:tcPr>
            <w:tcW w:w="1560" w:type="dxa"/>
            <w:tcBorders>
              <w:top w:val="single" w:sz="8" w:space="0" w:color="000000"/>
              <w:left w:val="single" w:sz="8" w:space="0" w:color="000000"/>
              <w:bottom w:val="single" w:sz="8" w:space="0" w:color="000000"/>
              <w:right w:val="single" w:sz="8" w:space="0" w:color="000000"/>
            </w:tcBorders>
          </w:tcPr>
          <w:p w14:paraId="4D119D96" w14:textId="77777777" w:rsidR="0034161F" w:rsidRPr="004D7963" w:rsidRDefault="0034161F" w:rsidP="00146AD7">
            <w:pPr>
              <w:spacing w:line="260" w:lineRule="exact"/>
              <w:jc w:val="left"/>
              <w:rPr>
                <w:bCs/>
                <w:snapToGrid w:val="0"/>
              </w:rPr>
            </w:pPr>
            <w:r w:rsidRPr="004D7963">
              <w:rPr>
                <w:rFonts w:ascii="標楷體" w:eastAsia="標楷體" w:hAnsi="標楷體" w:cs="標楷體" w:hint="eastAsia"/>
                <w:bCs/>
                <w:snapToGrid w:val="0"/>
                <w:color w:val="auto"/>
              </w:rPr>
              <w:t>運a-IV-1 能落實健康的數位使用習慣與態度。</w:t>
            </w:r>
          </w:p>
          <w:p w14:paraId="37D75FF4" w14:textId="77777777" w:rsidR="0034161F" w:rsidRPr="004D7963" w:rsidRDefault="0034161F" w:rsidP="00146AD7">
            <w:pPr>
              <w:spacing w:line="260" w:lineRule="exact"/>
              <w:jc w:val="left"/>
              <w:rPr>
                <w:bCs/>
                <w:snapToGrid w:val="0"/>
              </w:rPr>
            </w:pPr>
            <w:r w:rsidRPr="004D7963">
              <w:rPr>
                <w:rFonts w:ascii="標楷體" w:eastAsia="標楷體" w:hAnsi="標楷體" w:cs="標楷體" w:hint="eastAsia"/>
                <w:bCs/>
                <w:snapToGrid w:val="0"/>
                <w:color w:val="auto"/>
              </w:rPr>
              <w:t>運a-IV-2 能了解資訊科技相關之法律、倫理及社會議題，以保護自己與尊重他人。</w:t>
            </w:r>
          </w:p>
          <w:p w14:paraId="5C88F306" w14:textId="77777777" w:rsidR="0034161F" w:rsidRPr="004D7963" w:rsidRDefault="0034161F" w:rsidP="00146AD7">
            <w:pPr>
              <w:spacing w:line="260" w:lineRule="exact"/>
              <w:jc w:val="left"/>
              <w:rPr>
                <w:bCs/>
                <w:snapToGrid w:val="0"/>
              </w:rPr>
            </w:pPr>
            <w:r w:rsidRPr="004D7963">
              <w:rPr>
                <w:rFonts w:ascii="標楷體" w:eastAsia="標楷體" w:hAnsi="標楷體" w:cs="標楷體" w:hint="eastAsia"/>
                <w:bCs/>
                <w:snapToGrid w:val="0"/>
                <w:color w:val="auto"/>
              </w:rPr>
              <w:t>設a-IV-3 能主動關注人與科技、社會、環境的關係。</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E00FCA" w14:textId="77777777" w:rsidR="0034161F" w:rsidRPr="004D7963" w:rsidRDefault="0034161F" w:rsidP="00146AD7">
            <w:pPr>
              <w:spacing w:line="260" w:lineRule="exact"/>
              <w:jc w:val="left"/>
              <w:rPr>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H-IV-1 </w:t>
            </w:r>
            <w:r w:rsidRPr="004D7963">
              <w:rPr>
                <w:rFonts w:eastAsia="標楷體" w:hint="eastAsia"/>
                <w:bCs/>
                <w:snapToGrid w:val="0"/>
                <w:color w:val="auto"/>
              </w:rPr>
              <w:t>個人資料保護。</w:t>
            </w:r>
          </w:p>
          <w:p w14:paraId="0ACA6D5C" w14:textId="77777777" w:rsidR="0034161F" w:rsidRPr="004D7963" w:rsidRDefault="0034161F" w:rsidP="00146AD7">
            <w:pPr>
              <w:spacing w:line="260" w:lineRule="exact"/>
              <w:jc w:val="left"/>
              <w:rPr>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H-IV-3 </w:t>
            </w:r>
            <w:r w:rsidRPr="004D7963">
              <w:rPr>
                <w:rFonts w:eastAsia="標楷體" w:hint="eastAsia"/>
                <w:bCs/>
                <w:snapToGrid w:val="0"/>
                <w:color w:val="auto"/>
              </w:rPr>
              <w:t>資訊安全</w:t>
            </w:r>
          </w:p>
          <w:p w14:paraId="12D22603" w14:textId="77777777" w:rsidR="0034161F" w:rsidRPr="004D7963" w:rsidRDefault="0034161F" w:rsidP="00146AD7">
            <w:pPr>
              <w:spacing w:line="260" w:lineRule="exact"/>
              <w:jc w:val="left"/>
              <w:rPr>
                <w:bCs/>
                <w:snapToGrid w:val="0"/>
              </w:rPr>
            </w:pPr>
            <w:r w:rsidRPr="004D7963">
              <w:rPr>
                <w:rFonts w:eastAsia="標楷體" w:hint="eastAsia"/>
                <w:bCs/>
                <w:snapToGrid w:val="0"/>
                <w:color w:val="auto"/>
              </w:rPr>
              <w:t>資</w:t>
            </w:r>
            <w:r w:rsidRPr="004D7963">
              <w:rPr>
                <w:rFonts w:eastAsia="標楷體" w:hint="eastAsia"/>
                <w:bCs/>
                <w:snapToGrid w:val="0"/>
                <w:color w:val="auto"/>
              </w:rPr>
              <w:t xml:space="preserve">H-IV-6 </w:t>
            </w:r>
            <w:r w:rsidRPr="004D7963">
              <w:rPr>
                <w:rFonts w:eastAsia="標楷體" w:hint="eastAsia"/>
                <w:bCs/>
                <w:snapToGrid w:val="0"/>
                <w:color w:val="auto"/>
              </w:rPr>
              <w:t>資訊科技對人類生活之影響。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vAlign w:val="center"/>
          </w:tcPr>
          <w:p w14:paraId="2308EE6C"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資科</w:t>
            </w:r>
          </w:p>
          <w:p w14:paraId="28AF7AF4"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瀏覽器裡的</w:t>
            </w:r>
            <w:proofErr w:type="gramStart"/>
            <w:r w:rsidRPr="009F0B17">
              <w:rPr>
                <w:rFonts w:ascii="標楷體" w:eastAsia="標楷體" w:hAnsi="標楷體" w:hint="eastAsia"/>
              </w:rPr>
              <w:t>個</w:t>
            </w:r>
            <w:proofErr w:type="gramEnd"/>
            <w:r w:rsidRPr="009F0B17">
              <w:rPr>
                <w:rFonts w:ascii="標楷體" w:eastAsia="標楷體" w:hAnsi="標楷體" w:hint="eastAsia"/>
              </w:rPr>
              <w:t>資、網路平台的影響力(第三次段考)</w:t>
            </w:r>
          </w:p>
          <w:p w14:paraId="6F0CB4AF" w14:textId="77777777" w:rsidR="0034161F" w:rsidRPr="009F0B17" w:rsidRDefault="0034161F" w:rsidP="00146AD7">
            <w:pPr>
              <w:spacing w:line="260" w:lineRule="exact"/>
              <w:rPr>
                <w:rFonts w:ascii="標楷體" w:eastAsia="標楷體" w:hAnsi="標楷體"/>
                <w:b/>
                <w:snapToGrid w:val="0"/>
              </w:rPr>
            </w:pPr>
            <w:r w:rsidRPr="009F0B17">
              <w:rPr>
                <w:rFonts w:ascii="標楷體" w:eastAsia="標楷體" w:hAnsi="標楷體" w:hint="eastAsia"/>
                <w:b/>
              </w:rPr>
              <w:t>瀏覽器裡的</w:t>
            </w:r>
            <w:proofErr w:type="gramStart"/>
            <w:r w:rsidRPr="009F0B17">
              <w:rPr>
                <w:rFonts w:ascii="標楷體" w:eastAsia="標楷體" w:hAnsi="標楷體" w:hint="eastAsia"/>
                <w:b/>
              </w:rPr>
              <w:t>個</w:t>
            </w:r>
            <w:proofErr w:type="gramEnd"/>
            <w:r w:rsidRPr="009F0B17">
              <w:rPr>
                <w:rFonts w:ascii="標楷體" w:eastAsia="標楷體" w:hAnsi="標楷體" w:hint="eastAsia"/>
                <w:b/>
              </w:rPr>
              <w:t>資</w:t>
            </w:r>
          </w:p>
          <w:p w14:paraId="557C99CE"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1. 請學生說一說平常使用的網路瀏覽器，平常會看見那些廣告，以及用什麼方法保護自己的隱私。</w:t>
            </w:r>
          </w:p>
          <w:p w14:paraId="282553F9"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2. 觀看影片，與學生討論影片中提到瀏覽器與個人隱私之間的關係，並說一說對於透過瀏覽器透過蒐集瀏覽關鍵字並投放廣告的看法。</w:t>
            </w:r>
          </w:p>
          <w:p w14:paraId="3B132CA8" w14:textId="77777777" w:rsidR="0034161F" w:rsidRPr="009F0B17" w:rsidRDefault="0034161F" w:rsidP="00146AD7">
            <w:pPr>
              <w:spacing w:line="260" w:lineRule="exact"/>
              <w:rPr>
                <w:rFonts w:ascii="標楷體" w:eastAsia="標楷體" w:hAnsi="標楷體"/>
                <w:b/>
                <w:snapToGrid w:val="0"/>
              </w:rPr>
            </w:pPr>
            <w:r w:rsidRPr="009F0B17">
              <w:rPr>
                <w:rFonts w:ascii="標楷體" w:eastAsia="標楷體" w:hAnsi="標楷體" w:hint="eastAsia"/>
                <w:b/>
                <w:snapToGrid w:val="0"/>
              </w:rPr>
              <w:t>參考影片：</w:t>
            </w:r>
          </w:p>
          <w:p w14:paraId="69A50185"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snapToGrid w:val="0"/>
              </w:rPr>
              <w:t xml:space="preserve">Google無時無刻不在偷聽你講話? 實測Google是否用麥克風監聽! | </w:t>
            </w:r>
            <w:proofErr w:type="gramStart"/>
            <w:r w:rsidRPr="009F0B17">
              <w:rPr>
                <w:rFonts w:ascii="標楷體" w:eastAsia="標楷體" w:hAnsi="標楷體" w:hint="eastAsia"/>
                <w:bCs/>
                <w:snapToGrid w:val="0"/>
              </w:rPr>
              <w:t>啾啾</w:t>
            </w:r>
            <w:proofErr w:type="gramEnd"/>
            <w:r w:rsidRPr="009F0B17">
              <w:rPr>
                <w:rFonts w:ascii="標楷體" w:eastAsia="標楷體" w:hAnsi="標楷體" w:hint="eastAsia"/>
                <w:bCs/>
                <w:snapToGrid w:val="0"/>
              </w:rPr>
              <w:t>鞋</w:t>
            </w:r>
          </w:p>
          <w:p w14:paraId="7A383902"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https://www.youtube.com/watch?v=K7jm3kTcbK0</w:t>
            </w:r>
          </w:p>
          <w:p w14:paraId="59EFFEEE"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【路卡說】你還在用Chrome?! | Brave 隱私瀏覽器</w:t>
            </w:r>
          </w:p>
          <w:p w14:paraId="6713DE61"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https://www.youtube.com/watch?v=bHWmRV3sWsY</w:t>
            </w:r>
          </w:p>
          <w:p w14:paraId="00471AFD"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3. 請學生分組討論隱私權與瀏覽便利性兩方的看法，以及自己會用什麼方法來保護個資。</w:t>
            </w:r>
          </w:p>
          <w:p w14:paraId="42E31707" w14:textId="77777777" w:rsidR="0034161F" w:rsidRPr="009F0B17" w:rsidRDefault="0034161F" w:rsidP="00146AD7">
            <w:pPr>
              <w:spacing w:line="260" w:lineRule="exact"/>
              <w:rPr>
                <w:rFonts w:ascii="標楷體" w:eastAsia="標楷體" w:hAnsi="標楷體"/>
                <w:b/>
                <w:snapToGrid w:val="0"/>
              </w:rPr>
            </w:pPr>
            <w:r w:rsidRPr="009F0B17">
              <w:rPr>
                <w:rFonts w:ascii="標楷體" w:eastAsia="標楷體" w:hAnsi="標楷體" w:hint="eastAsia"/>
                <w:b/>
              </w:rPr>
              <w:t>網路平台的影響力</w:t>
            </w:r>
          </w:p>
          <w:p w14:paraId="1CF74D73"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snapToGrid w:val="0"/>
              </w:rPr>
              <w:t>1. 請學生說一說現在常用的社群平台，以及社群平台上常見的內容類型。</w:t>
            </w:r>
          </w:p>
          <w:p w14:paraId="5662F7D6" w14:textId="77777777" w:rsidR="0034161F" w:rsidRPr="009F0B17" w:rsidRDefault="0034161F" w:rsidP="00146AD7">
            <w:pPr>
              <w:spacing w:line="260" w:lineRule="exact"/>
              <w:rPr>
                <w:rFonts w:ascii="標楷體" w:eastAsia="標楷體" w:hAnsi="標楷體"/>
                <w:bCs/>
                <w:snapToGrid w:val="0"/>
              </w:rPr>
            </w:pPr>
            <w:r w:rsidRPr="009F0B17">
              <w:rPr>
                <w:rFonts w:ascii="標楷體" w:eastAsia="標楷體" w:hAnsi="標楷體" w:hint="eastAsia"/>
                <w:bCs/>
                <w:snapToGrid w:val="0"/>
              </w:rPr>
              <w:t>2. 觀看影片，與學生討論網路平台的影響力、與媒體之間的關係。</w:t>
            </w:r>
          </w:p>
          <w:p w14:paraId="2DCABC63" w14:textId="77777777" w:rsidR="0034161F" w:rsidRPr="009F0B17" w:rsidRDefault="0034161F" w:rsidP="00146AD7">
            <w:pPr>
              <w:spacing w:line="260" w:lineRule="exact"/>
              <w:rPr>
                <w:rFonts w:ascii="標楷體" w:eastAsia="標楷體" w:hAnsi="標楷體"/>
                <w:b/>
                <w:snapToGrid w:val="0"/>
              </w:rPr>
            </w:pPr>
            <w:r w:rsidRPr="009F0B17">
              <w:rPr>
                <w:rFonts w:ascii="標楷體" w:eastAsia="標楷體" w:hAnsi="標楷體" w:hint="eastAsia"/>
                <w:b/>
                <w:snapToGrid w:val="0"/>
              </w:rPr>
              <w:lastRenderedPageBreak/>
              <w:t>參考影片：</w:t>
            </w:r>
          </w:p>
          <w:p w14:paraId="55A9EE2A"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網路平台該付錢給媒體嗎？為何</w:t>
            </w:r>
            <w:proofErr w:type="gramStart"/>
            <w:r w:rsidRPr="009F0B17">
              <w:rPr>
                <w:rFonts w:ascii="標楷體" w:eastAsia="標楷體" w:hAnsi="標楷體" w:hint="eastAsia"/>
                <w:snapToGrid w:val="0"/>
              </w:rPr>
              <w:t>臉書封鎖澳媒</w:t>
            </w:r>
            <w:proofErr w:type="gramEnd"/>
            <w:r w:rsidRPr="009F0B17">
              <w:rPr>
                <w:rFonts w:ascii="標楷體" w:eastAsia="標楷體" w:hAnsi="標楷體" w:hint="eastAsia"/>
                <w:snapToGrid w:val="0"/>
              </w:rPr>
              <w:t>，Google卻選擇妥協？轟動全球的「新聞內容付費戰」！</w:t>
            </w:r>
            <w:proofErr w:type="gramStart"/>
            <w:r w:rsidRPr="009F0B17">
              <w:rPr>
                <w:rFonts w:ascii="標楷體" w:eastAsia="標楷體" w:hAnsi="標楷體" w:hint="eastAsia"/>
                <w:snapToGrid w:val="0"/>
              </w:rPr>
              <w:t>｜</w:t>
            </w:r>
            <w:proofErr w:type="gramEnd"/>
            <w:r w:rsidRPr="009F0B17">
              <w:rPr>
                <w:rFonts w:ascii="標楷體" w:eastAsia="標楷體" w:hAnsi="標楷體" w:hint="eastAsia"/>
                <w:snapToGrid w:val="0"/>
              </w:rPr>
              <w:t>志</w:t>
            </w:r>
            <w:proofErr w:type="gramStart"/>
            <w:r w:rsidRPr="009F0B17">
              <w:rPr>
                <w:rFonts w:ascii="標楷體" w:eastAsia="標楷體" w:hAnsi="標楷體" w:hint="eastAsia"/>
                <w:snapToGrid w:val="0"/>
              </w:rPr>
              <w:t>祺</w:t>
            </w:r>
            <w:proofErr w:type="gramEnd"/>
            <w:r w:rsidRPr="009F0B17">
              <w:rPr>
                <w:rFonts w:ascii="標楷體" w:eastAsia="標楷體" w:hAnsi="標楷體" w:hint="eastAsia"/>
                <w:snapToGrid w:val="0"/>
              </w:rPr>
              <w:t>七七</w:t>
            </w:r>
          </w:p>
          <w:p w14:paraId="7322B70B"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https://www.youtube.com/watch?v=twPLnbLRagk</w:t>
            </w:r>
          </w:p>
          <w:p w14:paraId="15D50F85" w14:textId="77777777" w:rsidR="0034161F" w:rsidRPr="009F0B17" w:rsidRDefault="0034161F" w:rsidP="00146AD7">
            <w:pPr>
              <w:spacing w:line="260" w:lineRule="exact"/>
              <w:rPr>
                <w:rFonts w:ascii="標楷體" w:eastAsia="標楷體" w:hAnsi="標楷體"/>
                <w:snapToGrid w:val="0"/>
              </w:rPr>
            </w:pPr>
            <w:r w:rsidRPr="009F0B17">
              <w:rPr>
                <w:rFonts w:ascii="標楷體" w:eastAsia="標楷體" w:hAnsi="標楷體" w:hint="eastAsia"/>
                <w:snapToGrid w:val="0"/>
              </w:rPr>
              <w:t>3. 分組討論政府與網路平台兩方的看法，並思考使用者的需求及利益，並與全班分享。</w:t>
            </w:r>
          </w:p>
          <w:p w14:paraId="29C111CC" w14:textId="77777777" w:rsidR="0034161F" w:rsidRPr="009F0B17" w:rsidRDefault="0034161F" w:rsidP="00146AD7">
            <w:pPr>
              <w:pBdr>
                <w:top w:val="nil"/>
                <w:left w:val="nil"/>
                <w:bottom w:val="nil"/>
                <w:right w:val="nil"/>
                <w:between w:val="nil"/>
              </w:pBdr>
              <w:spacing w:line="260" w:lineRule="exact"/>
              <w:rPr>
                <w:rFonts w:ascii="標楷體" w:eastAsia="標楷體" w:hAnsi="標楷體" w:cs="華康中黑體"/>
              </w:rPr>
            </w:pPr>
            <w:r w:rsidRPr="009F0B17">
              <w:rPr>
                <w:rFonts w:ascii="標楷體" w:eastAsia="標楷體" w:hAnsi="標楷體" w:cs="華康中黑體"/>
                <w:b/>
              </w:rPr>
              <w:t>【議題融入與延伸學習】</w:t>
            </w:r>
          </w:p>
          <w:p w14:paraId="6ED48697" w14:textId="77777777" w:rsidR="0034161F" w:rsidRPr="009F0B17" w:rsidRDefault="0034161F" w:rsidP="00146AD7">
            <w:pPr>
              <w:spacing w:line="260" w:lineRule="exact"/>
              <w:rPr>
                <w:rFonts w:ascii="標楷體" w:eastAsia="標楷體" w:hAnsi="標楷體"/>
              </w:rPr>
            </w:pPr>
            <w:r w:rsidRPr="009F0B17">
              <w:rPr>
                <w:rFonts w:ascii="標楷體" w:eastAsia="標楷體" w:hAnsi="標楷體" w:hint="eastAsia"/>
              </w:rPr>
              <w:t>國際教育：</w:t>
            </w:r>
            <w:r w:rsidRPr="009F0B17">
              <w:rPr>
                <w:rFonts w:ascii="標楷體" w:eastAsia="標楷體" w:hAnsi="標楷體"/>
              </w:rPr>
              <w:t>理解網路平台與國際經濟發展的關聯性，如跨國公司對資訊流通的影響；培養全球意識，分析各國政府在科技政策上</w:t>
            </w:r>
            <w:proofErr w:type="gramStart"/>
            <w:r w:rsidRPr="009F0B17">
              <w:rPr>
                <w:rFonts w:ascii="標楷體" w:eastAsia="標楷體" w:hAnsi="標楷體"/>
              </w:rPr>
              <w:t>的取態與</w:t>
            </w:r>
            <w:proofErr w:type="gramEnd"/>
            <w:r w:rsidRPr="009F0B17">
              <w:rPr>
                <w:rFonts w:ascii="標楷體" w:eastAsia="標楷體" w:hAnsi="標楷體"/>
              </w:rPr>
              <w:t>影響力。</w:t>
            </w:r>
          </w:p>
          <w:p w14:paraId="6A3C33A2" w14:textId="77777777" w:rsidR="0034161F" w:rsidRPr="004D7963" w:rsidRDefault="0034161F" w:rsidP="00146AD7">
            <w:pPr>
              <w:spacing w:line="260" w:lineRule="exact"/>
              <w:jc w:val="left"/>
              <w:rPr>
                <w:snapToGrid w:val="0"/>
              </w:rPr>
            </w:pPr>
            <w:r w:rsidRPr="009F0B17">
              <w:rPr>
                <w:rFonts w:ascii="標楷體" w:eastAsia="標楷體" w:hAnsi="標楷體" w:hint="eastAsia"/>
              </w:rPr>
              <w:t>品德教育：</w:t>
            </w:r>
            <w:r w:rsidRPr="009F0B17">
              <w:rPr>
                <w:rFonts w:ascii="標楷體" w:eastAsia="標楷體" w:hAnsi="標楷體"/>
              </w:rPr>
              <w:t>了解網路平台在資訊傳播中的角色，反思其對社會的責任；促進多元意見的接受，理解各方立場的合理性與限制。</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295B388" w14:textId="1028CD80" w:rsidR="0034161F" w:rsidRPr="004D7963" w:rsidRDefault="004060C3" w:rsidP="00146AD7">
            <w:pPr>
              <w:spacing w:line="260" w:lineRule="exact"/>
              <w:jc w:val="center"/>
            </w:pPr>
            <w:r>
              <w:rPr>
                <w:rFonts w:hint="eastAsia"/>
              </w:rPr>
              <w:lastRenderedPageBreak/>
              <w:t>1</w:t>
            </w:r>
          </w:p>
        </w:tc>
        <w:tc>
          <w:tcPr>
            <w:tcW w:w="1200" w:type="dxa"/>
            <w:tcBorders>
              <w:top w:val="single" w:sz="8" w:space="0" w:color="000000"/>
              <w:bottom w:val="single" w:sz="8" w:space="0" w:color="000000"/>
              <w:right w:val="single" w:sz="8" w:space="0" w:color="auto"/>
            </w:tcBorders>
            <w:tcMar>
              <w:top w:w="100" w:type="dxa"/>
              <w:left w:w="20" w:type="dxa"/>
              <w:bottom w:w="100" w:type="dxa"/>
              <w:right w:w="20" w:type="dxa"/>
            </w:tcMar>
          </w:tcPr>
          <w:p w14:paraId="64152E8A"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color w:val="auto"/>
              </w:rPr>
              <w:t>1. 網路設備</w:t>
            </w:r>
          </w:p>
          <w:p w14:paraId="1BA73E93"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color w:val="auto"/>
              </w:rPr>
              <w:t>2. 影片播放設備</w:t>
            </w:r>
          </w:p>
          <w:p w14:paraId="7A184A17" w14:textId="77777777" w:rsidR="0034161F" w:rsidRPr="004F5E4C" w:rsidRDefault="0034161F" w:rsidP="00146AD7">
            <w:pPr>
              <w:spacing w:line="260" w:lineRule="exact"/>
              <w:jc w:val="left"/>
              <w:rPr>
                <w:rFonts w:ascii="標楷體" w:eastAsia="標楷體" w:hAnsi="標楷體" w:cs="標楷體"/>
                <w:color w:val="auto"/>
              </w:rPr>
            </w:pPr>
            <w:r w:rsidRPr="004D7963">
              <w:rPr>
                <w:rFonts w:ascii="標楷體" w:eastAsia="標楷體" w:hAnsi="標楷體" w:cs="標楷體" w:hint="eastAsia"/>
                <w:color w:val="auto"/>
              </w:rPr>
              <w:t>3. 學習單</w:t>
            </w:r>
          </w:p>
          <w:p w14:paraId="10DF5982" w14:textId="77777777" w:rsidR="0034161F" w:rsidRPr="004F5E4C" w:rsidRDefault="0034161F" w:rsidP="00146AD7">
            <w:pPr>
              <w:spacing w:line="260" w:lineRule="exact"/>
              <w:jc w:val="left"/>
              <w:rPr>
                <w:rFonts w:ascii="標楷體" w:eastAsia="標楷體" w:hAnsi="標楷體" w:cs="標楷體"/>
                <w:color w:val="auto"/>
              </w:rPr>
            </w:pPr>
          </w:p>
          <w:p w14:paraId="63797B29" w14:textId="77777777" w:rsidR="0034161F" w:rsidRPr="004F5E4C" w:rsidRDefault="0034161F" w:rsidP="00146AD7">
            <w:pPr>
              <w:spacing w:line="260" w:lineRule="exact"/>
              <w:jc w:val="left"/>
              <w:rPr>
                <w:rFonts w:eastAsiaTheme="minorEastAsia"/>
                <w:bCs/>
                <w:snapToGrid w:val="0"/>
              </w:rPr>
            </w:pPr>
          </w:p>
        </w:tc>
        <w:tc>
          <w:tcPr>
            <w:tcW w:w="1209" w:type="dxa"/>
            <w:tcBorders>
              <w:top w:val="single" w:sz="8" w:space="0" w:color="auto"/>
              <w:left w:val="single" w:sz="8" w:space="0" w:color="auto"/>
              <w:bottom w:val="single" w:sz="8" w:space="0" w:color="auto"/>
              <w:right w:val="single" w:sz="8" w:space="0" w:color="auto"/>
            </w:tcBorders>
          </w:tcPr>
          <w:p w14:paraId="4676B0CE" w14:textId="77777777" w:rsidR="0034161F" w:rsidRPr="006B4433" w:rsidRDefault="0034161F" w:rsidP="00146AD7">
            <w:pPr>
              <w:spacing w:line="260" w:lineRule="exact"/>
              <w:jc w:val="left"/>
              <w:rPr>
                <w:rFonts w:ascii="標楷體" w:eastAsia="標楷體" w:hAnsi="標楷體"/>
                <w:sz w:val="22"/>
                <w:szCs w:val="22"/>
              </w:rPr>
            </w:pPr>
            <w:r w:rsidRPr="004F5E4C">
              <w:rPr>
                <w:rFonts w:ascii="標楷體" w:eastAsia="標楷體" w:hAnsi="標楷體" w:hint="eastAsia"/>
              </w:rPr>
              <w:t>共同學習法：分為異質性小組+指定任務+繳交成果報告。教師僅設定合教學目標、決定小組人數、安排學習空間、促進學生溝通，並觀察合作技巧表現而適時介入。</w:t>
            </w:r>
          </w:p>
        </w:tc>
        <w:tc>
          <w:tcPr>
            <w:tcW w:w="1276" w:type="dxa"/>
            <w:tcBorders>
              <w:top w:val="single" w:sz="8" w:space="0" w:color="000000"/>
              <w:left w:val="single" w:sz="8" w:space="0" w:color="auto"/>
              <w:bottom w:val="single" w:sz="8" w:space="0" w:color="000000"/>
              <w:right w:val="single" w:sz="8" w:space="0" w:color="000000"/>
            </w:tcBorders>
            <w:tcMar>
              <w:top w:w="100" w:type="dxa"/>
              <w:left w:w="20" w:type="dxa"/>
              <w:bottom w:w="100" w:type="dxa"/>
              <w:right w:w="20" w:type="dxa"/>
            </w:tcMar>
          </w:tcPr>
          <w:p w14:paraId="5269B1AA"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color w:val="auto"/>
              </w:rPr>
              <w:t>1. 影片觀看</w:t>
            </w:r>
          </w:p>
          <w:p w14:paraId="3BD1B700" w14:textId="77777777" w:rsidR="0034161F" w:rsidRPr="004D7963" w:rsidRDefault="0034161F" w:rsidP="00146AD7">
            <w:pPr>
              <w:spacing w:line="260" w:lineRule="exact"/>
              <w:jc w:val="left"/>
              <w:rPr>
                <w:rFonts w:eastAsiaTheme="minorEastAsia"/>
              </w:rPr>
            </w:pPr>
            <w:r w:rsidRPr="004D7963">
              <w:rPr>
                <w:rFonts w:ascii="標楷體" w:eastAsia="標楷體" w:hAnsi="標楷體" w:cs="標楷體" w:hint="eastAsia"/>
                <w:color w:val="auto"/>
              </w:rPr>
              <w:t>2. 課程討論</w:t>
            </w:r>
          </w:p>
          <w:p w14:paraId="77665895" w14:textId="77777777" w:rsidR="0034161F" w:rsidRPr="004D7963" w:rsidRDefault="0034161F" w:rsidP="00146AD7">
            <w:pPr>
              <w:spacing w:line="260" w:lineRule="exact"/>
              <w:jc w:val="left"/>
              <w:rPr>
                <w:snapToGrid w:val="0"/>
              </w:rPr>
            </w:pPr>
            <w:r w:rsidRPr="004D7963">
              <w:rPr>
                <w:rFonts w:ascii="標楷體" w:eastAsia="標楷體" w:hAnsi="標楷體" w:cs="標楷體" w:hint="eastAsia"/>
                <w:color w:val="auto"/>
              </w:rPr>
              <w:t>3. 上台分享</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614750" w14:textId="77777777" w:rsidR="0034161F" w:rsidRPr="004D7963" w:rsidRDefault="0034161F" w:rsidP="00146AD7">
            <w:pPr>
              <w:spacing w:line="260" w:lineRule="exact"/>
              <w:jc w:val="left"/>
              <w:rPr>
                <w:b/>
                <w:bCs/>
              </w:rPr>
            </w:pPr>
            <w:r w:rsidRPr="004D7963">
              <w:rPr>
                <w:rFonts w:ascii="標楷體" w:eastAsia="標楷體" w:hAnsi="標楷體" w:cs="DFKaiShu-SB-Estd-BF" w:hint="eastAsia"/>
                <w:b/>
                <w:bCs/>
                <w:color w:val="auto"/>
              </w:rPr>
              <w:t>【國際教育】</w:t>
            </w:r>
          </w:p>
          <w:p w14:paraId="2AF99338" w14:textId="77777777" w:rsidR="0034161F" w:rsidRPr="004D7963" w:rsidRDefault="0034161F" w:rsidP="00146AD7">
            <w:pPr>
              <w:spacing w:line="260" w:lineRule="exact"/>
              <w:jc w:val="left"/>
            </w:pPr>
            <w:r w:rsidRPr="004D7963">
              <w:rPr>
                <w:rFonts w:ascii="標楷體" w:eastAsia="標楷體" w:hAnsi="標楷體" w:cs="DFKaiShu-SB-Estd-BF" w:hint="eastAsia"/>
                <w:color w:val="auto"/>
              </w:rPr>
              <w:t>國 J1 理解我國發展和全球之關聯性。</w:t>
            </w:r>
          </w:p>
          <w:p w14:paraId="439185F0" w14:textId="77777777" w:rsidR="0034161F" w:rsidRPr="004D7963" w:rsidRDefault="0034161F" w:rsidP="00146AD7">
            <w:pPr>
              <w:spacing w:line="260" w:lineRule="exact"/>
              <w:jc w:val="left"/>
            </w:pPr>
            <w:r w:rsidRPr="004D7963">
              <w:rPr>
                <w:rFonts w:ascii="標楷體" w:eastAsia="標楷體" w:hAnsi="標楷體" w:cs="DFKaiShu-SB-Estd-BF" w:hint="eastAsia"/>
                <w:color w:val="auto"/>
              </w:rPr>
              <w:t>國J2 國際視野的國家意識。</w:t>
            </w:r>
          </w:p>
          <w:p w14:paraId="40CC23AD" w14:textId="77777777" w:rsidR="0034161F" w:rsidRPr="004D7963" w:rsidRDefault="0034161F" w:rsidP="00146AD7">
            <w:pPr>
              <w:spacing w:line="260" w:lineRule="exact"/>
              <w:jc w:val="left"/>
              <w:rPr>
                <w:b/>
                <w:bCs/>
              </w:rPr>
            </w:pPr>
            <w:r w:rsidRPr="004D7963">
              <w:rPr>
                <w:rFonts w:ascii="標楷體" w:eastAsia="標楷體" w:hAnsi="標楷體" w:cs="DFKaiShu-SB-Estd-BF" w:hint="eastAsia"/>
                <w:b/>
                <w:bCs/>
                <w:color w:val="auto"/>
              </w:rPr>
              <w:t>【品德教育】</w:t>
            </w:r>
          </w:p>
          <w:p w14:paraId="7281755E" w14:textId="77777777" w:rsidR="0034161F" w:rsidRPr="004D7963" w:rsidRDefault="0034161F" w:rsidP="00146AD7">
            <w:pPr>
              <w:spacing w:line="260" w:lineRule="exact"/>
              <w:jc w:val="left"/>
            </w:pPr>
            <w:r w:rsidRPr="004D7963">
              <w:rPr>
                <w:rFonts w:ascii="標楷體" w:eastAsia="標楷體" w:hAnsi="標楷體" w:cs="DFKaiShu-SB-Estd-BF" w:hint="eastAsia"/>
                <w:color w:val="auto"/>
              </w:rPr>
              <w:t>品J5 資訊與媒體的公共性與社會責任。</w:t>
            </w:r>
          </w:p>
          <w:p w14:paraId="6B8088F6" w14:textId="77777777" w:rsidR="0034161F" w:rsidRPr="004D7963" w:rsidRDefault="0034161F" w:rsidP="00146AD7">
            <w:pPr>
              <w:spacing w:line="260" w:lineRule="exact"/>
              <w:jc w:val="left"/>
            </w:pPr>
            <w:r w:rsidRPr="004D7963">
              <w:rPr>
                <w:rFonts w:ascii="標楷體" w:eastAsia="標楷體" w:hAnsi="標楷體" w:cs="DFKaiShu-SB-Estd-BF" w:hint="eastAsia"/>
                <w:color w:val="auto"/>
              </w:rPr>
              <w:t>品J7 同理分享與多元接納。</w:t>
            </w:r>
          </w:p>
          <w:p w14:paraId="3D134246" w14:textId="77777777" w:rsidR="0034161F" w:rsidRPr="004D7963" w:rsidRDefault="0034161F" w:rsidP="00146AD7">
            <w:pPr>
              <w:spacing w:line="260" w:lineRule="exact"/>
              <w:jc w:val="left"/>
            </w:pPr>
            <w:r w:rsidRPr="004D7963">
              <w:rPr>
                <w:rFonts w:ascii="標楷體" w:eastAsia="標楷體" w:hAnsi="標楷體" w:cs="DFKaiShu-SB-Estd-BF" w:hint="eastAsia"/>
                <w:color w:val="auto"/>
              </w:rPr>
              <w:t>品J8 理性溝通與問題解決。</w:t>
            </w:r>
          </w:p>
        </w:tc>
        <w:tc>
          <w:tcPr>
            <w:tcW w:w="1784" w:type="dxa"/>
            <w:tcBorders>
              <w:top w:val="single" w:sz="8" w:space="0" w:color="000000"/>
              <w:bottom w:val="single" w:sz="8" w:space="0" w:color="000000"/>
              <w:right w:val="single" w:sz="8" w:space="0" w:color="000000"/>
            </w:tcBorders>
          </w:tcPr>
          <w:p w14:paraId="26E2497A"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229A330" w14:textId="77777777" w:rsidR="0034161F" w:rsidRPr="00500692" w:rsidRDefault="0034161F" w:rsidP="00146AD7">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266486C" w14:textId="77777777" w:rsidR="0034161F" w:rsidRPr="00500692" w:rsidRDefault="0034161F" w:rsidP="00146AD7">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
          <w:p w14:paraId="48F524DC"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F93ECA7" w14:textId="77777777" w:rsidR="0034161F" w:rsidRPr="00500692" w:rsidRDefault="0034161F" w:rsidP="00146AD7">
            <w:pPr>
              <w:adjustRightInd w:val="0"/>
              <w:snapToGrid w:val="0"/>
              <w:spacing w:line="0" w:lineRule="atLeast"/>
              <w:ind w:hanging="7"/>
              <w:jc w:val="left"/>
              <w:rPr>
                <w:rFonts w:ascii="標楷體" w:eastAsia="標楷體" w:hAnsi="標楷體" w:cs="標楷體"/>
                <w:sz w:val="24"/>
                <w:szCs w:val="24"/>
              </w:rPr>
            </w:pPr>
            <w:proofErr w:type="gramStart"/>
            <w:r w:rsidRPr="00500692">
              <w:rPr>
                <w:rFonts w:ascii="標楷體" w:eastAsia="標楷體" w:hAnsi="標楷體" w:cs="標楷體" w:hint="eastAsia"/>
                <w:sz w:val="24"/>
                <w:szCs w:val="24"/>
                <w:u w:val="single"/>
              </w:rPr>
              <w:t>＿</w:t>
            </w:r>
            <w:proofErr w:type="gramEnd"/>
            <w:r w:rsidRPr="00500692">
              <w:rPr>
                <w:rFonts w:ascii="標楷體" w:eastAsia="標楷體" w:hAnsi="標楷體" w:cs="標楷體" w:hint="eastAsia"/>
                <w:sz w:val="24"/>
                <w:szCs w:val="24"/>
                <w:u w:val="single"/>
              </w:rPr>
              <w:t xml:space="preserve">      </w:t>
            </w:r>
            <w:proofErr w:type="gramStart"/>
            <w:r w:rsidRPr="00500692">
              <w:rPr>
                <w:rFonts w:ascii="標楷體" w:eastAsia="標楷體" w:hAnsi="標楷體" w:cs="標楷體" w:hint="eastAsia"/>
                <w:sz w:val="24"/>
                <w:szCs w:val="24"/>
                <w:u w:val="single"/>
              </w:rPr>
              <w:t>＿＿</w:t>
            </w:r>
            <w:proofErr w:type="gramEnd"/>
          </w:p>
        </w:tc>
      </w:tr>
    </w:tbl>
    <w:p w14:paraId="4AE34636" w14:textId="77777777" w:rsidR="00956B1D" w:rsidRDefault="00956B1D" w:rsidP="00D37619">
      <w:pPr>
        <w:rPr>
          <w:rFonts w:ascii="標楷體" w:eastAsia="標楷體" w:hAnsi="標楷體" w:cs="標楷體"/>
          <w:b/>
          <w:sz w:val="24"/>
          <w:szCs w:val="24"/>
        </w:rPr>
      </w:pPr>
    </w:p>
    <w:p w14:paraId="0C0967A0" w14:textId="77777777" w:rsidR="008F65B2" w:rsidRDefault="008F65B2" w:rsidP="00D37619">
      <w:pPr>
        <w:rPr>
          <w:rFonts w:ascii="標楷體" w:eastAsia="標楷體" w:hAnsi="標楷體" w:cs="標楷體"/>
          <w:b/>
          <w:sz w:val="24"/>
          <w:szCs w:val="24"/>
        </w:rPr>
      </w:pPr>
    </w:p>
    <w:p w14:paraId="5FD92F14" w14:textId="77777777" w:rsidR="008F65B2" w:rsidRPr="00BF31BC" w:rsidRDefault="008F65B2" w:rsidP="008F65B2">
      <w:pPr>
        <w:rPr>
          <w:rFonts w:ascii="標楷體" w:eastAsia="標楷體" w:hAnsi="標楷體" w:cs="標楷體"/>
          <w:color w:val="auto"/>
          <w:sz w:val="24"/>
          <w:szCs w:val="24"/>
        </w:rPr>
      </w:pPr>
      <w:r>
        <w:rPr>
          <w:rFonts w:ascii="標楷體" w:eastAsia="標楷體" w:hAnsi="標楷體" w:cs="標楷體" w:hint="eastAsia"/>
          <w:color w:val="auto"/>
          <w:sz w:val="24"/>
          <w:szCs w:val="24"/>
        </w:rPr>
        <w:t>六</w:t>
      </w:r>
      <w:r w:rsidRPr="00BF31BC">
        <w:rPr>
          <w:rFonts w:ascii="標楷體" w:eastAsia="標楷體" w:hAnsi="標楷體" w:cs="標楷體" w:hint="eastAsia"/>
          <w:color w:val="auto"/>
          <w:sz w:val="24"/>
          <w:szCs w:val="24"/>
        </w:rPr>
        <w:t>、本課程是否有校外人士協助教學</w:t>
      </w:r>
    </w:p>
    <w:p w14:paraId="29EFF6D2" w14:textId="548F92DA" w:rsidR="008F65B2" w:rsidRPr="00BF31BC" w:rsidRDefault="004060C3" w:rsidP="008F65B2">
      <w:pPr>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8F65B2" w:rsidRPr="00BF31BC">
        <w:rPr>
          <w:rFonts w:ascii="標楷體" w:eastAsia="標楷體" w:hAnsi="標楷體" w:cs="標楷體" w:hint="eastAsia"/>
          <w:color w:val="auto"/>
          <w:sz w:val="24"/>
          <w:szCs w:val="24"/>
        </w:rPr>
        <w:t>否</w:t>
      </w:r>
      <w:proofErr w:type="gramEnd"/>
      <w:r w:rsidR="008F65B2" w:rsidRPr="00BF31BC">
        <w:rPr>
          <w:rFonts w:ascii="標楷體" w:eastAsia="標楷體" w:hAnsi="標楷體" w:cs="標楷體" w:hint="eastAsia"/>
          <w:color w:val="auto"/>
          <w:sz w:val="24"/>
          <w:szCs w:val="24"/>
        </w:rPr>
        <w:t>，全學年都沒有(</w:t>
      </w:r>
      <w:proofErr w:type="gramStart"/>
      <w:r w:rsidR="008F65B2" w:rsidRPr="00BF31BC">
        <w:rPr>
          <w:rFonts w:ascii="標楷體" w:eastAsia="標楷體" w:hAnsi="標楷體" w:cs="標楷體" w:hint="eastAsia"/>
          <w:color w:val="auto"/>
          <w:sz w:val="24"/>
          <w:szCs w:val="24"/>
        </w:rPr>
        <w:t>以下免填</w:t>
      </w:r>
      <w:proofErr w:type="gramEnd"/>
      <w:r w:rsidR="008F65B2" w:rsidRPr="00BF31BC">
        <w:rPr>
          <w:rFonts w:ascii="標楷體" w:eastAsia="標楷體" w:hAnsi="標楷體" w:cs="標楷體" w:hint="eastAsia"/>
          <w:color w:val="auto"/>
          <w:sz w:val="24"/>
          <w:szCs w:val="24"/>
        </w:rPr>
        <w:t>)</w:t>
      </w:r>
    </w:p>
    <w:p w14:paraId="75DCA6FC"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□有，部分班級，實施的班級為：___________</w:t>
      </w:r>
    </w:p>
    <w:p w14:paraId="2CFF0370" w14:textId="77777777" w:rsidR="008F65B2" w:rsidRPr="00BF31BC"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□有，全學年實施</w:t>
      </w:r>
    </w:p>
    <w:tbl>
      <w:tblPr>
        <w:tblStyle w:val="aff8"/>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8F65B2" w:rsidRPr="00BF31BC" w14:paraId="60A4DDD7" w14:textId="77777777" w:rsidTr="00A43EC7">
        <w:tc>
          <w:tcPr>
            <w:tcW w:w="1292" w:type="dxa"/>
          </w:tcPr>
          <w:p w14:paraId="4E33BD1F"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color w:val="auto"/>
                <w:sz w:val="24"/>
                <w:szCs w:val="24"/>
              </w:rPr>
              <w:t>教學期程</w:t>
            </w:r>
          </w:p>
        </w:tc>
        <w:tc>
          <w:tcPr>
            <w:tcW w:w="3416" w:type="dxa"/>
          </w:tcPr>
          <w:p w14:paraId="31EB3B82" w14:textId="77777777" w:rsidR="008F65B2" w:rsidRPr="00BF31BC" w:rsidRDefault="008F65B2" w:rsidP="00A43EC7">
            <w:pPr>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校外人士協助之課程大綱</w:t>
            </w:r>
          </w:p>
        </w:tc>
        <w:tc>
          <w:tcPr>
            <w:tcW w:w="3513" w:type="dxa"/>
          </w:tcPr>
          <w:p w14:paraId="2856BDA0"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教材形式</w:t>
            </w:r>
          </w:p>
        </w:tc>
        <w:tc>
          <w:tcPr>
            <w:tcW w:w="2296" w:type="dxa"/>
          </w:tcPr>
          <w:p w14:paraId="22B55CF9"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教材內容簡介</w:t>
            </w:r>
          </w:p>
        </w:tc>
        <w:tc>
          <w:tcPr>
            <w:tcW w:w="1399" w:type="dxa"/>
          </w:tcPr>
          <w:p w14:paraId="22BC78A0"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預期成效</w:t>
            </w:r>
          </w:p>
        </w:tc>
        <w:tc>
          <w:tcPr>
            <w:tcW w:w="3192" w:type="dxa"/>
          </w:tcPr>
          <w:p w14:paraId="336C667F" w14:textId="77777777" w:rsidR="008F65B2" w:rsidRPr="00BF31BC" w:rsidRDefault="008F65B2" w:rsidP="00A43EC7">
            <w:pPr>
              <w:spacing w:before="100" w:beforeAutospacing="1"/>
              <w:ind w:firstLine="0"/>
              <w:jc w:val="cente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原授課教師角色</w:t>
            </w:r>
          </w:p>
        </w:tc>
      </w:tr>
      <w:tr w:rsidR="008F65B2" w:rsidRPr="00BF31BC" w14:paraId="0FA5B5C8" w14:textId="77777777" w:rsidTr="00A43EC7">
        <w:tc>
          <w:tcPr>
            <w:tcW w:w="1292" w:type="dxa"/>
          </w:tcPr>
          <w:p w14:paraId="2FDF7ACA"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2B7670A0"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79CB6A69"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t>□</w:t>
            </w:r>
            <w:r w:rsidRPr="00BF31BC">
              <w:rPr>
                <w:rFonts w:ascii="標楷體" w:eastAsia="標楷體" w:hAnsi="標楷體" w:cs="標楷體" w:hint="eastAsia"/>
              </w:rPr>
              <w:t>簡報</w:t>
            </w:r>
            <w:r w:rsidRPr="00BF31BC">
              <w:rPr>
                <w:rFonts w:ascii="標楷體" w:eastAsia="標楷體" w:hAnsi="標楷體" w:cs="標楷體"/>
              </w:rPr>
              <w:t>□印刷品□影音光碟</w:t>
            </w:r>
          </w:p>
          <w:p w14:paraId="0BBE3882" w14:textId="77777777" w:rsidR="008F65B2" w:rsidRPr="00BF31BC" w:rsidRDefault="008F65B2" w:rsidP="00A43EC7">
            <w:pPr>
              <w:pStyle w:val="Web"/>
              <w:jc w:val="both"/>
              <w:rPr>
                <w:rFonts w:ascii="標楷體" w:eastAsia="標楷體" w:hAnsi="標楷體" w:cs="標楷體"/>
              </w:rPr>
            </w:pPr>
            <w:r w:rsidRPr="00BF31BC">
              <w:rPr>
                <w:rFonts w:ascii="標楷體" w:eastAsia="標楷體" w:hAnsi="標楷體" w:cs="標楷體"/>
              </w:rPr>
              <w:lastRenderedPageBreak/>
              <w:t xml:space="preserve">□其他於課程或活動中使用之教學資料，請說明： </w:t>
            </w:r>
          </w:p>
        </w:tc>
        <w:tc>
          <w:tcPr>
            <w:tcW w:w="2296" w:type="dxa"/>
          </w:tcPr>
          <w:p w14:paraId="1B8A782B"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2A30D227"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2DFAF56A"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1B9443AE" w14:textId="77777777" w:rsidTr="00A43EC7">
        <w:tc>
          <w:tcPr>
            <w:tcW w:w="1292" w:type="dxa"/>
          </w:tcPr>
          <w:p w14:paraId="633B7E10"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7C6025CB"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0F96D1DD"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27FDBB2B"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4C0216B8"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072E703B" w14:textId="77777777" w:rsidR="008F65B2" w:rsidRPr="00BF31BC" w:rsidRDefault="008F65B2" w:rsidP="00A43EC7">
            <w:pPr>
              <w:ind w:firstLine="0"/>
              <w:rPr>
                <w:rFonts w:ascii="標楷體" w:eastAsia="標楷體" w:hAnsi="標楷體" w:cs="標楷體"/>
                <w:color w:val="auto"/>
                <w:sz w:val="24"/>
                <w:szCs w:val="24"/>
              </w:rPr>
            </w:pPr>
          </w:p>
        </w:tc>
      </w:tr>
      <w:tr w:rsidR="008F65B2" w:rsidRPr="00BF31BC" w14:paraId="6EF3D164" w14:textId="77777777" w:rsidTr="00A43EC7">
        <w:tc>
          <w:tcPr>
            <w:tcW w:w="1292" w:type="dxa"/>
          </w:tcPr>
          <w:p w14:paraId="21F51F30" w14:textId="77777777" w:rsidR="008F65B2" w:rsidRPr="00BF31BC" w:rsidRDefault="008F65B2" w:rsidP="00A43EC7">
            <w:pPr>
              <w:ind w:firstLine="0"/>
              <w:rPr>
                <w:rFonts w:ascii="標楷體" w:eastAsia="標楷體" w:hAnsi="標楷體" w:cs="標楷體"/>
                <w:color w:val="auto"/>
                <w:sz w:val="24"/>
                <w:szCs w:val="24"/>
              </w:rPr>
            </w:pPr>
          </w:p>
        </w:tc>
        <w:tc>
          <w:tcPr>
            <w:tcW w:w="3416" w:type="dxa"/>
          </w:tcPr>
          <w:p w14:paraId="53BA3806" w14:textId="77777777" w:rsidR="008F65B2" w:rsidRPr="00BF31BC" w:rsidRDefault="008F65B2" w:rsidP="00A43EC7">
            <w:pPr>
              <w:ind w:firstLine="0"/>
              <w:rPr>
                <w:rFonts w:ascii="標楷體" w:eastAsia="標楷體" w:hAnsi="標楷體" w:cs="標楷體"/>
                <w:color w:val="auto"/>
                <w:sz w:val="24"/>
                <w:szCs w:val="24"/>
              </w:rPr>
            </w:pPr>
          </w:p>
        </w:tc>
        <w:tc>
          <w:tcPr>
            <w:tcW w:w="3513" w:type="dxa"/>
          </w:tcPr>
          <w:p w14:paraId="2A0411E0" w14:textId="77777777" w:rsidR="008F65B2" w:rsidRPr="00BF31BC" w:rsidRDefault="008F65B2" w:rsidP="00A43EC7">
            <w:pPr>
              <w:ind w:firstLine="0"/>
              <w:rPr>
                <w:rFonts w:ascii="標楷體" w:eastAsia="標楷體" w:hAnsi="標楷體" w:cs="標楷體"/>
                <w:color w:val="auto"/>
                <w:sz w:val="24"/>
                <w:szCs w:val="24"/>
              </w:rPr>
            </w:pPr>
          </w:p>
        </w:tc>
        <w:tc>
          <w:tcPr>
            <w:tcW w:w="2296" w:type="dxa"/>
          </w:tcPr>
          <w:p w14:paraId="792E9417" w14:textId="77777777" w:rsidR="008F65B2" w:rsidRPr="00BF31BC" w:rsidRDefault="008F65B2" w:rsidP="00A43EC7">
            <w:pPr>
              <w:ind w:firstLine="0"/>
              <w:rPr>
                <w:rFonts w:ascii="標楷體" w:eastAsia="標楷體" w:hAnsi="標楷體" w:cs="標楷體"/>
                <w:color w:val="auto"/>
                <w:sz w:val="24"/>
                <w:szCs w:val="24"/>
              </w:rPr>
            </w:pPr>
          </w:p>
        </w:tc>
        <w:tc>
          <w:tcPr>
            <w:tcW w:w="1399" w:type="dxa"/>
          </w:tcPr>
          <w:p w14:paraId="0AF42EC5" w14:textId="77777777" w:rsidR="008F65B2" w:rsidRPr="00BF31BC" w:rsidRDefault="008F65B2" w:rsidP="00A43EC7">
            <w:pPr>
              <w:ind w:firstLine="0"/>
              <w:rPr>
                <w:rFonts w:ascii="標楷體" w:eastAsia="標楷體" w:hAnsi="標楷體" w:cs="標楷體"/>
                <w:color w:val="auto"/>
                <w:sz w:val="24"/>
                <w:szCs w:val="24"/>
              </w:rPr>
            </w:pPr>
          </w:p>
        </w:tc>
        <w:tc>
          <w:tcPr>
            <w:tcW w:w="3192" w:type="dxa"/>
          </w:tcPr>
          <w:p w14:paraId="54B2EB25" w14:textId="77777777" w:rsidR="008F65B2" w:rsidRPr="00BF31BC" w:rsidRDefault="008F65B2" w:rsidP="00A43EC7">
            <w:pPr>
              <w:ind w:firstLine="0"/>
              <w:rPr>
                <w:rFonts w:ascii="標楷體" w:eastAsia="標楷體" w:hAnsi="標楷體" w:cs="標楷體"/>
                <w:color w:val="auto"/>
                <w:sz w:val="24"/>
                <w:szCs w:val="24"/>
              </w:rPr>
            </w:pPr>
          </w:p>
        </w:tc>
      </w:tr>
    </w:tbl>
    <w:p w14:paraId="1AB4D933" w14:textId="77777777" w:rsidR="008F65B2" w:rsidRPr="008F65B2" w:rsidRDefault="008F65B2" w:rsidP="008F65B2">
      <w:pPr>
        <w:rPr>
          <w:rFonts w:ascii="標楷體" w:eastAsia="標楷體" w:hAnsi="標楷體" w:cs="標楷體"/>
          <w:color w:val="auto"/>
          <w:sz w:val="24"/>
          <w:szCs w:val="24"/>
        </w:rPr>
      </w:pPr>
      <w:r w:rsidRPr="00BF31BC">
        <w:rPr>
          <w:rFonts w:ascii="標楷體" w:eastAsia="標楷體" w:hAnsi="標楷體" w:cs="標楷體" w:hint="eastAsia"/>
          <w:color w:val="auto"/>
          <w:sz w:val="24"/>
          <w:szCs w:val="24"/>
        </w:rPr>
        <w:t>*上述欄位皆與校外人士協助教學與活動之申請表一致</w:t>
      </w:r>
    </w:p>
    <w:sectPr w:rsidR="008F65B2" w:rsidRPr="008F65B2"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28B5" w14:textId="77777777" w:rsidR="006349BA" w:rsidRDefault="006349BA">
      <w:r>
        <w:separator/>
      </w:r>
    </w:p>
  </w:endnote>
  <w:endnote w:type="continuationSeparator" w:id="0">
    <w:p w14:paraId="2B7CF87B" w14:textId="77777777" w:rsidR="006349BA" w:rsidRDefault="0063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中黑體">
    <w:charset w:val="88"/>
    <w:family w:val="modern"/>
    <w:pitch w:val="fixed"/>
    <w:sig w:usb0="F1002BFF" w:usb1="29DFFFFF" w:usb2="00000037" w:usb3="00000000" w:csb0="003F00FF" w:csb1="00000000"/>
  </w:font>
  <w:font w:name="DFKaiShu-SB-Estd-BF">
    <w:altName w:val="AVGmdBU"/>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E7685" w14:textId="6AAEF23E" w:rsidR="002E38B1" w:rsidRDefault="002E38B1">
    <w:pPr>
      <w:pStyle w:val="aff6"/>
      <w:jc w:val="center"/>
    </w:pPr>
    <w:r>
      <w:fldChar w:fldCharType="begin"/>
    </w:r>
    <w:r>
      <w:instrText>PAGE   \* MERGEFORMAT</w:instrText>
    </w:r>
    <w:r>
      <w:fldChar w:fldCharType="separate"/>
    </w:r>
    <w:r w:rsidR="004060C3" w:rsidRPr="004060C3">
      <w:rPr>
        <w:noProof/>
        <w:lang w:val="zh-TW"/>
      </w:rPr>
      <w:t>48</w:t>
    </w:r>
    <w:r>
      <w:fldChar w:fldCharType="end"/>
    </w:r>
  </w:p>
  <w:p w14:paraId="0F057FF2"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7EABB" w14:textId="77777777" w:rsidR="006349BA" w:rsidRDefault="006349BA">
      <w:r>
        <w:separator/>
      </w:r>
    </w:p>
  </w:footnote>
  <w:footnote w:type="continuationSeparator" w:id="0">
    <w:p w14:paraId="280F821B" w14:textId="77777777" w:rsidR="006349BA" w:rsidRDefault="006349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4"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1"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8"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1"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6"/>
  </w:num>
  <w:num w:numId="2">
    <w:abstractNumId w:val="14"/>
  </w:num>
  <w:num w:numId="3">
    <w:abstractNumId w:val="74"/>
  </w:num>
  <w:num w:numId="4">
    <w:abstractNumId w:val="83"/>
  </w:num>
  <w:num w:numId="5">
    <w:abstractNumId w:val="40"/>
  </w:num>
  <w:num w:numId="6">
    <w:abstractNumId w:val="12"/>
  </w:num>
  <w:num w:numId="7">
    <w:abstractNumId w:val="47"/>
  </w:num>
  <w:num w:numId="8">
    <w:abstractNumId w:val="31"/>
  </w:num>
  <w:num w:numId="9">
    <w:abstractNumId w:val="43"/>
  </w:num>
  <w:num w:numId="10">
    <w:abstractNumId w:val="4"/>
  </w:num>
  <w:num w:numId="11">
    <w:abstractNumId w:val="0"/>
  </w:num>
  <w:num w:numId="12">
    <w:abstractNumId w:val="17"/>
  </w:num>
  <w:num w:numId="13">
    <w:abstractNumId w:val="64"/>
  </w:num>
  <w:num w:numId="14">
    <w:abstractNumId w:val="80"/>
  </w:num>
  <w:num w:numId="15">
    <w:abstractNumId w:val="34"/>
  </w:num>
  <w:num w:numId="16">
    <w:abstractNumId w:val="2"/>
  </w:num>
  <w:num w:numId="17">
    <w:abstractNumId w:val="71"/>
  </w:num>
  <w:num w:numId="18">
    <w:abstractNumId w:val="88"/>
  </w:num>
  <w:num w:numId="19">
    <w:abstractNumId w:val="75"/>
  </w:num>
  <w:num w:numId="20">
    <w:abstractNumId w:val="92"/>
  </w:num>
  <w:num w:numId="21">
    <w:abstractNumId w:val="37"/>
  </w:num>
  <w:num w:numId="22">
    <w:abstractNumId w:val="8"/>
  </w:num>
  <w:num w:numId="23">
    <w:abstractNumId w:val="77"/>
  </w:num>
  <w:num w:numId="24">
    <w:abstractNumId w:val="3"/>
  </w:num>
  <w:num w:numId="25">
    <w:abstractNumId w:val="56"/>
  </w:num>
  <w:num w:numId="26">
    <w:abstractNumId w:val="66"/>
  </w:num>
  <w:num w:numId="27">
    <w:abstractNumId w:val="36"/>
  </w:num>
  <w:num w:numId="28">
    <w:abstractNumId w:val="27"/>
  </w:num>
  <w:num w:numId="29">
    <w:abstractNumId w:val="42"/>
  </w:num>
  <w:num w:numId="30">
    <w:abstractNumId w:val="62"/>
  </w:num>
  <w:num w:numId="31">
    <w:abstractNumId w:val="19"/>
  </w:num>
  <w:num w:numId="32">
    <w:abstractNumId w:val="48"/>
  </w:num>
  <w:num w:numId="33">
    <w:abstractNumId w:val="32"/>
  </w:num>
  <w:num w:numId="34">
    <w:abstractNumId w:val="15"/>
  </w:num>
  <w:num w:numId="35">
    <w:abstractNumId w:val="45"/>
  </w:num>
  <w:num w:numId="36">
    <w:abstractNumId w:val="70"/>
  </w:num>
  <w:num w:numId="37">
    <w:abstractNumId w:val="84"/>
  </w:num>
  <w:num w:numId="38">
    <w:abstractNumId w:val="38"/>
  </w:num>
  <w:num w:numId="39">
    <w:abstractNumId w:val="30"/>
  </w:num>
  <w:num w:numId="40">
    <w:abstractNumId w:val="28"/>
  </w:num>
  <w:num w:numId="41">
    <w:abstractNumId w:val="79"/>
  </w:num>
  <w:num w:numId="42">
    <w:abstractNumId w:val="65"/>
  </w:num>
  <w:num w:numId="43">
    <w:abstractNumId w:val="53"/>
  </w:num>
  <w:num w:numId="44">
    <w:abstractNumId w:val="35"/>
  </w:num>
  <w:num w:numId="45">
    <w:abstractNumId w:val="58"/>
  </w:num>
  <w:num w:numId="46">
    <w:abstractNumId w:val="44"/>
  </w:num>
  <w:num w:numId="47">
    <w:abstractNumId w:val="7"/>
  </w:num>
  <w:num w:numId="48">
    <w:abstractNumId w:val="41"/>
  </w:num>
  <w:num w:numId="49">
    <w:abstractNumId w:val="50"/>
  </w:num>
  <w:num w:numId="50">
    <w:abstractNumId w:val="6"/>
  </w:num>
  <w:num w:numId="51">
    <w:abstractNumId w:val="87"/>
  </w:num>
  <w:num w:numId="52">
    <w:abstractNumId w:val="60"/>
  </w:num>
  <w:num w:numId="53">
    <w:abstractNumId w:val="78"/>
  </w:num>
  <w:num w:numId="54">
    <w:abstractNumId w:val="72"/>
  </w:num>
  <w:num w:numId="55">
    <w:abstractNumId w:val="61"/>
  </w:num>
  <w:num w:numId="56">
    <w:abstractNumId w:val="67"/>
  </w:num>
  <w:num w:numId="57">
    <w:abstractNumId w:val="23"/>
  </w:num>
  <w:num w:numId="58">
    <w:abstractNumId w:val="89"/>
  </w:num>
  <w:num w:numId="59">
    <w:abstractNumId w:val="39"/>
  </w:num>
  <w:num w:numId="60">
    <w:abstractNumId w:val="85"/>
  </w:num>
  <w:num w:numId="61">
    <w:abstractNumId w:val="91"/>
  </w:num>
  <w:num w:numId="62">
    <w:abstractNumId w:val="55"/>
  </w:num>
  <w:num w:numId="63">
    <w:abstractNumId w:val="16"/>
  </w:num>
  <w:num w:numId="64">
    <w:abstractNumId w:val="25"/>
  </w:num>
  <w:num w:numId="65">
    <w:abstractNumId w:val="82"/>
  </w:num>
  <w:num w:numId="66">
    <w:abstractNumId w:val="81"/>
  </w:num>
  <w:num w:numId="67">
    <w:abstractNumId w:val="22"/>
  </w:num>
  <w:num w:numId="68">
    <w:abstractNumId w:val="57"/>
  </w:num>
  <w:num w:numId="69">
    <w:abstractNumId w:val="9"/>
  </w:num>
  <w:num w:numId="70">
    <w:abstractNumId w:val="76"/>
  </w:num>
  <w:num w:numId="71">
    <w:abstractNumId w:val="11"/>
  </w:num>
  <w:num w:numId="72">
    <w:abstractNumId w:val="63"/>
  </w:num>
  <w:num w:numId="73">
    <w:abstractNumId w:val="33"/>
  </w:num>
  <w:num w:numId="74">
    <w:abstractNumId w:val="20"/>
  </w:num>
  <w:num w:numId="75">
    <w:abstractNumId w:val="18"/>
  </w:num>
  <w:num w:numId="76">
    <w:abstractNumId w:val="59"/>
  </w:num>
  <w:num w:numId="77">
    <w:abstractNumId w:val="86"/>
  </w:num>
  <w:num w:numId="78">
    <w:abstractNumId w:val="90"/>
  </w:num>
  <w:num w:numId="79">
    <w:abstractNumId w:val="5"/>
  </w:num>
  <w:num w:numId="80">
    <w:abstractNumId w:val="29"/>
  </w:num>
  <w:num w:numId="81">
    <w:abstractNumId w:val="13"/>
  </w:num>
  <w:num w:numId="82">
    <w:abstractNumId w:val="54"/>
  </w:num>
  <w:num w:numId="83">
    <w:abstractNumId w:val="10"/>
  </w:num>
  <w:num w:numId="84">
    <w:abstractNumId w:val="1"/>
  </w:num>
  <w:num w:numId="85">
    <w:abstractNumId w:val="21"/>
  </w:num>
  <w:num w:numId="86">
    <w:abstractNumId w:val="68"/>
  </w:num>
  <w:num w:numId="87">
    <w:abstractNumId w:val="51"/>
  </w:num>
  <w:num w:numId="88">
    <w:abstractNumId w:val="69"/>
  </w:num>
  <w:num w:numId="89">
    <w:abstractNumId w:val="24"/>
  </w:num>
  <w:num w:numId="90">
    <w:abstractNumId w:val="73"/>
  </w:num>
  <w:num w:numId="91">
    <w:abstractNumId w:val="52"/>
  </w:num>
  <w:num w:numId="92">
    <w:abstractNumId w:val="49"/>
  </w:num>
  <w:num w:numId="93">
    <w:abstractNumId w:val="2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857"/>
    <w:rsid w:val="00076909"/>
    <w:rsid w:val="00081436"/>
    <w:rsid w:val="00081700"/>
    <w:rsid w:val="0008332E"/>
    <w:rsid w:val="00085DA0"/>
    <w:rsid w:val="0009638F"/>
    <w:rsid w:val="00096419"/>
    <w:rsid w:val="00097C2E"/>
    <w:rsid w:val="000A1997"/>
    <w:rsid w:val="000A3BDE"/>
    <w:rsid w:val="000A544E"/>
    <w:rsid w:val="000A6E93"/>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1F1"/>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21BF0"/>
    <w:rsid w:val="00225853"/>
    <w:rsid w:val="00227D43"/>
    <w:rsid w:val="002465A9"/>
    <w:rsid w:val="0025196E"/>
    <w:rsid w:val="00252E0C"/>
    <w:rsid w:val="00263A25"/>
    <w:rsid w:val="002664FE"/>
    <w:rsid w:val="002670FA"/>
    <w:rsid w:val="00267282"/>
    <w:rsid w:val="00281385"/>
    <w:rsid w:val="00285A39"/>
    <w:rsid w:val="002870A7"/>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6B47"/>
    <w:rsid w:val="002D7331"/>
    <w:rsid w:val="002E2523"/>
    <w:rsid w:val="002E38B1"/>
    <w:rsid w:val="002E6D6E"/>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161F"/>
    <w:rsid w:val="00342067"/>
    <w:rsid w:val="00343794"/>
    <w:rsid w:val="00355490"/>
    <w:rsid w:val="0035771B"/>
    <w:rsid w:val="00357A06"/>
    <w:rsid w:val="00360009"/>
    <w:rsid w:val="0036459A"/>
    <w:rsid w:val="003646AA"/>
    <w:rsid w:val="003652AB"/>
    <w:rsid w:val="0037137A"/>
    <w:rsid w:val="0037218D"/>
    <w:rsid w:val="00376C12"/>
    <w:rsid w:val="00384845"/>
    <w:rsid w:val="00387BD8"/>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05C7"/>
    <w:rsid w:val="00401839"/>
    <w:rsid w:val="0040278C"/>
    <w:rsid w:val="00403CDE"/>
    <w:rsid w:val="00403E10"/>
    <w:rsid w:val="004060C3"/>
    <w:rsid w:val="004070BB"/>
    <w:rsid w:val="00415037"/>
    <w:rsid w:val="0042042E"/>
    <w:rsid w:val="00426712"/>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1C7F"/>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5E4C"/>
    <w:rsid w:val="004F7550"/>
    <w:rsid w:val="00500692"/>
    <w:rsid w:val="00501758"/>
    <w:rsid w:val="005048F6"/>
    <w:rsid w:val="00504BCC"/>
    <w:rsid w:val="00506BF0"/>
    <w:rsid w:val="00507327"/>
    <w:rsid w:val="005103D7"/>
    <w:rsid w:val="005134D0"/>
    <w:rsid w:val="00517FDB"/>
    <w:rsid w:val="00524F98"/>
    <w:rsid w:val="00526E70"/>
    <w:rsid w:val="005336C0"/>
    <w:rsid w:val="0053472D"/>
    <w:rsid w:val="00540EB2"/>
    <w:rsid w:val="00543640"/>
    <w:rsid w:val="00543FDF"/>
    <w:rsid w:val="00550328"/>
    <w:rsid w:val="005528F3"/>
    <w:rsid w:val="0055297F"/>
    <w:rsid w:val="005533E5"/>
    <w:rsid w:val="005571F5"/>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05E6"/>
    <w:rsid w:val="00607C91"/>
    <w:rsid w:val="006121F2"/>
    <w:rsid w:val="0061264C"/>
    <w:rsid w:val="006177F3"/>
    <w:rsid w:val="00617F7F"/>
    <w:rsid w:val="0062005B"/>
    <w:rsid w:val="00622E5F"/>
    <w:rsid w:val="00624805"/>
    <w:rsid w:val="00624D39"/>
    <w:rsid w:val="006349BA"/>
    <w:rsid w:val="00634A4A"/>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0F40"/>
    <w:rsid w:val="00712C94"/>
    <w:rsid w:val="00716139"/>
    <w:rsid w:val="007257DA"/>
    <w:rsid w:val="00725A45"/>
    <w:rsid w:val="00726FA3"/>
    <w:rsid w:val="007305BA"/>
    <w:rsid w:val="00731AE5"/>
    <w:rsid w:val="007361BE"/>
    <w:rsid w:val="007364D5"/>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23E4"/>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306"/>
    <w:rsid w:val="0089168C"/>
    <w:rsid w:val="008920B6"/>
    <w:rsid w:val="0089672F"/>
    <w:rsid w:val="008A339B"/>
    <w:rsid w:val="008A5131"/>
    <w:rsid w:val="008A5E7D"/>
    <w:rsid w:val="008B066B"/>
    <w:rsid w:val="008B2B8C"/>
    <w:rsid w:val="008B43B5"/>
    <w:rsid w:val="008B56DD"/>
    <w:rsid w:val="008B7B1A"/>
    <w:rsid w:val="008C346B"/>
    <w:rsid w:val="008C40E2"/>
    <w:rsid w:val="008C6637"/>
    <w:rsid w:val="008C7AF6"/>
    <w:rsid w:val="008D2428"/>
    <w:rsid w:val="008E1F08"/>
    <w:rsid w:val="008F16B4"/>
    <w:rsid w:val="008F1D99"/>
    <w:rsid w:val="008F22B2"/>
    <w:rsid w:val="008F2B26"/>
    <w:rsid w:val="008F65B2"/>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266E"/>
    <w:rsid w:val="00945217"/>
    <w:rsid w:val="009476AD"/>
    <w:rsid w:val="00951842"/>
    <w:rsid w:val="009529E0"/>
    <w:rsid w:val="00955F24"/>
    <w:rsid w:val="00956B1D"/>
    <w:rsid w:val="00965857"/>
    <w:rsid w:val="00966319"/>
    <w:rsid w:val="00967DBF"/>
    <w:rsid w:val="0097151F"/>
    <w:rsid w:val="00972994"/>
    <w:rsid w:val="00973D05"/>
    <w:rsid w:val="009740F8"/>
    <w:rsid w:val="00974C2D"/>
    <w:rsid w:val="00976B70"/>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508B"/>
    <w:rsid w:val="00A57619"/>
    <w:rsid w:val="00A60A64"/>
    <w:rsid w:val="00A614A9"/>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49E5"/>
    <w:rsid w:val="00AB6379"/>
    <w:rsid w:val="00AB671C"/>
    <w:rsid w:val="00AB6FC4"/>
    <w:rsid w:val="00AC4B0F"/>
    <w:rsid w:val="00AD2399"/>
    <w:rsid w:val="00AD2AC6"/>
    <w:rsid w:val="00AD3378"/>
    <w:rsid w:val="00AE5DA6"/>
    <w:rsid w:val="00AE6E7D"/>
    <w:rsid w:val="00AF1E63"/>
    <w:rsid w:val="00AF4902"/>
    <w:rsid w:val="00AF51B2"/>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C31"/>
    <w:rsid w:val="00B47EBB"/>
    <w:rsid w:val="00B5253C"/>
    <w:rsid w:val="00B54810"/>
    <w:rsid w:val="00B5559D"/>
    <w:rsid w:val="00B62FC1"/>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5B80"/>
    <w:rsid w:val="00BB69DE"/>
    <w:rsid w:val="00BC25C2"/>
    <w:rsid w:val="00BC285E"/>
    <w:rsid w:val="00BC3525"/>
    <w:rsid w:val="00BC3E0D"/>
    <w:rsid w:val="00BC75B2"/>
    <w:rsid w:val="00BD0C8A"/>
    <w:rsid w:val="00BD3CA2"/>
    <w:rsid w:val="00BD5193"/>
    <w:rsid w:val="00BD5366"/>
    <w:rsid w:val="00BE2654"/>
    <w:rsid w:val="00BE3EEA"/>
    <w:rsid w:val="00BE7C71"/>
    <w:rsid w:val="00BF1A42"/>
    <w:rsid w:val="00BF61EC"/>
    <w:rsid w:val="00BF6648"/>
    <w:rsid w:val="00C01B71"/>
    <w:rsid w:val="00C0277A"/>
    <w:rsid w:val="00C16726"/>
    <w:rsid w:val="00C22E0C"/>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264D0"/>
    <w:rsid w:val="00D31E75"/>
    <w:rsid w:val="00D336E5"/>
    <w:rsid w:val="00D37503"/>
    <w:rsid w:val="00D37619"/>
    <w:rsid w:val="00D40406"/>
    <w:rsid w:val="00D41C2B"/>
    <w:rsid w:val="00D4208F"/>
    <w:rsid w:val="00D44219"/>
    <w:rsid w:val="00D4505C"/>
    <w:rsid w:val="00D4517C"/>
    <w:rsid w:val="00D45AC9"/>
    <w:rsid w:val="00D4747A"/>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E67E2"/>
    <w:rsid w:val="00DF1923"/>
    <w:rsid w:val="00DF2965"/>
    <w:rsid w:val="00DF4173"/>
    <w:rsid w:val="00DF5C42"/>
    <w:rsid w:val="00DF608F"/>
    <w:rsid w:val="00DF698D"/>
    <w:rsid w:val="00DF6DD0"/>
    <w:rsid w:val="00E07B7B"/>
    <w:rsid w:val="00E10211"/>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12D"/>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3C1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455C"/>
    <w:rsid w:val="00F17733"/>
    <w:rsid w:val="00F30474"/>
    <w:rsid w:val="00F37A1E"/>
    <w:rsid w:val="00F471D9"/>
    <w:rsid w:val="00F47692"/>
    <w:rsid w:val="00F50AA5"/>
    <w:rsid w:val="00F53B9A"/>
    <w:rsid w:val="00F544FE"/>
    <w:rsid w:val="00F55354"/>
    <w:rsid w:val="00F612CC"/>
    <w:rsid w:val="00F62B3F"/>
    <w:rsid w:val="00F6351E"/>
    <w:rsid w:val="00F63EED"/>
    <w:rsid w:val="00F649DF"/>
    <w:rsid w:val="00F64A46"/>
    <w:rsid w:val="00F64A99"/>
    <w:rsid w:val="00F6602E"/>
    <w:rsid w:val="00F67149"/>
    <w:rsid w:val="00F71BE7"/>
    <w:rsid w:val="00F734A5"/>
    <w:rsid w:val="00F741D9"/>
    <w:rsid w:val="00F7647E"/>
    <w:rsid w:val="00F76AAA"/>
    <w:rsid w:val="00F80526"/>
    <w:rsid w:val="00F81C2A"/>
    <w:rsid w:val="00F83476"/>
    <w:rsid w:val="00F906D6"/>
    <w:rsid w:val="00F9202A"/>
    <w:rsid w:val="00F931AD"/>
    <w:rsid w:val="00F94E97"/>
    <w:rsid w:val="00FA2518"/>
    <w:rsid w:val="00FB55A1"/>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0A62"/>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DFF2B"/>
  <w15:docId w15:val="{97C3F92F-C1D0-4CBB-8B7F-648C7C006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link w:val="30"/>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link w:val="aff1"/>
    <w:uiPriority w:val="34"/>
    <w:qFormat/>
    <w:rsid w:val="00294813"/>
    <w:pPr>
      <w:ind w:leftChars="200" w:left="480"/>
    </w:pPr>
  </w:style>
  <w:style w:type="character" w:customStyle="1" w:styleId="apple-converted-space">
    <w:name w:val="apple-converted-space"/>
    <w:basedOn w:val="a0"/>
    <w:rsid w:val="00DC68AD"/>
  </w:style>
  <w:style w:type="paragraph" w:styleId="aff2">
    <w:name w:val="Balloon Text"/>
    <w:basedOn w:val="a"/>
    <w:link w:val="aff3"/>
    <w:uiPriority w:val="99"/>
    <w:semiHidden/>
    <w:unhideWhenUsed/>
    <w:rsid w:val="005F1B74"/>
    <w:rPr>
      <w:rFonts w:ascii="Calibri Light" w:hAnsi="Calibri Light"/>
      <w:color w:val="auto"/>
      <w:sz w:val="18"/>
      <w:szCs w:val="18"/>
      <w:lang w:val="x-none" w:eastAsia="x-none"/>
    </w:rPr>
  </w:style>
  <w:style w:type="character" w:customStyle="1" w:styleId="aff3">
    <w:name w:val="註解方塊文字 字元"/>
    <w:link w:val="aff2"/>
    <w:uiPriority w:val="99"/>
    <w:semiHidden/>
    <w:rsid w:val="005F1B74"/>
    <w:rPr>
      <w:rFonts w:ascii="Calibri Light" w:eastAsia="新細明體" w:hAnsi="Calibri Light" w:cs="Times New Roman"/>
      <w:sz w:val="18"/>
      <w:szCs w:val="18"/>
    </w:rPr>
  </w:style>
  <w:style w:type="paragraph" w:styleId="aff4">
    <w:name w:val="header"/>
    <w:basedOn w:val="a"/>
    <w:link w:val="aff5"/>
    <w:uiPriority w:val="99"/>
    <w:unhideWhenUsed/>
    <w:rsid w:val="003C7092"/>
    <w:pPr>
      <w:tabs>
        <w:tab w:val="center" w:pos="4153"/>
        <w:tab w:val="right" w:pos="8306"/>
      </w:tabs>
      <w:snapToGrid w:val="0"/>
    </w:pPr>
  </w:style>
  <w:style w:type="character" w:customStyle="1" w:styleId="aff5">
    <w:name w:val="頁首 字元"/>
    <w:basedOn w:val="a0"/>
    <w:link w:val="aff4"/>
    <w:uiPriority w:val="99"/>
    <w:rsid w:val="003C7092"/>
  </w:style>
  <w:style w:type="paragraph" w:styleId="aff6">
    <w:name w:val="footer"/>
    <w:basedOn w:val="a"/>
    <w:link w:val="aff7"/>
    <w:uiPriority w:val="99"/>
    <w:unhideWhenUsed/>
    <w:rsid w:val="003C7092"/>
    <w:pPr>
      <w:tabs>
        <w:tab w:val="center" w:pos="4153"/>
        <w:tab w:val="right" w:pos="8306"/>
      </w:tabs>
      <w:snapToGrid w:val="0"/>
    </w:pPr>
  </w:style>
  <w:style w:type="character" w:customStyle="1" w:styleId="aff7">
    <w:name w:val="頁尾 字元"/>
    <w:basedOn w:val="a0"/>
    <w:link w:val="aff6"/>
    <w:uiPriority w:val="99"/>
    <w:rsid w:val="003C7092"/>
  </w:style>
  <w:style w:type="table" w:styleId="aff8">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 w:type="table" w:customStyle="1" w:styleId="10">
    <w:name w:val="表格格線1"/>
    <w:basedOn w:val="a1"/>
    <w:uiPriority w:val="59"/>
    <w:rsid w:val="0034379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94266E"/>
    <w:rPr>
      <w:b/>
      <w:bCs/>
    </w:rPr>
  </w:style>
  <w:style w:type="character" w:styleId="HTML">
    <w:name w:val="HTML Code"/>
    <w:basedOn w:val="a0"/>
    <w:uiPriority w:val="99"/>
    <w:unhideWhenUsed/>
    <w:rsid w:val="0094266E"/>
    <w:rPr>
      <w:rFonts w:ascii="細明體" w:eastAsia="細明體" w:hAnsi="細明體" w:cs="細明體"/>
      <w:sz w:val="24"/>
      <w:szCs w:val="24"/>
    </w:rPr>
  </w:style>
  <w:style w:type="table" w:customStyle="1" w:styleId="11">
    <w:name w:val="表格格線11"/>
    <w:basedOn w:val="a1"/>
    <w:uiPriority w:val="39"/>
    <w:rsid w:val="00EB3C1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34161F"/>
    <w:rPr>
      <w:b/>
      <w:color w:val="000000"/>
      <w:sz w:val="28"/>
      <w:szCs w:val="28"/>
    </w:rPr>
  </w:style>
  <w:style w:type="character" w:styleId="affb">
    <w:name w:val="Hyperlink"/>
    <w:rsid w:val="0034161F"/>
    <w:rPr>
      <w:rFonts w:cs="Times New Roman"/>
      <w:color w:val="0000FF"/>
      <w:u w:val="single"/>
    </w:rPr>
  </w:style>
  <w:style w:type="paragraph" w:customStyle="1" w:styleId="affc">
    <w:name w:val="刪除"/>
    <w:basedOn w:val="a"/>
    <w:link w:val="affd"/>
    <w:qFormat/>
    <w:rsid w:val="0034161F"/>
    <w:pPr>
      <w:widowControl w:val="0"/>
      <w:spacing w:line="260" w:lineRule="exact"/>
      <w:ind w:firstLine="0"/>
      <w:jc w:val="left"/>
    </w:pPr>
    <w:rPr>
      <w:rFonts w:eastAsiaTheme="minorEastAsia"/>
      <w:strike/>
      <w:color w:val="FF0000"/>
      <w:kern w:val="2"/>
    </w:rPr>
  </w:style>
  <w:style w:type="character" w:customStyle="1" w:styleId="affd">
    <w:name w:val="刪除 字元"/>
    <w:basedOn w:val="a0"/>
    <w:link w:val="affc"/>
    <w:rsid w:val="0034161F"/>
    <w:rPr>
      <w:rFonts w:eastAsiaTheme="minorEastAsia"/>
      <w:strike/>
      <w:color w:val="FF0000"/>
      <w:kern w:val="2"/>
    </w:rPr>
  </w:style>
  <w:style w:type="character" w:customStyle="1" w:styleId="aff1">
    <w:name w:val="清單段落 字元"/>
    <w:link w:val="aff0"/>
    <w:uiPriority w:val="34"/>
    <w:locked/>
    <w:rsid w:val="0034161F"/>
    <w:rPr>
      <w:color w:val="000000"/>
    </w:rPr>
  </w:style>
  <w:style w:type="paragraph" w:customStyle="1" w:styleId="9">
    <w:name w:val="9"/>
    <w:basedOn w:val="a"/>
    <w:rsid w:val="0034161F"/>
    <w:pPr>
      <w:spacing w:before="100" w:beforeAutospacing="1" w:after="100" w:afterAutospacing="1"/>
      <w:ind w:firstLine="0"/>
      <w:jc w:val="left"/>
    </w:pPr>
    <w:rPr>
      <w:rFonts w:ascii="新細明體"/>
      <w:color w:val="auto"/>
      <w:sz w:val="24"/>
      <w:szCs w:val="24"/>
    </w:rPr>
  </w:style>
  <w:style w:type="character" w:styleId="affe">
    <w:name w:val="FollowedHyperlink"/>
    <w:basedOn w:val="a0"/>
    <w:uiPriority w:val="99"/>
    <w:semiHidden/>
    <w:unhideWhenUsed/>
    <w:rsid w:val="0034161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475143828">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 w:id="2106463329">
      <w:bodyDiv w:val="1"/>
      <w:marLeft w:val="0"/>
      <w:marRight w:val="0"/>
      <w:marTop w:val="0"/>
      <w:marBottom w:val="0"/>
      <w:divBdr>
        <w:top w:val="none" w:sz="0" w:space="0" w:color="auto"/>
        <w:left w:val="none" w:sz="0" w:space="0" w:color="auto"/>
        <w:bottom w:val="none" w:sz="0" w:space="0" w:color="auto"/>
        <w:right w:val="none" w:sz="0" w:space="0" w:color="auto"/>
      </w:divBdr>
    </w:div>
    <w:div w:id="2125299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34CC0-C94E-474E-9D89-886AA6FE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4991</Words>
  <Characters>28452</Characters>
  <Application>Microsoft Office Word</Application>
  <DocSecurity>0</DocSecurity>
  <Lines>237</Lines>
  <Paragraphs>66</Paragraphs>
  <ScaleCrop>false</ScaleCrop>
  <Company>Hewlett-Packard Company</Company>
  <LinksUpToDate>false</LinksUpToDate>
  <CharactersWithSpaces>33377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3</cp:revision>
  <cp:lastPrinted>2018-11-20T02:54:00Z</cp:lastPrinted>
  <dcterms:created xsi:type="dcterms:W3CDTF">2025-12-24T08:30:00Z</dcterms:created>
  <dcterms:modified xsi:type="dcterms:W3CDTF">2025-12-25T03:26:00Z</dcterms:modified>
</cp:coreProperties>
</file>