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9B54C86" w14:textId="26CE50A7" w:rsidR="004B7EB2" w:rsidRPr="00EA7A47" w:rsidRDefault="004B7EB2" w:rsidP="00FC1B4B">
      <w:pPr>
        <w:spacing w:afterLines="50" w:after="120" w:line="240" w:lineRule="atLeast"/>
        <w:jc w:val="center"/>
        <w:rPr>
          <w:rFonts w:eastAsia="標楷體"/>
          <w:b/>
          <w:sz w:val="32"/>
          <w:szCs w:val="32"/>
          <w:u w:val="single"/>
        </w:rPr>
      </w:pPr>
      <w:r>
        <w:rPr>
          <w:rFonts w:ascii="標楷體" w:eastAsia="標楷體" w:hAnsi="標楷體" w:cs="標楷體"/>
          <w:b/>
          <w:sz w:val="32"/>
          <w:szCs w:val="32"/>
        </w:rPr>
        <w:t>新北市</w:t>
      </w:r>
      <w:r w:rsidR="00732E6F">
        <w:rPr>
          <w:rFonts w:ascii="標楷體" w:eastAsia="標楷體" w:hAnsi="標楷體" w:cs="標楷體" w:hint="eastAsia"/>
          <w:b/>
          <w:sz w:val="32"/>
          <w:szCs w:val="32"/>
        </w:rPr>
        <w:t>格致</w:t>
      </w:r>
      <w:r>
        <w:rPr>
          <w:rFonts w:ascii="標楷體" w:eastAsia="標楷體" w:hAnsi="標楷體" w:cs="標楷體"/>
          <w:b/>
          <w:sz w:val="32"/>
          <w:szCs w:val="32"/>
        </w:rPr>
        <w:t xml:space="preserve">中學114學年度九年級第2學期 </w:t>
      </w:r>
      <w:proofErr w:type="gramStart"/>
      <w:r>
        <w:rPr>
          <w:rFonts w:ascii="標楷體" w:eastAsia="標楷體" w:hAnsi="標楷體" w:cs="標楷體"/>
          <w:b/>
          <w:sz w:val="32"/>
          <w:szCs w:val="32"/>
        </w:rPr>
        <w:t>部定課程</w:t>
      </w:r>
      <w:proofErr w:type="gramEnd"/>
      <w:r>
        <w:rPr>
          <w:rFonts w:ascii="標楷體" w:eastAsia="標楷體" w:hAnsi="標楷體" w:cs="標楷體"/>
          <w:b/>
          <w:sz w:val="32"/>
          <w:szCs w:val="32"/>
        </w:rPr>
        <w:t>計畫  設計者：</w:t>
      </w:r>
      <w:proofErr w:type="gramStart"/>
      <w:r w:rsidR="00732E6F">
        <w:rPr>
          <w:rFonts w:ascii="標楷體" w:eastAsia="標楷體" w:hAnsi="標楷體" w:cs="標楷體" w:hint="eastAsia"/>
          <w:b/>
          <w:sz w:val="32"/>
          <w:szCs w:val="32"/>
        </w:rPr>
        <w:t>林郡君</w:t>
      </w:r>
      <w:proofErr w:type="gramEnd"/>
    </w:p>
    <w:p w14:paraId="6B45A08C" w14:textId="77777777" w:rsidR="004B7EB2" w:rsidRPr="00FC1B4B" w:rsidRDefault="004B7EB2"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課程類別：</w:t>
      </w:r>
    </w:p>
    <w:p w14:paraId="692CFBF7" w14:textId="77777777" w:rsidR="004B7EB2" w:rsidRPr="00975260" w:rsidRDefault="004B7EB2" w:rsidP="00975260">
      <w:pPr>
        <w:pStyle w:val="Web"/>
        <w:tabs>
          <w:tab w:val="left" w:pos="9781"/>
        </w:tabs>
        <w:snapToGrid w:val="0"/>
        <w:spacing w:before="0" w:beforeAutospacing="0" w:after="0" w:afterAutospacing="0" w:line="240" w:lineRule="atLeast"/>
        <w:ind w:leftChars="200" w:left="400"/>
        <w:rPr>
          <w:rFonts w:ascii="標楷體" w:eastAsia="標楷體" w:hAnsi="標楷體" w:cs="標楷體"/>
        </w:rPr>
      </w:pPr>
      <w:r>
        <w:rPr>
          <w:rFonts w:ascii="標楷體" w:eastAsia="標楷體" w:hAnsi="標楷體" w:cs="標楷體"/>
        </w:rPr>
        <w:t>1.□國語文  2.□英語文  3.■健康與體育  4.□數學  5.□社會  6.□藝術  7.□自然科學  8.□科技  9.□綜合活動</w:t>
      </w:r>
    </w:p>
    <w:p w14:paraId="7DCB1C27" w14:textId="77777777" w:rsidR="004B7EB2" w:rsidRDefault="004B7EB2" w:rsidP="00975260">
      <w:pPr>
        <w:pStyle w:val="Web"/>
        <w:tabs>
          <w:tab w:val="left" w:pos="9781"/>
        </w:tabs>
        <w:snapToGrid w:val="0"/>
        <w:spacing w:before="0" w:beforeAutospacing="0" w:after="0" w:afterAutospacing="0" w:line="240" w:lineRule="atLeast"/>
        <w:ind w:leftChars="200" w:left="400"/>
      </w:pPr>
      <w:r>
        <w:rPr>
          <w:rFonts w:ascii="標楷體" w:eastAsia="標楷體" w:hAnsi="標楷體" w:cs="標楷體"/>
        </w:rPr>
        <w:t>10.□閩南語文  11.□客家語文  12.□原住民族語文：____族  13.□新住民語文：____語  14.□臺灣手語</w:t>
      </w:r>
    </w:p>
    <w:p w14:paraId="7403F3CF" w14:textId="77777777" w:rsidR="004B7EB2" w:rsidRPr="00AD03CF" w:rsidRDefault="004B7EB2"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ascii="標楷體" w:eastAsia="標楷體" w:hAnsi="標楷體" w:cs="標楷體"/>
          <w:b/>
          <w:sz w:val="24"/>
          <w:szCs w:val="24"/>
        </w:rPr>
        <w:t>課程</w:t>
      </w:r>
      <w:r>
        <w:rPr>
          <w:rFonts w:ascii="標楷體" w:eastAsia="標楷體" w:hAnsi="標楷體" w:cs="標楷體"/>
          <w:b/>
          <w:sz w:val="24"/>
          <w:szCs w:val="24"/>
        </w:rPr>
        <w:t>內容修正回復</w:t>
      </w:r>
      <w:r w:rsidRPr="00075816">
        <w:rPr>
          <w:rFonts w:ascii="標楷體" w:eastAsia="標楷體" w:hAnsi="標楷體" w:cs="標楷體"/>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4FA7004C" w14:textId="77777777" w:rsidTr="00CB6F63">
        <w:trPr>
          <w:trHeight w:val="527"/>
        </w:trPr>
        <w:tc>
          <w:tcPr>
            <w:tcW w:w="7371" w:type="dxa"/>
            <w:vAlign w:val="center"/>
          </w:tcPr>
          <w:p w14:paraId="56AD3EEA" w14:textId="77777777" w:rsidR="004B7EB2" w:rsidRPr="00AD03CF" w:rsidRDefault="004B7EB2" w:rsidP="00AD03CF">
            <w:pPr>
              <w:spacing w:line="240" w:lineRule="atLeast"/>
              <w:ind w:left="23" w:firstLine="0"/>
              <w:jc w:val="center"/>
              <w:rPr>
                <w:rFonts w:eastAsia="標楷體"/>
                <w:sz w:val="24"/>
                <w:szCs w:val="24"/>
              </w:rPr>
            </w:pPr>
            <w:r>
              <w:rPr>
                <w:rFonts w:ascii="標楷體" w:eastAsia="標楷體" w:hAnsi="標楷體" w:cs="標楷體"/>
                <w:b/>
                <w:sz w:val="24"/>
                <w:szCs w:val="24"/>
              </w:rPr>
              <w:t>當</w:t>
            </w:r>
            <w:r w:rsidRPr="00AD03CF">
              <w:rPr>
                <w:rFonts w:ascii="標楷體" w:eastAsia="標楷體" w:hAnsi="標楷體" w:cs="標楷體"/>
                <w:b/>
                <w:sz w:val="24"/>
                <w:szCs w:val="24"/>
              </w:rPr>
              <w:t>學年</w:t>
            </w:r>
            <w:r>
              <w:rPr>
                <w:rFonts w:ascii="標楷體" w:eastAsia="標楷體" w:hAnsi="標楷體" w:cs="標楷體"/>
                <w:b/>
                <w:sz w:val="24"/>
                <w:szCs w:val="24"/>
              </w:rPr>
              <w:t>當</w:t>
            </w:r>
            <w:r w:rsidRPr="00AD03CF">
              <w:rPr>
                <w:rFonts w:ascii="標楷體" w:eastAsia="標楷體" w:hAnsi="標楷體" w:cs="標楷體"/>
                <w:b/>
                <w:sz w:val="24"/>
                <w:szCs w:val="24"/>
              </w:rPr>
              <w:t>學期課程審閱意見</w:t>
            </w:r>
          </w:p>
        </w:tc>
        <w:tc>
          <w:tcPr>
            <w:tcW w:w="7195" w:type="dxa"/>
            <w:vAlign w:val="center"/>
          </w:tcPr>
          <w:p w14:paraId="4F537471" w14:textId="77777777" w:rsidR="004B7EB2" w:rsidRDefault="004B7EB2" w:rsidP="00CB6F63">
            <w:pPr>
              <w:pStyle w:val="aff0"/>
              <w:spacing w:line="240" w:lineRule="atLeast"/>
              <w:ind w:leftChars="0" w:left="0" w:firstLine="0"/>
              <w:jc w:val="center"/>
              <w:rPr>
                <w:rFonts w:eastAsia="標楷體"/>
                <w:sz w:val="24"/>
                <w:szCs w:val="24"/>
              </w:rPr>
            </w:pPr>
            <w:r>
              <w:rPr>
                <w:rFonts w:ascii="標楷體" w:eastAsia="標楷體" w:hAnsi="標楷體" w:cs="標楷體"/>
                <w:b/>
                <w:sz w:val="24"/>
                <w:szCs w:val="24"/>
              </w:rPr>
              <w:t>對應</w:t>
            </w:r>
            <w:r w:rsidRPr="00075816">
              <w:rPr>
                <w:rFonts w:ascii="標楷體" w:eastAsia="標楷體" w:hAnsi="標楷體" w:cs="標楷體"/>
                <w:b/>
                <w:sz w:val="24"/>
                <w:szCs w:val="24"/>
              </w:rPr>
              <w:t>課程內容</w:t>
            </w:r>
            <w:r>
              <w:rPr>
                <w:rFonts w:ascii="標楷體" w:eastAsia="標楷體" w:hAnsi="標楷體" w:cs="標楷體"/>
                <w:b/>
                <w:sz w:val="24"/>
                <w:szCs w:val="24"/>
              </w:rPr>
              <w:t>修正回復</w:t>
            </w:r>
          </w:p>
        </w:tc>
      </w:tr>
      <w:tr w:rsidR="00AD03CF" w14:paraId="13A32093" w14:textId="77777777" w:rsidTr="00CB6F63">
        <w:trPr>
          <w:trHeight w:val="690"/>
        </w:trPr>
        <w:tc>
          <w:tcPr>
            <w:tcW w:w="7371" w:type="dxa"/>
            <w:vAlign w:val="center"/>
          </w:tcPr>
          <w:p w14:paraId="54C33701" w14:textId="77777777" w:rsidR="004B7EB2" w:rsidRDefault="004B7EB2" w:rsidP="00CB6F63">
            <w:pPr>
              <w:pStyle w:val="aff0"/>
              <w:spacing w:line="240" w:lineRule="atLeast"/>
              <w:ind w:leftChars="0" w:left="0" w:firstLine="0"/>
              <w:rPr>
                <w:rFonts w:eastAsia="標楷體"/>
                <w:sz w:val="24"/>
                <w:szCs w:val="24"/>
              </w:rPr>
            </w:pPr>
          </w:p>
        </w:tc>
        <w:tc>
          <w:tcPr>
            <w:tcW w:w="7195" w:type="dxa"/>
            <w:vAlign w:val="center"/>
          </w:tcPr>
          <w:p w14:paraId="60220192" w14:textId="77777777" w:rsidR="004B7EB2" w:rsidRPr="00AD03CF" w:rsidRDefault="004B7EB2" w:rsidP="00CB6F63">
            <w:pPr>
              <w:pStyle w:val="aff0"/>
              <w:spacing w:line="240" w:lineRule="atLeast"/>
              <w:ind w:leftChars="0" w:left="0" w:firstLine="0"/>
              <w:rPr>
                <w:rFonts w:eastAsia="標楷體"/>
                <w:sz w:val="24"/>
                <w:szCs w:val="24"/>
              </w:rPr>
            </w:pPr>
          </w:p>
        </w:tc>
      </w:tr>
    </w:tbl>
    <w:p w14:paraId="74255568" w14:textId="77777777" w:rsidR="004B7EB2" w:rsidRDefault="004B7EB2"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eastAsia="標楷體" w:hAnsi="標楷體" w:cs="標楷體"/>
          <w:color w:val="FF0000"/>
          <w:sz w:val="24"/>
          <w:szCs w:val="24"/>
        </w:rPr>
        <w:sym w:font="Wingdings" w:char="F03F"/>
      </w:r>
      <w:r w:rsidRPr="00CA5262">
        <w:rPr>
          <w:rFonts w:ascii="標楷體" w:eastAsia="標楷體" w:hAnsi="標楷體" w:cs="標楷體"/>
          <w:b/>
          <w:color w:val="FF0000"/>
          <w:sz w:val="24"/>
          <w:szCs w:val="24"/>
        </w:rPr>
        <w:t>上述</w:t>
      </w:r>
      <w:r w:rsidRPr="00075816">
        <w:rPr>
          <w:rFonts w:ascii="標楷體" w:eastAsia="標楷體" w:hAnsi="標楷體" w:cs="標楷體"/>
          <w:b/>
          <w:color w:val="FF0000"/>
          <w:sz w:val="24"/>
          <w:szCs w:val="24"/>
        </w:rPr>
        <w:t>表格自113學年度</w:t>
      </w:r>
      <w:r>
        <w:rPr>
          <w:rFonts w:ascii="標楷體" w:eastAsia="標楷體" w:hAnsi="標楷體" w:cs="標楷體"/>
          <w:b/>
          <w:color w:val="FF0000"/>
          <w:sz w:val="24"/>
          <w:szCs w:val="24"/>
        </w:rPr>
        <w:t>第2學期</w:t>
      </w:r>
      <w:r w:rsidRPr="00075816">
        <w:rPr>
          <w:rFonts w:ascii="標楷體" w:eastAsia="標楷體" w:hAnsi="標楷體" w:cs="標楷體"/>
          <w:b/>
          <w:color w:val="FF0000"/>
          <w:sz w:val="24"/>
          <w:szCs w:val="24"/>
        </w:rPr>
        <w:t>起正式</w:t>
      </w:r>
      <w:r>
        <w:rPr>
          <w:rFonts w:ascii="標楷體" w:eastAsia="標楷體" w:hAnsi="標楷體" w:cs="標楷體"/>
          <w:b/>
          <w:color w:val="FF0000"/>
          <w:sz w:val="24"/>
          <w:szCs w:val="24"/>
        </w:rPr>
        <w:t>列入課程計畫備查必要欄位</w:t>
      </w:r>
      <w:r w:rsidRPr="00075816">
        <w:rPr>
          <w:rFonts w:ascii="標楷體" w:eastAsia="標楷體" w:hAnsi="標楷體" w:cs="標楷體"/>
          <w:b/>
          <w:color w:val="FF0000"/>
          <w:sz w:val="24"/>
          <w:szCs w:val="24"/>
        </w:rPr>
        <w:t>。</w:t>
      </w:r>
    </w:p>
    <w:p w14:paraId="574A64DA" w14:textId="77777777" w:rsidR="004B7EB2" w:rsidRDefault="004B7EB2"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ascii="標楷體" w:eastAsia="標楷體" w:hAnsi="標楷體" w:cs="標楷體"/>
          <w:b/>
          <w:color w:val="FF0000"/>
          <w:sz w:val="24"/>
          <w:szCs w:val="24"/>
        </w:rPr>
        <w:sym w:font="Wingdings" w:char="F0B6"/>
      </w:r>
      <w:r>
        <w:rPr>
          <w:rFonts w:ascii="標楷體" w:eastAsia="標楷體" w:hAnsi="標楷體" w:cs="標楷體"/>
          <w:b/>
          <w:color w:val="FF0000"/>
          <w:sz w:val="24"/>
          <w:szCs w:val="24"/>
        </w:rPr>
        <w:t>本局</w:t>
      </w:r>
      <w:r w:rsidRPr="00370990">
        <w:rPr>
          <w:rFonts w:ascii="標楷體" w:eastAsia="標楷體" w:hAnsi="標楷體" w:cs="標楷體"/>
          <w:b/>
          <w:color w:val="FF0000"/>
          <w:sz w:val="24"/>
          <w:szCs w:val="24"/>
        </w:rPr>
        <w:t>審閱意見</w:t>
      </w:r>
      <w:r>
        <w:rPr>
          <w:rFonts w:ascii="標楷體" w:eastAsia="標楷體" w:hAnsi="標楷體" w:cs="標楷體"/>
          <w:b/>
          <w:color w:val="FF0000"/>
          <w:sz w:val="24"/>
          <w:szCs w:val="24"/>
        </w:rPr>
        <w:t>請至新北市國中小課程計畫備查資源網下載</w:t>
      </w:r>
      <w:r w:rsidRPr="00BE0AE1">
        <w:rPr>
          <w:rFonts w:ascii="標楷體" w:eastAsia="標楷體" w:hAnsi="標楷體" w:cs="標楷體"/>
          <w:b/>
          <w:color w:val="FF0000"/>
          <w:sz w:val="24"/>
          <w:szCs w:val="24"/>
        </w:rPr>
        <w:t>。</w:t>
      </w:r>
    </w:p>
    <w:p w14:paraId="5C0BD297" w14:textId="77777777" w:rsidR="004B7EB2" w:rsidRPr="00AD03CF" w:rsidRDefault="004B7EB2"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標楷體" w:eastAsia="標楷體" w:hAnsi="標楷體" w:cs="標楷體"/>
          <w:b/>
          <w:color w:val="0070C0"/>
          <w:sz w:val="28"/>
          <w:szCs w:val="28"/>
        </w:rPr>
        <w:t>☉當學期課程審</w:t>
      </w:r>
      <w:r>
        <w:rPr>
          <w:rFonts w:ascii="標楷體" w:eastAsia="標楷體" w:hAnsi="標楷體" w:cs="標楷體"/>
          <w:b/>
          <w:color w:val="0070C0"/>
          <w:sz w:val="28"/>
          <w:szCs w:val="28"/>
        </w:rPr>
        <w:t>查</w:t>
      </w:r>
      <w:r w:rsidRPr="00E61EF1">
        <w:rPr>
          <w:rFonts w:ascii="標楷體" w:eastAsia="標楷體" w:hAnsi="標楷體" w:cs="標楷體"/>
          <w:b/>
          <w:color w:val="0070C0"/>
          <w:sz w:val="28"/>
          <w:szCs w:val="28"/>
        </w:rPr>
        <w:t>後，請將上述欄位自行新增並填入審查意見及</w:t>
      </w:r>
      <w:r w:rsidRPr="00AD03CF">
        <w:rPr>
          <w:rFonts w:ascii="標楷體" w:eastAsia="標楷體" w:hAnsi="標楷體" w:cs="標楷體"/>
          <w:b/>
          <w:color w:val="0070C0"/>
          <w:sz w:val="28"/>
          <w:szCs w:val="28"/>
        </w:rPr>
        <w:t>課程內容修正回復</w:t>
      </w:r>
      <w:r w:rsidRPr="00E61EF1">
        <w:rPr>
          <w:rFonts w:ascii="標楷體" w:eastAsia="標楷體" w:hAnsi="標楷體" w:cs="標楷體"/>
          <w:b/>
          <w:color w:val="0070C0"/>
          <w:sz w:val="28"/>
          <w:szCs w:val="28"/>
        </w:rPr>
        <w:t>。</w:t>
      </w:r>
    </w:p>
    <w:p w14:paraId="4C9ACB10" w14:textId="0B421382" w:rsidR="004B7EB2" w:rsidRPr="00FC1B4B" w:rsidRDefault="004B7EB2"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b/>
          <w:sz w:val="24"/>
          <w:szCs w:val="24"/>
        </w:rPr>
        <w:t>學習節數：</w:t>
      </w:r>
      <w:r w:rsidRPr="00FC1B4B">
        <w:rPr>
          <w:rFonts w:ascii="標楷體" w:eastAsia="標楷體" w:hAnsi="標楷體" w:cs="標楷體"/>
          <w:sz w:val="24"/>
          <w:szCs w:val="24"/>
        </w:rPr>
        <w:t>每週(</w:t>
      </w:r>
      <w:r w:rsidRPr="00FC1B4B">
        <w:rPr>
          <w:rFonts w:ascii="標楷體" w:eastAsia="標楷體" w:hAnsi="標楷體" w:cs="標楷體"/>
          <w:b/>
          <w:sz w:val="24"/>
          <w:szCs w:val="24"/>
        </w:rPr>
        <w:t xml:space="preserve"> </w:t>
      </w:r>
      <w:r w:rsidR="00732E6F">
        <w:rPr>
          <w:rFonts w:ascii="標楷體" w:eastAsia="標楷體" w:hAnsi="標楷體" w:cs="標楷體" w:hint="eastAsia"/>
          <w:b/>
          <w:sz w:val="24"/>
          <w:szCs w:val="24"/>
        </w:rPr>
        <w:t>1</w:t>
      </w:r>
      <w:r w:rsidRPr="00FC1B4B">
        <w:rPr>
          <w:rFonts w:ascii="標楷體" w:eastAsia="標楷體" w:hAnsi="標楷體" w:cs="標楷體"/>
          <w:b/>
          <w:sz w:val="24"/>
          <w:szCs w:val="24"/>
        </w:rPr>
        <w:t xml:space="preserve"> </w:t>
      </w:r>
      <w:r w:rsidRPr="00FC1B4B">
        <w:rPr>
          <w:rFonts w:ascii="標楷體" w:eastAsia="標楷體" w:hAnsi="標楷體" w:cs="標楷體"/>
          <w:sz w:val="24"/>
          <w:szCs w:val="24"/>
        </w:rPr>
        <w:t>)節，實施(</w:t>
      </w:r>
      <w:r w:rsidRPr="00FC1B4B">
        <w:rPr>
          <w:rFonts w:ascii="標楷體" w:eastAsia="標楷體" w:hAnsi="標楷體" w:cs="標楷體"/>
          <w:b/>
          <w:sz w:val="24"/>
          <w:szCs w:val="24"/>
        </w:rPr>
        <w:t xml:space="preserve"> </w:t>
      </w:r>
      <w:r w:rsidR="00732E6F">
        <w:rPr>
          <w:rFonts w:ascii="標楷體" w:eastAsia="標楷體" w:hAnsi="標楷體" w:cs="標楷體" w:hint="eastAsia"/>
          <w:b/>
          <w:sz w:val="24"/>
          <w:szCs w:val="24"/>
        </w:rPr>
        <w:t>16</w:t>
      </w:r>
      <w:r w:rsidRPr="00FC1B4B">
        <w:rPr>
          <w:rFonts w:ascii="標楷體" w:eastAsia="標楷體" w:hAnsi="標楷體" w:cs="標楷體"/>
          <w:sz w:val="24"/>
          <w:szCs w:val="24"/>
        </w:rPr>
        <w:t xml:space="preserve"> )</w:t>
      </w:r>
      <w:proofErr w:type="gramStart"/>
      <w:r w:rsidRPr="00FC1B4B">
        <w:rPr>
          <w:rFonts w:ascii="標楷體" w:eastAsia="標楷體" w:hAnsi="標楷體" w:cs="標楷體"/>
          <w:sz w:val="24"/>
          <w:szCs w:val="24"/>
        </w:rPr>
        <w:t>週</w:t>
      </w:r>
      <w:proofErr w:type="gramEnd"/>
      <w:r w:rsidRPr="00FC1B4B">
        <w:rPr>
          <w:rFonts w:ascii="標楷體" w:eastAsia="標楷體" w:hAnsi="標楷體" w:cs="標楷體"/>
          <w:sz w:val="24"/>
          <w:szCs w:val="24"/>
        </w:rPr>
        <w:t>，共(</w:t>
      </w:r>
      <w:r w:rsidRPr="00FC1B4B">
        <w:rPr>
          <w:rFonts w:ascii="標楷體" w:eastAsia="標楷體" w:hAnsi="標楷體" w:cs="標楷體"/>
          <w:b/>
          <w:sz w:val="24"/>
          <w:szCs w:val="24"/>
        </w:rPr>
        <w:t xml:space="preserve"> </w:t>
      </w:r>
      <w:r w:rsidR="00732E6F">
        <w:rPr>
          <w:rFonts w:ascii="標楷體" w:eastAsia="標楷體" w:hAnsi="標楷體" w:cs="標楷體" w:hint="eastAsia"/>
          <w:b/>
          <w:sz w:val="24"/>
          <w:szCs w:val="24"/>
        </w:rPr>
        <w:t>16</w:t>
      </w:r>
      <w:r w:rsidRPr="00FC1B4B">
        <w:rPr>
          <w:rFonts w:ascii="標楷體" w:eastAsia="標楷體" w:hAnsi="標楷體" w:cs="標楷體"/>
          <w:b/>
          <w:sz w:val="24"/>
          <w:szCs w:val="24"/>
        </w:rPr>
        <w:t xml:space="preserve"> </w:t>
      </w:r>
      <w:r w:rsidRPr="00FC1B4B">
        <w:rPr>
          <w:rFonts w:ascii="標楷體" w:eastAsia="標楷體" w:hAnsi="標楷體" w:cs="標楷體"/>
          <w:sz w:val="24"/>
          <w:szCs w:val="24"/>
        </w:rPr>
        <w:t>)節。</w:t>
      </w:r>
    </w:p>
    <w:p w14:paraId="696D0757" w14:textId="77777777" w:rsidR="004B7EB2" w:rsidRPr="00FC1B4B" w:rsidRDefault="004B7EB2"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427A0462"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16BF8F57" w14:textId="77777777" w:rsidR="004B7EB2" w:rsidRPr="00EA7A47" w:rsidRDefault="004B7EB2"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4DEAC450" w14:textId="77777777" w:rsidR="004B7EB2" w:rsidRPr="00EA7A47" w:rsidRDefault="004B7EB2"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b/>
                <w:color w:val="auto"/>
                <w:sz w:val="24"/>
                <w:szCs w:val="24"/>
              </w:rPr>
              <w:t>學習領域核心素養</w:t>
            </w:r>
          </w:p>
        </w:tc>
      </w:tr>
      <w:tr w:rsidR="00FC1B4B" w:rsidRPr="00434C48" w14:paraId="0AB21CC6"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E06FCD7"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■A1 身心素質與自我精進</w:t>
            </w:r>
          </w:p>
          <w:p w14:paraId="4D1EAAC2"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■A2 系統思考與解決問題</w:t>
            </w:r>
          </w:p>
          <w:p w14:paraId="2C89A879"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□A3 規劃執行與創新應變</w:t>
            </w:r>
          </w:p>
          <w:p w14:paraId="3810F530"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■B1 符號運用與溝通表達</w:t>
            </w:r>
          </w:p>
          <w:p w14:paraId="7D9AF3FF"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■B2 科技資訊與媒體素養</w:t>
            </w:r>
          </w:p>
          <w:p w14:paraId="3C8F7B5E"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□B3 藝術涵養與美感素養</w:t>
            </w:r>
          </w:p>
          <w:p w14:paraId="677C9731"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■C1 道德實踐與公民意識</w:t>
            </w:r>
          </w:p>
          <w:p w14:paraId="31C12F08" w14:textId="77777777" w:rsidR="004B7EB2" w:rsidRPr="00975260" w:rsidRDefault="004B7EB2" w:rsidP="00975260">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□C2 人際關係與團隊合作</w:t>
            </w:r>
          </w:p>
          <w:p w14:paraId="5B3625E3" w14:textId="77777777" w:rsidR="004B7EB2" w:rsidRPr="001D3382" w:rsidRDefault="004B7EB2" w:rsidP="00975260">
            <w:pPr>
              <w:autoSpaceDE w:val="0"/>
              <w:autoSpaceDN w:val="0"/>
              <w:adjustRightInd w:val="0"/>
              <w:rPr>
                <w:rFonts w:ascii="標楷體" w:eastAsia="標楷體" w:hAnsi="標楷體" w:cs="標楷體"/>
                <w:color w:val="auto"/>
                <w:sz w:val="24"/>
                <w:szCs w:val="24"/>
              </w:rPr>
            </w:pPr>
            <w:r>
              <w:rPr>
                <w:rFonts w:ascii="標楷體" w:eastAsia="標楷體" w:hAnsi="標楷體" w:cs="標楷體"/>
                <w:bCs/>
                <w:color w:val="auto"/>
                <w:sz w:val="24"/>
                <w:szCs w:val="24"/>
              </w:rPr>
              <w:t>■C3 多元文化與國際理解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7586974" w14:textId="77777777" w:rsidR="000521BD" w:rsidRDefault="004B7EB2">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-J-A1 具備體育與健康的知能與態度，展現自我運動與保健潛能，探索人性、自我價值與生命意義，並積極實踐，不輕言放棄。</w:t>
            </w:r>
          </w:p>
          <w:p w14:paraId="25D267E0" w14:textId="77777777" w:rsidR="000521BD" w:rsidRDefault="004B7EB2">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-J-A2 具備理解體育與健康情境的全貌，並做獨立思考與分析的知能，進而運用適當的策略，處理與解決體育與健康的問題。</w:t>
            </w:r>
          </w:p>
          <w:p w14:paraId="13E7C2F6" w14:textId="77777777" w:rsidR="000521BD" w:rsidRDefault="004B7EB2">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-J-B1 具備情意表達的能力，能以同理心與人溝通互動，並理解體育與保健的基本概念，應用於日常生活中。</w:t>
            </w:r>
          </w:p>
          <w:p w14:paraId="3D2F0EE4" w14:textId="77777777" w:rsidR="000521BD" w:rsidRDefault="004B7EB2">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-J-B2 具備善用體育與健康相關的科技、資訊及媒體，以增進學習的素養，並察覺、思辨人與科技、資訊、媒體的互動關係。</w:t>
            </w:r>
          </w:p>
          <w:p w14:paraId="515B0B28" w14:textId="77777777" w:rsidR="000521BD" w:rsidRDefault="004B7EB2">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lastRenderedPageBreak/>
              <w:t>健體</w:t>
            </w:r>
            <w:proofErr w:type="gramEnd"/>
            <w:r>
              <w:rPr>
                <w:rFonts w:ascii="標楷體" w:eastAsia="標楷體" w:hAnsi="標楷體" w:cs="標楷體"/>
                <w:color w:val="000000" w:themeColor="text1"/>
              </w:rPr>
              <w:t>-J-C1 具備生活中有關運動與健康的道德思辨與實踐能力及環境意識，並主動參與公益團體活動，關懷社會。</w:t>
            </w:r>
          </w:p>
          <w:p w14:paraId="2CC7DE91" w14:textId="77777777" w:rsidR="000521BD" w:rsidRDefault="004B7EB2">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 xml:space="preserve">-J-C3 </w:t>
            </w:r>
            <w:proofErr w:type="gramStart"/>
            <w:r>
              <w:rPr>
                <w:rFonts w:ascii="標楷體" w:eastAsia="標楷體" w:hAnsi="標楷體" w:cs="標楷體"/>
                <w:color w:val="000000" w:themeColor="text1"/>
              </w:rPr>
              <w:t>具備敏察和</w:t>
            </w:r>
            <w:proofErr w:type="gramEnd"/>
            <w:r>
              <w:rPr>
                <w:rFonts w:ascii="標楷體" w:eastAsia="標楷體" w:hAnsi="標楷體" w:cs="標楷體"/>
                <w:color w:val="000000" w:themeColor="text1"/>
              </w:rPr>
              <w:t>接納多元文化的涵養，關心本土與國際體育與健康議題，並尊重與欣賞其間的差異。</w:t>
            </w:r>
          </w:p>
        </w:tc>
      </w:tr>
    </w:tbl>
    <w:p w14:paraId="6E067EF7" w14:textId="77777777" w:rsidR="004B7EB2" w:rsidRPr="00FC1B4B" w:rsidRDefault="004B7EB2"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0A41BBED" w14:textId="77777777" w:rsidR="004B7EB2" w:rsidRPr="00FC1B4B" w:rsidRDefault="004B7EB2"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p>
    <w:p w14:paraId="16D31FAF" w14:textId="77777777" w:rsidR="004B7EB2" w:rsidRPr="005B61C8" w:rsidRDefault="004B7EB2" w:rsidP="0059185D">
      <w:pPr>
        <w:spacing w:line="0" w:lineRule="atLeast"/>
        <w:rPr>
          <w:rFonts w:ascii="標楷體" w:eastAsia="標楷體" w:hAnsi="標楷體" w:cs="標楷體"/>
          <w:sz w:val="24"/>
          <w:szCs w:val="24"/>
        </w:rPr>
      </w:pPr>
      <w:r w:rsidRPr="005B61C8">
        <w:rPr>
          <w:rFonts w:ascii="標楷體" w:eastAsia="標楷體" w:hAnsi="標楷體" w:cs="標楷體"/>
          <w:sz w:val="24"/>
          <w:szCs w:val="24"/>
        </w:rPr>
        <w:t>第六</w:t>
      </w:r>
      <w:proofErr w:type="gramStart"/>
      <w:r w:rsidRPr="005B61C8">
        <w:rPr>
          <w:rFonts w:ascii="標楷體" w:eastAsia="標楷體" w:hAnsi="標楷體" w:cs="標楷體"/>
          <w:sz w:val="24"/>
          <w:szCs w:val="24"/>
        </w:rPr>
        <w:t>冊</w:t>
      </w:r>
      <w:proofErr w:type="gramEnd"/>
      <w:r>
        <w:rPr>
          <w:rFonts w:ascii="標楷體" w:eastAsia="標楷體" w:hAnsi="標楷體" w:cs="標楷體"/>
          <w:sz w:val="24"/>
          <w:szCs w:val="24"/>
        </w:rPr>
        <w:t>健康</w:t>
      </w:r>
    </w:p>
    <w:bookmarkStart w:id="0" w:name="_MON_1806944119"/>
    <w:bookmarkEnd w:id="0"/>
    <w:p w14:paraId="3C7332F9" w14:textId="77777777" w:rsidR="004B7EB2" w:rsidRDefault="004B7EB2" w:rsidP="0059185D">
      <w:pPr>
        <w:spacing w:line="0" w:lineRule="atLeast"/>
        <w:rPr>
          <w:rFonts w:ascii="標楷體" w:eastAsia="標楷體" w:hAnsi="標楷體" w:cs="標楷體"/>
          <w:sz w:val="24"/>
          <w:szCs w:val="24"/>
        </w:rPr>
      </w:pPr>
      <w:r>
        <w:rPr>
          <w:rFonts w:ascii="標楷體" w:eastAsia="標楷體" w:hAnsi="標楷體" w:cs="標楷體"/>
          <w:sz w:val="24"/>
          <w:szCs w:val="24"/>
        </w:rPr>
        <w:object w:dxaOrig="7407" w:dyaOrig="2590" w14:anchorId="113CC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29.75pt" o:ole="">
            <v:imagedata r:id="rId8" o:title=""/>
          </v:shape>
          <o:OLEObject Type="Embed" ProgID="Word.Document.12" ShapeID="_x0000_i1025" DrawAspect="Content" ObjectID="_1828169006" r:id="rId9">
            <o:FieldCodes>\s</o:FieldCodes>
          </o:OLEObject>
        </w:object>
      </w:r>
    </w:p>
    <w:p w14:paraId="2A774F5A" w14:textId="77777777" w:rsidR="004B7EB2" w:rsidRPr="00663DB5" w:rsidRDefault="004B7EB2" w:rsidP="00663DB5">
      <w:pPr>
        <w:spacing w:line="0" w:lineRule="atLeast"/>
        <w:rPr>
          <w:rFonts w:ascii="標楷體" w:eastAsia="標楷體" w:hAnsi="標楷體" w:cs="標楷體"/>
          <w:sz w:val="24"/>
          <w:szCs w:val="24"/>
        </w:rPr>
      </w:pPr>
    </w:p>
    <w:p w14:paraId="3E2C01D1" w14:textId="77777777" w:rsidR="004B7EB2" w:rsidRDefault="004B7EB2" w:rsidP="001948DA">
      <w:pPr>
        <w:spacing w:line="0" w:lineRule="atLeast"/>
        <w:rPr>
          <w:rFonts w:ascii="標楷體" w:eastAsia="標楷體" w:hAnsi="標楷體" w:cs="標楷體"/>
          <w:sz w:val="24"/>
          <w:szCs w:val="24"/>
        </w:rPr>
      </w:pPr>
    </w:p>
    <w:p w14:paraId="394E8BC3" w14:textId="49C178CD" w:rsidR="004B7EB2" w:rsidRPr="00975260" w:rsidRDefault="00E171F4" w:rsidP="00975260">
      <w:pPr>
        <w:spacing w:line="0" w:lineRule="atLeast"/>
        <w:rPr>
          <w:rFonts w:ascii="標楷體" w:eastAsia="標楷體" w:hAnsi="標楷體" w:cs="標楷體"/>
          <w:b/>
          <w:color w:val="FF0000"/>
          <w:sz w:val="24"/>
          <w:szCs w:val="24"/>
        </w:rPr>
      </w:pPr>
      <w:r>
        <w:rPr>
          <w:rFonts w:ascii="標楷體" w:eastAsia="標楷體" w:hAnsi="標楷體" w:cs="標楷體" w:hint="eastAsia"/>
          <w:b/>
          <w:sz w:val="24"/>
          <w:szCs w:val="24"/>
        </w:rPr>
        <w:t>6</w:t>
      </w:r>
      <w:r w:rsidR="004B7EB2">
        <w:rPr>
          <w:rFonts w:ascii="標楷體" w:eastAsia="標楷體" w:hAnsi="標楷體" w:cs="標楷體"/>
          <w:b/>
          <w:sz w:val="24"/>
          <w:szCs w:val="24"/>
        </w:rPr>
        <w:t>、</w:t>
      </w:r>
      <w:r w:rsidR="004B7EB2" w:rsidRPr="00975260">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586"/>
        <w:gridCol w:w="1256"/>
        <w:gridCol w:w="1296"/>
        <w:gridCol w:w="1417"/>
        <w:gridCol w:w="1276"/>
        <w:gridCol w:w="1764"/>
      </w:tblGrid>
      <w:tr w:rsidR="00975260" w:rsidRPr="00975260" w14:paraId="5A115779" w14:textId="77777777" w:rsidTr="006323EE">
        <w:trPr>
          <w:tblHeader/>
          <w:jc w:val="center"/>
        </w:trPr>
        <w:tc>
          <w:tcPr>
            <w:tcW w:w="1247" w:type="dxa"/>
            <w:vMerge w:val="restart"/>
            <w:tcBorders>
              <w:top w:val="single" w:sz="8" w:space="0" w:color="000000"/>
              <w:left w:val="single" w:sz="8" w:space="0" w:color="000000"/>
              <w:right w:val="single" w:sz="8" w:space="0" w:color="000000"/>
            </w:tcBorders>
            <w:vAlign w:val="center"/>
          </w:tcPr>
          <w:p w14:paraId="155493B4"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vAlign w:val="center"/>
          </w:tcPr>
          <w:p w14:paraId="68B32E64"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3D078F8A"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單元/主題名稱與活動內容</w:t>
            </w:r>
          </w:p>
        </w:tc>
        <w:tc>
          <w:tcPr>
            <w:tcW w:w="586" w:type="dxa"/>
            <w:vMerge w:val="restart"/>
            <w:tcBorders>
              <w:top w:val="single" w:sz="8" w:space="0" w:color="000000"/>
              <w:right w:val="single" w:sz="8" w:space="0" w:color="000000"/>
            </w:tcBorders>
            <w:tcMar>
              <w:top w:w="100" w:type="dxa"/>
              <w:left w:w="20" w:type="dxa"/>
              <w:bottom w:w="100" w:type="dxa"/>
              <w:right w:w="20" w:type="dxa"/>
            </w:tcMar>
            <w:vAlign w:val="center"/>
          </w:tcPr>
          <w:p w14:paraId="661A7979"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節數</w:t>
            </w:r>
          </w:p>
        </w:tc>
        <w:tc>
          <w:tcPr>
            <w:tcW w:w="1256" w:type="dxa"/>
            <w:vMerge w:val="restart"/>
            <w:tcBorders>
              <w:top w:val="single" w:sz="8" w:space="0" w:color="000000"/>
              <w:right w:val="single" w:sz="8" w:space="0" w:color="000000"/>
            </w:tcBorders>
            <w:tcMar>
              <w:top w:w="100" w:type="dxa"/>
              <w:left w:w="20" w:type="dxa"/>
              <w:bottom w:w="100" w:type="dxa"/>
              <w:right w:w="20" w:type="dxa"/>
            </w:tcMar>
            <w:vAlign w:val="center"/>
          </w:tcPr>
          <w:p w14:paraId="20B2F6B8"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教學資源</w:t>
            </w:r>
          </w:p>
        </w:tc>
        <w:tc>
          <w:tcPr>
            <w:tcW w:w="1296" w:type="dxa"/>
            <w:vMerge w:val="restart"/>
            <w:tcBorders>
              <w:top w:val="single" w:sz="8" w:space="0" w:color="000000"/>
              <w:right w:val="single" w:sz="8" w:space="0" w:color="000000"/>
            </w:tcBorders>
            <w:vAlign w:val="center"/>
          </w:tcPr>
          <w:p w14:paraId="0CAFA991" w14:textId="77777777" w:rsidR="004B7EB2" w:rsidRPr="00975260" w:rsidRDefault="004B7EB2" w:rsidP="00D57651">
            <w:pPr>
              <w:pBdr>
                <w:top w:val="nil"/>
                <w:left w:val="nil"/>
                <w:bottom w:val="nil"/>
                <w:right w:val="nil"/>
                <w:between w:val="nil"/>
              </w:pBdr>
              <w:snapToGrid w:val="0"/>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4A08E668"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評量方式</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27C0F9A"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融入議題</w:t>
            </w:r>
          </w:p>
        </w:tc>
        <w:tc>
          <w:tcPr>
            <w:tcW w:w="1764" w:type="dxa"/>
            <w:vMerge w:val="restart"/>
            <w:tcBorders>
              <w:top w:val="single" w:sz="8" w:space="0" w:color="000000"/>
              <w:right w:val="single" w:sz="8" w:space="0" w:color="000000"/>
            </w:tcBorders>
            <w:vAlign w:val="center"/>
          </w:tcPr>
          <w:p w14:paraId="7C6F6F64"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備註</w:t>
            </w:r>
          </w:p>
        </w:tc>
      </w:tr>
      <w:tr w:rsidR="00975260" w:rsidRPr="00975260" w14:paraId="1A7B1B92" w14:textId="77777777" w:rsidTr="006323EE">
        <w:trPr>
          <w:tblHeader/>
          <w:jc w:val="center"/>
        </w:trPr>
        <w:tc>
          <w:tcPr>
            <w:tcW w:w="1247" w:type="dxa"/>
            <w:vMerge/>
            <w:tcBorders>
              <w:left w:val="single" w:sz="8" w:space="0" w:color="000000"/>
              <w:bottom w:val="single" w:sz="8" w:space="0" w:color="000000"/>
              <w:right w:val="single" w:sz="8" w:space="0" w:color="000000"/>
            </w:tcBorders>
            <w:vAlign w:val="center"/>
          </w:tcPr>
          <w:p w14:paraId="66559871"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7CC61EEF" w14:textId="77777777" w:rsidR="004B7EB2" w:rsidRPr="00975260" w:rsidRDefault="004B7EB2" w:rsidP="00D57651">
            <w:pP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79DA8A4" w14:textId="77777777" w:rsidR="004B7EB2" w:rsidRPr="00975260" w:rsidRDefault="004B7EB2" w:rsidP="00D57651">
            <w:pPr>
              <w:spacing w:line="240" w:lineRule="atLeast"/>
              <w:jc w:val="center"/>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565B721F"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c>
          <w:tcPr>
            <w:tcW w:w="586" w:type="dxa"/>
            <w:vMerge/>
            <w:tcBorders>
              <w:bottom w:val="single" w:sz="8" w:space="0" w:color="000000"/>
              <w:right w:val="single" w:sz="8" w:space="0" w:color="000000"/>
            </w:tcBorders>
            <w:tcMar>
              <w:top w:w="100" w:type="dxa"/>
              <w:left w:w="20" w:type="dxa"/>
              <w:bottom w:w="100" w:type="dxa"/>
              <w:right w:w="20" w:type="dxa"/>
            </w:tcMar>
            <w:vAlign w:val="center"/>
          </w:tcPr>
          <w:p w14:paraId="0D35E13D"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c>
          <w:tcPr>
            <w:tcW w:w="1256" w:type="dxa"/>
            <w:vMerge/>
            <w:tcBorders>
              <w:bottom w:val="single" w:sz="8" w:space="0" w:color="000000"/>
              <w:right w:val="single" w:sz="8" w:space="0" w:color="000000"/>
            </w:tcBorders>
            <w:tcMar>
              <w:top w:w="100" w:type="dxa"/>
              <w:left w:w="20" w:type="dxa"/>
              <w:bottom w:w="100" w:type="dxa"/>
              <w:right w:w="20" w:type="dxa"/>
            </w:tcMar>
            <w:vAlign w:val="center"/>
          </w:tcPr>
          <w:p w14:paraId="670E89B2"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c>
          <w:tcPr>
            <w:tcW w:w="1296" w:type="dxa"/>
            <w:vMerge/>
            <w:tcBorders>
              <w:bottom w:val="single" w:sz="8" w:space="0" w:color="000000"/>
              <w:right w:val="single" w:sz="8" w:space="0" w:color="000000"/>
            </w:tcBorders>
            <w:vAlign w:val="center"/>
          </w:tcPr>
          <w:p w14:paraId="33C555C5"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347833D2"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0268BD2F"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c>
          <w:tcPr>
            <w:tcW w:w="1764" w:type="dxa"/>
            <w:vMerge/>
            <w:tcBorders>
              <w:bottom w:val="single" w:sz="8" w:space="0" w:color="000000"/>
              <w:right w:val="single" w:sz="8" w:space="0" w:color="000000"/>
            </w:tcBorders>
            <w:vAlign w:val="center"/>
          </w:tcPr>
          <w:p w14:paraId="072E68E7" w14:textId="77777777" w:rsidR="004B7EB2" w:rsidRPr="00975260" w:rsidRDefault="004B7EB2" w:rsidP="00D57651">
            <w:pPr>
              <w:pBdr>
                <w:top w:val="nil"/>
                <w:left w:val="nil"/>
                <w:bottom w:val="nil"/>
                <w:right w:val="nil"/>
                <w:between w:val="nil"/>
              </w:pBdr>
              <w:spacing w:line="240" w:lineRule="atLeast"/>
              <w:jc w:val="center"/>
              <w:rPr>
                <w:rFonts w:ascii="標楷體" w:eastAsia="標楷體" w:hAnsi="標楷體" w:cs="標楷體"/>
                <w:bCs/>
                <w:color w:val="000000" w:themeColor="text1"/>
                <w:sz w:val="24"/>
                <w:szCs w:val="24"/>
              </w:rPr>
            </w:pPr>
          </w:p>
        </w:tc>
      </w:tr>
      <w:tr w:rsidR="00975260" w:rsidRPr="00975260" w14:paraId="0060397C"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7FDD7C9A" w14:textId="4F5353B2" w:rsidR="004B7EB2" w:rsidRDefault="004B7EB2" w:rsidP="0059185D">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第一</w:t>
            </w:r>
            <w:proofErr w:type="gramStart"/>
            <w:r>
              <w:rPr>
                <w:rFonts w:ascii="標楷體" w:eastAsia="標楷體" w:hAnsi="標楷體" w:cs="標楷體"/>
                <w:bCs/>
                <w:color w:val="000000" w:themeColor="text1"/>
                <w:sz w:val="24"/>
                <w:szCs w:val="24"/>
              </w:rPr>
              <w:t>週</w:t>
            </w:r>
            <w:proofErr w:type="gramEnd"/>
          </w:p>
          <w:p w14:paraId="4ABEBBD0" w14:textId="0E4C273A" w:rsidR="00732E6F" w:rsidRPr="00DA591D" w:rsidRDefault="00732E6F" w:rsidP="0059185D">
            <w:pPr>
              <w:ind w:firstLine="0"/>
              <w:rPr>
                <w:rFonts w:ascii="標楷體" w:eastAsia="標楷體" w:hAnsi="標楷體" w:cs="標楷體" w:hint="eastAsia"/>
                <w:bCs/>
                <w:color w:val="000000" w:themeColor="text1"/>
                <w:sz w:val="24"/>
                <w:szCs w:val="24"/>
              </w:rPr>
            </w:pPr>
            <w:r>
              <w:rPr>
                <w:rFonts w:ascii="標楷體" w:eastAsia="標楷體" w:hAnsi="標楷體" w:cs="標楷體" w:hint="eastAsia"/>
                <w:bCs/>
                <w:color w:val="000000" w:themeColor="text1"/>
                <w:sz w:val="24"/>
                <w:szCs w:val="24"/>
              </w:rPr>
              <w:t>2/9-2/13</w:t>
            </w:r>
          </w:p>
          <w:p w14:paraId="6F022953" w14:textId="5B59949F" w:rsidR="004B7EB2" w:rsidRPr="00B96F20" w:rsidRDefault="00732E6F" w:rsidP="00732E6F">
            <w:pPr>
              <w:ind w:firstLine="0"/>
              <w:rPr>
                <w:rFonts w:ascii="標楷體" w:eastAsia="標楷體" w:hAnsi="標楷體" w:cs="標楷體"/>
                <w:bCs/>
                <w:color w:val="000000" w:themeColor="text1"/>
                <w:sz w:val="24"/>
                <w:szCs w:val="24"/>
              </w:rPr>
            </w:pPr>
            <w:r>
              <w:rPr>
                <w:rFonts w:ascii="標楷體" w:eastAsia="標楷體" w:hAnsi="標楷體" w:cs="標楷體" w:hint="eastAsia"/>
                <w:bCs/>
                <w:color w:val="000000" w:themeColor="text1"/>
                <w:sz w:val="24"/>
                <w:szCs w:val="24"/>
              </w:rPr>
              <w:t>(</w:t>
            </w:r>
            <w:r w:rsidR="00E171F4">
              <w:rPr>
                <w:rFonts w:ascii="標楷體" w:eastAsia="標楷體" w:hAnsi="標楷體" w:cs="標楷體" w:hint="eastAsia"/>
                <w:bCs/>
                <w:color w:val="000000" w:themeColor="text1"/>
                <w:sz w:val="24"/>
                <w:szCs w:val="24"/>
              </w:rPr>
              <w:t>1/</w:t>
            </w:r>
            <w:r>
              <w:rPr>
                <w:rFonts w:ascii="標楷體" w:eastAsia="標楷體" w:hAnsi="標楷體" w:cs="標楷體" w:hint="eastAsia"/>
                <w:bCs/>
                <w:color w:val="000000" w:themeColor="text1"/>
                <w:sz w:val="24"/>
                <w:szCs w:val="24"/>
              </w:rPr>
              <w:t>21</w:t>
            </w:r>
            <w:r w:rsidR="00E171F4">
              <w:rPr>
                <w:rFonts w:ascii="標楷體" w:eastAsia="標楷體" w:hAnsi="標楷體" w:cs="標楷體" w:hint="eastAsia"/>
                <w:bCs/>
                <w:color w:val="000000" w:themeColor="text1"/>
                <w:sz w:val="24"/>
                <w:szCs w:val="24"/>
              </w:rPr>
              <w:t>-1/23</w:t>
            </w:r>
            <w:r>
              <w:rPr>
                <w:rFonts w:ascii="標楷體" w:eastAsia="標楷體" w:hAnsi="標楷體" w:cs="標楷體" w:hint="eastAsia"/>
                <w:bCs/>
                <w:color w:val="000000" w:themeColor="text1"/>
                <w:sz w:val="24"/>
                <w:szCs w:val="24"/>
              </w:rPr>
              <w:t>)</w:t>
            </w:r>
          </w:p>
        </w:tc>
        <w:tc>
          <w:tcPr>
            <w:tcW w:w="1701" w:type="dxa"/>
            <w:tcBorders>
              <w:top w:val="single" w:sz="8" w:space="0" w:color="000000"/>
              <w:left w:val="single" w:sz="8" w:space="0" w:color="000000"/>
              <w:bottom w:val="single" w:sz="8" w:space="0" w:color="000000"/>
              <w:right w:val="single" w:sz="8" w:space="0" w:color="000000"/>
            </w:tcBorders>
          </w:tcPr>
          <w:p w14:paraId="40F843AC" w14:textId="77777777" w:rsidR="000521BD" w:rsidRDefault="004B7EB2">
            <w:pPr>
              <w:pStyle w:val="Default"/>
              <w:rPr>
                <w:rFonts w:ascii="Times New Roman" w:eastAsia="標楷體" w:hAnsi="Times New Roman" w:cs="Times New Roman"/>
                <w:bCs/>
                <w:color w:val="000000" w:themeColor="text1"/>
              </w:rPr>
            </w:pPr>
            <w:r>
              <w:rPr>
                <w:rFonts w:eastAsia="標楷體"/>
                <w:bCs/>
                <w:color w:val="000000" w:themeColor="text1"/>
              </w:rPr>
              <w:t>1a-Ⅳ-4 理解促進健康生活的策略、資源與規範。</w:t>
            </w:r>
          </w:p>
          <w:p w14:paraId="0F48F454" w14:textId="77777777" w:rsidR="000521BD" w:rsidRDefault="004B7EB2">
            <w:pPr>
              <w:pStyle w:val="Default"/>
              <w:rPr>
                <w:rFonts w:ascii="Times New Roman" w:eastAsia="標楷體" w:hAnsi="Times New Roman" w:cs="Times New Roman"/>
                <w:bCs/>
                <w:color w:val="000000" w:themeColor="text1"/>
              </w:rPr>
            </w:pPr>
            <w:r>
              <w:rPr>
                <w:rFonts w:eastAsia="標楷體"/>
                <w:bCs/>
                <w:color w:val="000000" w:themeColor="text1"/>
              </w:rPr>
              <w:lastRenderedPageBreak/>
              <w:t xml:space="preserve">1b-Ⅳ-2 </w:t>
            </w:r>
            <w:r w:rsidRPr="00DA3D47">
              <w:rPr>
                <w:rFonts w:eastAsia="標楷體"/>
                <w:bCs/>
                <w:color w:val="000000" w:themeColor="text1"/>
              </w:rPr>
              <w:t>認識健康技能和生活技能的實施程序概念。</w:t>
            </w:r>
          </w:p>
          <w:p w14:paraId="7CD201FE" w14:textId="77777777" w:rsidR="000521BD" w:rsidRDefault="004B7EB2">
            <w:pPr>
              <w:pStyle w:val="Default"/>
              <w:rPr>
                <w:rFonts w:ascii="Times New Roman" w:eastAsia="標楷體" w:hAnsi="Times New Roman" w:cs="Times New Roman"/>
                <w:bCs/>
                <w:color w:val="000000" w:themeColor="text1"/>
              </w:rPr>
            </w:pPr>
            <w:r>
              <w:rPr>
                <w:rFonts w:eastAsia="標楷體"/>
                <w:bCs/>
                <w:color w:val="000000" w:themeColor="text1"/>
              </w:rPr>
              <w:t xml:space="preserve">2b-Ⅳ-1 </w:t>
            </w:r>
            <w:r w:rsidRPr="00DA3D47">
              <w:rPr>
                <w:rFonts w:eastAsia="標楷體"/>
                <w:bCs/>
                <w:color w:val="000000" w:themeColor="text1"/>
              </w:rPr>
              <w:t>堅守健康的生活規範、態度與價值觀。</w:t>
            </w:r>
          </w:p>
          <w:p w14:paraId="1FA3786B" w14:textId="77777777" w:rsidR="000521BD" w:rsidRDefault="004B7EB2">
            <w:pPr>
              <w:pStyle w:val="Default"/>
              <w:rPr>
                <w:rFonts w:ascii="Times New Roman" w:eastAsia="標楷體" w:hAnsi="Times New Roman" w:cs="Times New Roman"/>
                <w:bCs/>
                <w:color w:val="000000" w:themeColor="text1"/>
              </w:rPr>
            </w:pPr>
            <w:r>
              <w:rPr>
                <w:rFonts w:eastAsia="標楷體"/>
                <w:bCs/>
                <w:color w:val="000000" w:themeColor="text1"/>
              </w:rPr>
              <w:t>3b-Ⅳ-3 熟悉大部份的決策與批判技能。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D4F602F" w14:textId="77777777" w:rsidR="000521BD" w:rsidRDefault="004B7EB2">
            <w:pPr>
              <w:rPr>
                <w:rFonts w:eastAsia="標楷體"/>
                <w:bCs/>
                <w:color w:val="000000" w:themeColor="text1"/>
                <w:sz w:val="24"/>
                <w:szCs w:val="24"/>
              </w:rPr>
            </w:pPr>
            <w:r>
              <w:rPr>
                <w:rFonts w:ascii="標楷體" w:eastAsia="標楷體" w:hAnsi="標楷體" w:cs="標楷體"/>
                <w:sz w:val="24"/>
                <w:szCs w:val="24"/>
              </w:rPr>
              <w:lastRenderedPageBreak/>
              <w:t xml:space="preserve">Db-Ⅳ-2 </w:t>
            </w:r>
            <w:r w:rsidRPr="00DA3D47">
              <w:rPr>
                <w:rFonts w:ascii="標楷體" w:eastAsia="標楷體" w:hAnsi="標楷體" w:cs="標楷體"/>
                <w:sz w:val="24"/>
                <w:szCs w:val="24"/>
              </w:rPr>
              <w:t>青春期身心變化的調適與性衝動</w:t>
            </w:r>
            <w:r w:rsidRPr="00DA3D47">
              <w:rPr>
                <w:rFonts w:ascii="標楷體" w:eastAsia="標楷體" w:hAnsi="標楷體" w:cs="標楷體"/>
                <w:sz w:val="24"/>
                <w:szCs w:val="24"/>
              </w:rPr>
              <w:lastRenderedPageBreak/>
              <w:t>健康因應的策略。</w:t>
            </w:r>
          </w:p>
          <w:p w14:paraId="4929D792" w14:textId="77777777" w:rsidR="000521BD" w:rsidRDefault="004B7EB2">
            <w:pPr>
              <w:rPr>
                <w:rFonts w:eastAsia="標楷體"/>
                <w:bCs/>
                <w:color w:val="000000" w:themeColor="text1"/>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w:t>
            </w:r>
            <w:r>
              <w:rPr>
                <w:rFonts w:ascii="標楷體" w:eastAsia="標楷體" w:hAnsi="標楷體" w:cs="標楷體"/>
                <w:sz w:val="24"/>
                <w:szCs w:val="24"/>
              </w:rPr>
              <w:t>明智</w:t>
            </w:r>
            <w:r w:rsidRPr="00DA3D47">
              <w:rPr>
                <w:rFonts w:ascii="標楷體" w:eastAsia="標楷體" w:hAnsi="標楷體" w:cs="標楷體"/>
                <w:sz w:val="24"/>
                <w:szCs w:val="24"/>
              </w:rPr>
              <w:t>抉擇。</w:t>
            </w:r>
          </w:p>
          <w:p w14:paraId="653FD67A" w14:textId="77777777" w:rsidR="000521BD" w:rsidRDefault="004B7EB2">
            <w:pPr>
              <w:rPr>
                <w:rFonts w:eastAsia="標楷體"/>
                <w:bCs/>
                <w:color w:val="000000" w:themeColor="text1"/>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健康性價值觀的建立，色情的辨識與色情訊息的</w:t>
            </w:r>
            <w:r>
              <w:rPr>
                <w:rFonts w:ascii="標楷體" w:eastAsia="標楷體" w:hAnsi="標楷體" w:cs="標楷體"/>
                <w:sz w:val="24"/>
                <w:szCs w:val="24"/>
              </w:rPr>
              <w:t>批判能力</w:t>
            </w:r>
            <w:r w:rsidRPr="00DA3D47">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13E960" w14:textId="77777777" w:rsidR="004B7EB2" w:rsidRPr="00DA591D" w:rsidRDefault="004B7EB2" w:rsidP="0059185D">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lastRenderedPageBreak/>
              <w:t>第1章青春「性」福頌</w:t>
            </w:r>
          </w:p>
          <w:p w14:paraId="5FECE6A8" w14:textId="77777777" w:rsidR="004B7EB2" w:rsidRPr="00DE79A4" w:rsidRDefault="004B7EB2" w:rsidP="00DE79A4">
            <w:pPr>
              <w:rPr>
                <w:rFonts w:ascii="標楷體" w:eastAsia="標楷體" w:hAnsi="標楷體" w:cs="標楷體"/>
                <w:bCs/>
                <w:color w:val="000000" w:themeColor="text1"/>
                <w:sz w:val="24"/>
                <w:szCs w:val="24"/>
              </w:rPr>
            </w:pPr>
            <w:r w:rsidRPr="00DE79A4">
              <w:rPr>
                <w:rFonts w:ascii="標楷體" w:eastAsia="標楷體" w:hAnsi="標楷體" w:cs="標楷體"/>
                <w:bCs/>
                <w:color w:val="000000" w:themeColor="text1"/>
                <w:sz w:val="24"/>
                <w:szCs w:val="24"/>
              </w:rPr>
              <w:t>1.引起動機、悸動的青春：透過課文中的情境內容，引導學生覺察自己進</w:t>
            </w:r>
            <w:r w:rsidRPr="00DE79A4">
              <w:rPr>
                <w:rFonts w:ascii="標楷體" w:eastAsia="標楷體" w:hAnsi="標楷體" w:cs="標楷體"/>
                <w:bCs/>
                <w:color w:val="000000" w:themeColor="text1"/>
                <w:sz w:val="24"/>
                <w:szCs w:val="24"/>
              </w:rPr>
              <w:lastRenderedPageBreak/>
              <w:t>入青春期後可能產生的性衝動等身體感受，理解並接受這是一種本能表現，且此本能表現對生活的影響程度是因人而異的。</w:t>
            </w:r>
          </w:p>
          <w:p w14:paraId="1E59B29F" w14:textId="77777777" w:rsidR="004B7EB2" w:rsidRPr="00DA591D" w:rsidRDefault="004B7EB2" w:rsidP="00DE79A4">
            <w:pPr>
              <w:rPr>
                <w:rFonts w:ascii="標楷體" w:eastAsia="標楷體" w:hAnsi="標楷體" w:cs="標楷體"/>
                <w:bCs/>
                <w:color w:val="000000" w:themeColor="text1"/>
                <w:sz w:val="24"/>
                <w:szCs w:val="24"/>
              </w:rPr>
            </w:pPr>
            <w:r w:rsidRPr="00DE79A4">
              <w:rPr>
                <w:rFonts w:ascii="標楷體" w:eastAsia="標楷體" w:hAnsi="標楷體" w:cs="標楷體"/>
                <w:bCs/>
                <w:color w:val="000000" w:themeColor="text1"/>
                <w:sz w:val="24"/>
                <w:szCs w:val="24"/>
              </w:rPr>
              <w:t>2.</w:t>
            </w:r>
            <w:r>
              <w:rPr>
                <w:rFonts w:ascii="標楷體" w:eastAsia="標楷體" w:hAnsi="標楷體" w:cs="標楷體"/>
                <w:bCs/>
                <w:color w:val="000000" w:themeColor="text1"/>
                <w:sz w:val="24"/>
                <w:szCs w:val="24"/>
              </w:rPr>
              <w:t>青春欲</w:t>
            </w:r>
            <w:r w:rsidRPr="00DE79A4">
              <w:rPr>
                <w:rFonts w:ascii="標楷體" w:eastAsia="標楷體" w:hAnsi="標楷體" w:cs="標楷體"/>
                <w:bCs/>
                <w:color w:val="000000" w:themeColor="text1"/>
                <w:sz w:val="24"/>
                <w:szCs w:val="24"/>
              </w:rPr>
              <w:t>望大家談：帶領學生進行「Go</w:t>
            </w:r>
            <w:r>
              <w:rPr>
                <w:rFonts w:ascii="標楷體" w:eastAsia="標楷體" w:hAnsi="標楷體" w:cs="標楷體"/>
                <w:bCs/>
                <w:color w:val="000000" w:themeColor="text1"/>
                <w:sz w:val="24"/>
                <w:szCs w:val="24"/>
              </w:rPr>
              <w:t>健康：我是欲</w:t>
            </w:r>
            <w:r w:rsidRPr="00DE79A4">
              <w:rPr>
                <w:rFonts w:ascii="標楷體" w:eastAsia="標楷體" w:hAnsi="標楷體" w:cs="標楷體"/>
                <w:bCs/>
                <w:color w:val="000000" w:themeColor="text1"/>
                <w:sz w:val="24"/>
                <w:szCs w:val="24"/>
              </w:rPr>
              <w:t>望的主人」活動，透過檢視生活中可能引發性衝動的情境因素，評估這些因素對生活的干擾程度，針對容易引發性衝動的原因，找出可能的解決方案，最後依據實際經驗找出最有效的因應方式等步驟，學習如何以理性管理自己的欲望。</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262D57" w14:textId="77777777" w:rsidR="004B7EB2" w:rsidRPr="00DA591D" w:rsidRDefault="004B7EB2" w:rsidP="0059185D">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A6498F" w14:textId="77777777" w:rsidR="004B7EB2" w:rsidRPr="00DA3D47" w:rsidRDefault="004B7EB2" w:rsidP="0059185D">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1.相關電子設備、電腦、相關教學</w:t>
            </w:r>
            <w:r>
              <w:rPr>
                <w:rFonts w:ascii="標楷體" w:eastAsia="標楷體" w:hAnsi="標楷體" w:cs="標楷體"/>
                <w:bCs/>
                <w:color w:val="000000" w:themeColor="text1"/>
                <w:sz w:val="24"/>
                <w:szCs w:val="24"/>
              </w:rPr>
              <w:t>簡</w:t>
            </w:r>
            <w:r>
              <w:rPr>
                <w:rFonts w:ascii="標楷體" w:eastAsia="標楷體" w:hAnsi="標楷體" w:cs="標楷體"/>
                <w:bCs/>
                <w:color w:val="000000" w:themeColor="text1"/>
                <w:sz w:val="24"/>
                <w:szCs w:val="24"/>
              </w:rPr>
              <w:lastRenderedPageBreak/>
              <w:t>報</w:t>
            </w:r>
            <w:r w:rsidRPr="00DA3D47">
              <w:rPr>
                <w:rFonts w:ascii="標楷體" w:eastAsia="標楷體" w:hAnsi="標楷體" w:cs="標楷體"/>
                <w:bCs/>
                <w:color w:val="000000" w:themeColor="text1"/>
                <w:sz w:val="24"/>
                <w:szCs w:val="24"/>
              </w:rPr>
              <w:t>、影音檔。</w:t>
            </w:r>
          </w:p>
          <w:p w14:paraId="2F60BC9B" w14:textId="77777777" w:rsidR="004B7EB2" w:rsidRPr="00DA591D" w:rsidRDefault="004B7EB2" w:rsidP="0059185D">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57663D3A" w14:textId="77777777" w:rsidR="004B7EB2" w:rsidRPr="004B7EB2" w:rsidRDefault="004B7EB2" w:rsidP="004B7EB2">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lastRenderedPageBreak/>
              <w:t>1.圖像記憶策略，圖解整合</w:t>
            </w:r>
            <w:r w:rsidRPr="004B7EB2">
              <w:rPr>
                <w:rFonts w:ascii="標楷體" w:eastAsia="標楷體" w:hAnsi="標楷體" w:cs="標楷體" w:hint="eastAsia"/>
                <w:bCs/>
                <w:color w:val="000000" w:themeColor="text1"/>
                <w:sz w:val="24"/>
                <w:szCs w:val="24"/>
              </w:rPr>
              <w:lastRenderedPageBreak/>
              <w:t>重要概念。</w:t>
            </w:r>
          </w:p>
          <w:p w14:paraId="0847CE5D" w14:textId="77777777" w:rsidR="004B7EB2" w:rsidRPr="004B7EB2" w:rsidRDefault="004B7EB2" w:rsidP="004B7EB2">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2D304EFE" w14:textId="45C475AA" w:rsidR="004B7EB2" w:rsidRPr="00975260" w:rsidRDefault="004B7EB2" w:rsidP="004B7EB2">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3.思考與表達學習策略。</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532118" w14:textId="77777777" w:rsidR="004B7EB2" w:rsidRPr="00DA3D47" w:rsidRDefault="004B7EB2" w:rsidP="0059185D">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1.情意評量</w:t>
            </w:r>
          </w:p>
          <w:p w14:paraId="5D295FBF" w14:textId="77777777" w:rsidR="004B7EB2" w:rsidRPr="00DA591D" w:rsidRDefault="004B7EB2" w:rsidP="0059185D">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2.認知評量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4B0DE9" w14:textId="77777777" w:rsidR="000521BD" w:rsidRDefault="004B7EB2">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【性別平等教育】</w:t>
            </w:r>
          </w:p>
          <w:p w14:paraId="35617039" w14:textId="77777777" w:rsidR="000521BD" w:rsidRDefault="004B7EB2">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性J6 </w:t>
            </w:r>
            <w:r w:rsidRPr="00DA3D47">
              <w:rPr>
                <w:rFonts w:ascii="標楷體" w:eastAsia="標楷體" w:hAnsi="標楷體" w:cs="標楷體"/>
                <w:bCs/>
                <w:color w:val="000000" w:themeColor="text1"/>
                <w:sz w:val="24"/>
                <w:szCs w:val="24"/>
              </w:rPr>
              <w:t>探究各種符號中</w:t>
            </w:r>
            <w:r w:rsidRPr="00DA3D47">
              <w:rPr>
                <w:rFonts w:ascii="標楷體" w:eastAsia="標楷體" w:hAnsi="標楷體" w:cs="標楷體"/>
                <w:bCs/>
                <w:color w:val="000000" w:themeColor="text1"/>
                <w:sz w:val="24"/>
                <w:szCs w:val="24"/>
              </w:rPr>
              <w:lastRenderedPageBreak/>
              <w:t>的性別意涵及人際溝通中的性別問題。</w:t>
            </w:r>
          </w:p>
        </w:tc>
        <w:tc>
          <w:tcPr>
            <w:tcW w:w="1764" w:type="dxa"/>
            <w:tcBorders>
              <w:top w:val="single" w:sz="8" w:space="0" w:color="000000"/>
              <w:bottom w:val="single" w:sz="8" w:space="0" w:color="000000"/>
              <w:right w:val="single" w:sz="8" w:space="0" w:color="000000"/>
            </w:tcBorders>
          </w:tcPr>
          <w:p w14:paraId="761B069B" w14:textId="77777777" w:rsidR="004B7EB2" w:rsidRPr="00975260" w:rsidRDefault="004B7EB2" w:rsidP="006323EE">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w:t>
            </w:r>
            <w:r w:rsidRPr="00975260">
              <w:rPr>
                <w:rFonts w:ascii="標楷體" w:eastAsia="標楷體" w:hAnsi="標楷體" w:cs="標楷體"/>
                <w:bCs/>
                <w:color w:val="000000" w:themeColor="text1"/>
                <w:sz w:val="24"/>
                <w:szCs w:val="24"/>
              </w:rPr>
              <w:lastRenderedPageBreak/>
              <w:t>請授課鐘點費)</w:t>
            </w:r>
          </w:p>
          <w:p w14:paraId="05D96897" w14:textId="77777777" w:rsidR="004B7EB2" w:rsidRPr="00975260" w:rsidRDefault="004B7EB2" w:rsidP="006323EE">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008E1B23" w14:textId="77777777" w:rsidR="004B7EB2" w:rsidRPr="00975260" w:rsidRDefault="004B7EB2" w:rsidP="006323EE">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66B3BC9E" w14:textId="77777777" w:rsidR="004B7EB2" w:rsidRPr="00975260" w:rsidRDefault="004B7EB2" w:rsidP="006323EE">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1857EE5E" w14:textId="77777777" w:rsidR="004B7EB2" w:rsidRPr="00975260" w:rsidRDefault="004B7EB2" w:rsidP="006323EE">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6DA150A2"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0689F968"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第二</w:t>
            </w:r>
            <w:proofErr w:type="gramStart"/>
            <w:r>
              <w:rPr>
                <w:rFonts w:ascii="標楷體" w:eastAsia="標楷體" w:hAnsi="標楷體" w:cs="標楷體"/>
                <w:bCs/>
                <w:color w:val="000000" w:themeColor="text1"/>
                <w:sz w:val="24"/>
                <w:szCs w:val="24"/>
              </w:rPr>
              <w:t>週</w:t>
            </w:r>
            <w:proofErr w:type="gramEnd"/>
          </w:p>
          <w:p w14:paraId="7631B677" w14:textId="77777777" w:rsidR="00E171F4" w:rsidRPr="00B96F20"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2/16-2/20</w:t>
            </w:r>
          </w:p>
        </w:tc>
        <w:tc>
          <w:tcPr>
            <w:tcW w:w="1701" w:type="dxa"/>
            <w:tcBorders>
              <w:top w:val="single" w:sz="8" w:space="0" w:color="000000"/>
              <w:left w:val="single" w:sz="8" w:space="0" w:color="000000"/>
              <w:bottom w:val="single" w:sz="8" w:space="0" w:color="000000"/>
              <w:right w:val="single" w:sz="8" w:space="0" w:color="000000"/>
            </w:tcBorders>
          </w:tcPr>
          <w:p w14:paraId="698BA22F" w14:textId="7136E02E" w:rsidR="00E171F4" w:rsidRDefault="00E171F4" w:rsidP="00E171F4">
            <w:pPr>
              <w:pStyle w:val="Default"/>
              <w:rPr>
                <w:rFonts w:ascii="Times New Roman" w:eastAsia="標楷體" w:hAnsi="Times New Roman" w:cs="Times New Roman"/>
                <w:bCs/>
                <w:color w:val="000000" w:themeColor="text1"/>
              </w:rPr>
            </w:pPr>
            <w:r>
              <w:rPr>
                <w:rFonts w:ascii="Times New Roman" w:eastAsia="標楷體" w:hAnsi="Times New Roman" w:cs="Times New Roman" w:hint="eastAsia"/>
                <w:bCs/>
                <w:color w:val="000000" w:themeColor="text1"/>
              </w:rPr>
              <w:t>無</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18CF7FE" w14:textId="61434669" w:rsidR="00E171F4" w:rsidRDefault="00E171F4" w:rsidP="00E171F4">
            <w:pPr>
              <w:rPr>
                <w:rFonts w:eastAsia="標楷體"/>
                <w:bCs/>
                <w:color w:val="000000" w:themeColor="text1"/>
                <w:sz w:val="24"/>
                <w:szCs w:val="24"/>
              </w:rPr>
            </w:pPr>
            <w:r>
              <w:rPr>
                <w:rFonts w:eastAsia="標楷體" w:hint="eastAsia"/>
                <w:bCs/>
                <w:color w:val="000000" w:themeColor="text1"/>
                <w:sz w:val="24"/>
                <w:szCs w:val="24"/>
              </w:rPr>
              <w:t>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80904A" w14:textId="6CF1142A" w:rsidR="00E171F4" w:rsidRPr="00DA591D" w:rsidRDefault="00E171F4" w:rsidP="00E171F4">
            <w:pPr>
              <w:rPr>
                <w:rFonts w:ascii="標楷體" w:eastAsia="標楷體" w:hAnsi="標楷體" w:cs="標楷體"/>
                <w:bCs/>
                <w:color w:val="000000" w:themeColor="text1"/>
                <w:sz w:val="24"/>
                <w:szCs w:val="24"/>
              </w:rPr>
            </w:pPr>
            <w:r>
              <w:rPr>
                <w:rFonts w:ascii="標楷體" w:eastAsia="標楷體" w:hAnsi="標楷體" w:cs="標楷體" w:hint="eastAsia"/>
                <w:bCs/>
                <w:color w:val="000000" w:themeColor="text1"/>
                <w:sz w:val="24"/>
                <w:szCs w:val="24"/>
              </w:rPr>
              <w:t>【春節】</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2C2D77" w14:textId="779F9048" w:rsidR="00E171F4" w:rsidRPr="00DA591D" w:rsidRDefault="00E171F4" w:rsidP="00E171F4">
            <w:pPr>
              <w:ind w:firstLine="0"/>
              <w:rPr>
                <w:rFonts w:ascii="標楷體" w:eastAsia="標楷體" w:hAnsi="標楷體" w:cs="標楷體"/>
                <w:bCs/>
                <w:color w:val="000000" w:themeColor="text1"/>
                <w:sz w:val="24"/>
                <w:szCs w:val="24"/>
              </w:rPr>
            </w:pPr>
            <w:r>
              <w:rPr>
                <w:rFonts w:eastAsia="標楷體" w:hint="eastAsia"/>
                <w:bCs/>
                <w:color w:val="000000" w:themeColor="text1"/>
              </w:rPr>
              <w:t>無</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B2A53A" w14:textId="3F6F1244" w:rsidR="00E171F4" w:rsidRPr="00DA591D" w:rsidRDefault="00E171F4" w:rsidP="00E171F4">
            <w:pPr>
              <w:ind w:left="92" w:hanging="7"/>
              <w:rPr>
                <w:rFonts w:ascii="標楷體" w:eastAsia="標楷體" w:hAnsi="標楷體" w:cs="標楷體"/>
                <w:bCs/>
                <w:color w:val="000000" w:themeColor="text1"/>
                <w:sz w:val="24"/>
                <w:szCs w:val="24"/>
              </w:rPr>
            </w:pPr>
            <w:r>
              <w:rPr>
                <w:rFonts w:eastAsia="標楷體" w:hint="eastAsia"/>
                <w:bCs/>
                <w:color w:val="000000" w:themeColor="text1"/>
                <w:sz w:val="24"/>
                <w:szCs w:val="24"/>
              </w:rPr>
              <w:t>無</w:t>
            </w:r>
          </w:p>
        </w:tc>
        <w:tc>
          <w:tcPr>
            <w:tcW w:w="1296" w:type="dxa"/>
            <w:tcBorders>
              <w:top w:val="single" w:sz="8" w:space="0" w:color="000000"/>
              <w:bottom w:val="single" w:sz="8" w:space="0" w:color="000000"/>
              <w:right w:val="single" w:sz="8" w:space="0" w:color="000000"/>
            </w:tcBorders>
          </w:tcPr>
          <w:p w14:paraId="6579831A" w14:textId="231C9B23" w:rsidR="00E171F4" w:rsidRPr="00975260" w:rsidRDefault="00E171F4" w:rsidP="00E171F4">
            <w:pPr>
              <w:ind w:left="92" w:hanging="7"/>
              <w:rPr>
                <w:rFonts w:ascii="標楷體" w:eastAsia="標楷體" w:hAnsi="標楷體" w:cs="標楷體"/>
                <w:bCs/>
                <w:color w:val="000000" w:themeColor="text1"/>
                <w:sz w:val="24"/>
                <w:szCs w:val="24"/>
              </w:rPr>
            </w:pPr>
            <w:r>
              <w:rPr>
                <w:rFonts w:eastAsia="標楷體" w:hint="eastAsia"/>
                <w:bCs/>
                <w:color w:val="000000" w:themeColor="text1"/>
              </w:rPr>
              <w:t>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F09153" w14:textId="1B785ECA" w:rsidR="00E171F4" w:rsidRPr="00DA591D" w:rsidRDefault="00E171F4" w:rsidP="00E171F4">
            <w:pPr>
              <w:ind w:left="92" w:hanging="7"/>
              <w:rPr>
                <w:rFonts w:ascii="標楷體" w:eastAsia="標楷體" w:hAnsi="標楷體" w:cs="標楷體"/>
                <w:bCs/>
                <w:color w:val="000000" w:themeColor="text1"/>
                <w:sz w:val="24"/>
                <w:szCs w:val="24"/>
              </w:rPr>
            </w:pPr>
            <w:r>
              <w:rPr>
                <w:rFonts w:eastAsia="標楷體" w:hint="eastAsia"/>
                <w:bCs/>
                <w:color w:val="000000" w:themeColor="text1"/>
                <w:sz w:val="24"/>
                <w:szCs w:val="24"/>
              </w:rPr>
              <w:t>無</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4E05D9" w14:textId="73D93363"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eastAsia="標楷體" w:hint="eastAsia"/>
                <w:bCs/>
                <w:color w:val="000000" w:themeColor="text1"/>
              </w:rPr>
              <w:t>無</w:t>
            </w:r>
          </w:p>
        </w:tc>
        <w:tc>
          <w:tcPr>
            <w:tcW w:w="1764" w:type="dxa"/>
            <w:tcBorders>
              <w:top w:val="single" w:sz="8" w:space="0" w:color="000000"/>
              <w:bottom w:val="single" w:sz="8" w:space="0" w:color="000000"/>
              <w:right w:val="single" w:sz="8" w:space="0" w:color="000000"/>
            </w:tcBorders>
          </w:tcPr>
          <w:p w14:paraId="5A82F942" w14:textId="6E954C28"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Pr>
                <w:rFonts w:eastAsia="標楷體" w:hint="eastAsia"/>
                <w:bCs/>
                <w:color w:val="000000" w:themeColor="text1"/>
                <w:sz w:val="24"/>
                <w:szCs w:val="24"/>
              </w:rPr>
              <w:t>無</w:t>
            </w:r>
          </w:p>
        </w:tc>
      </w:tr>
      <w:tr w:rsidR="00E171F4" w:rsidRPr="00975260" w14:paraId="67AA6B84"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609F5A20"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第三</w:t>
            </w:r>
            <w:proofErr w:type="gramStart"/>
            <w:r>
              <w:rPr>
                <w:rFonts w:ascii="標楷體" w:eastAsia="標楷體" w:hAnsi="標楷體" w:cs="標楷體"/>
                <w:bCs/>
                <w:color w:val="000000" w:themeColor="text1"/>
                <w:sz w:val="24"/>
                <w:szCs w:val="24"/>
              </w:rPr>
              <w:t>週</w:t>
            </w:r>
            <w:proofErr w:type="gramEnd"/>
          </w:p>
          <w:p w14:paraId="5C516074" w14:textId="77777777" w:rsidR="00E171F4" w:rsidRPr="00B96F20"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2/23-2/27</w:t>
            </w:r>
          </w:p>
        </w:tc>
        <w:tc>
          <w:tcPr>
            <w:tcW w:w="1701" w:type="dxa"/>
            <w:tcBorders>
              <w:top w:val="single" w:sz="8" w:space="0" w:color="000000"/>
              <w:left w:val="single" w:sz="8" w:space="0" w:color="000000"/>
              <w:bottom w:val="single" w:sz="8" w:space="0" w:color="000000"/>
              <w:right w:val="single" w:sz="8" w:space="0" w:color="000000"/>
            </w:tcBorders>
          </w:tcPr>
          <w:p w14:paraId="5B8095F1"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lastRenderedPageBreak/>
              <w:t>1a-Ⅳ-4 理解促進健康生活</w:t>
            </w:r>
            <w:r>
              <w:rPr>
                <w:rFonts w:eastAsia="標楷體"/>
                <w:bCs/>
                <w:color w:val="000000" w:themeColor="text1"/>
              </w:rPr>
              <w:lastRenderedPageBreak/>
              <w:t>的策略、資源與規範。</w:t>
            </w:r>
          </w:p>
          <w:p w14:paraId="6F0537DC"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1b-Ⅳ-2 </w:t>
            </w:r>
            <w:r w:rsidRPr="00DA3D47">
              <w:rPr>
                <w:rFonts w:eastAsia="標楷體"/>
                <w:bCs/>
                <w:color w:val="000000" w:themeColor="text1"/>
              </w:rPr>
              <w:t>認識健康技能和生活技能的實施程序概念。</w:t>
            </w:r>
          </w:p>
          <w:p w14:paraId="363CE6B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2b-Ⅳ-1 </w:t>
            </w:r>
            <w:r w:rsidRPr="00DA3D47">
              <w:rPr>
                <w:rFonts w:eastAsia="標楷體"/>
                <w:bCs/>
                <w:color w:val="000000" w:themeColor="text1"/>
              </w:rPr>
              <w:t>堅守健康的生活規範、態度與價值觀。</w:t>
            </w:r>
          </w:p>
          <w:p w14:paraId="26B28C22" w14:textId="596AB9D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3b-Ⅳ-3 熟悉大部份的決策與批判技能。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E684704"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Db-Ⅳ-2 </w:t>
            </w:r>
            <w:r w:rsidRPr="00DA3D47">
              <w:rPr>
                <w:rFonts w:ascii="標楷體" w:eastAsia="標楷體" w:hAnsi="標楷體" w:cs="標楷體"/>
                <w:sz w:val="24"/>
                <w:szCs w:val="24"/>
              </w:rPr>
              <w:t>青春期身心變化的</w:t>
            </w:r>
            <w:r w:rsidRPr="00DA3D47">
              <w:rPr>
                <w:rFonts w:ascii="標楷體" w:eastAsia="標楷體" w:hAnsi="標楷體" w:cs="標楷體"/>
                <w:sz w:val="24"/>
                <w:szCs w:val="24"/>
              </w:rPr>
              <w:lastRenderedPageBreak/>
              <w:t>調適與性衝動健康因應的策略。</w:t>
            </w:r>
          </w:p>
          <w:p w14:paraId="31796375"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w:t>
            </w:r>
            <w:r>
              <w:rPr>
                <w:rFonts w:ascii="標楷體" w:eastAsia="標楷體" w:hAnsi="標楷體" w:cs="標楷體"/>
                <w:sz w:val="24"/>
                <w:szCs w:val="24"/>
              </w:rPr>
              <w:t>明智</w:t>
            </w:r>
            <w:r w:rsidRPr="00DA3D47">
              <w:rPr>
                <w:rFonts w:ascii="標楷體" w:eastAsia="標楷體" w:hAnsi="標楷體" w:cs="標楷體"/>
                <w:sz w:val="24"/>
                <w:szCs w:val="24"/>
              </w:rPr>
              <w:t>抉擇。</w:t>
            </w:r>
          </w:p>
          <w:p w14:paraId="007321F2" w14:textId="18E954DA"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健康性價值觀的建立，色情的辨識與色情訊息的</w:t>
            </w:r>
            <w:r>
              <w:rPr>
                <w:rFonts w:ascii="標楷體" w:eastAsia="標楷體" w:hAnsi="標楷體" w:cs="標楷體"/>
                <w:sz w:val="24"/>
                <w:szCs w:val="24"/>
              </w:rPr>
              <w:t>批判能力</w:t>
            </w:r>
            <w:r w:rsidRPr="00DA3D47">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68DE66" w14:textId="7777777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lastRenderedPageBreak/>
              <w:t>第1章青春「性」福頌</w:t>
            </w:r>
          </w:p>
          <w:p w14:paraId="37298AD5" w14:textId="3428D98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lastRenderedPageBreak/>
              <w:t>1.</w:t>
            </w:r>
            <w:r w:rsidRPr="00DE79A4">
              <w:rPr>
                <w:rFonts w:ascii="標楷體" w:eastAsia="標楷體" w:hAnsi="標楷體" w:cs="標楷體"/>
                <w:bCs/>
                <w:color w:val="000000" w:themeColor="text1"/>
                <w:sz w:val="24"/>
                <w:szCs w:val="24"/>
              </w:rPr>
              <w:t>色情陷阱的真相：教師說明色情的定義，並引導學生思考色情訊息可能會對青少年的生活與健康造成哪些影響。帶領學生進行「Go健康：打</w:t>
            </w:r>
            <w:proofErr w:type="gramStart"/>
            <w:r w:rsidRPr="00DE79A4">
              <w:rPr>
                <w:rFonts w:ascii="標楷體" w:eastAsia="標楷體" w:hAnsi="標楷體" w:cs="標楷體"/>
                <w:bCs/>
                <w:color w:val="000000" w:themeColor="text1"/>
                <w:sz w:val="24"/>
                <w:szCs w:val="24"/>
              </w:rPr>
              <w:t>破迷</w:t>
            </w:r>
            <w:proofErr w:type="gramEnd"/>
            <w:r w:rsidRPr="00DE79A4">
              <w:rPr>
                <w:rFonts w:ascii="標楷體" w:eastAsia="標楷體" w:hAnsi="標楷體" w:cs="標楷體"/>
                <w:bCs/>
                <w:color w:val="000000" w:themeColor="text1"/>
                <w:sz w:val="24"/>
                <w:szCs w:val="24"/>
              </w:rPr>
              <w:t>思</w:t>
            </w:r>
            <w:proofErr w:type="gramStart"/>
            <w:r w:rsidRPr="00DE79A4">
              <w:rPr>
                <w:rFonts w:ascii="標楷體" w:eastAsia="標楷體" w:hAnsi="標楷體" w:cs="標楷體"/>
                <w:bCs/>
                <w:color w:val="000000" w:themeColor="text1"/>
                <w:sz w:val="24"/>
                <w:szCs w:val="24"/>
              </w:rPr>
              <w:t>不</w:t>
            </w:r>
            <w:proofErr w:type="gramEnd"/>
            <w:r w:rsidRPr="00DE79A4">
              <w:rPr>
                <w:rFonts w:ascii="標楷體" w:eastAsia="標楷體" w:hAnsi="標楷體" w:cs="標楷體"/>
                <w:bCs/>
                <w:color w:val="000000" w:themeColor="text1"/>
                <w:sz w:val="24"/>
                <w:szCs w:val="24"/>
              </w:rPr>
              <w:t>迷惘」活動，針對色情訊息中的錯誤資訊進行批判與澄清。</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BFE3D8" w14:textId="1E2DEE28" w:rsidR="00E171F4" w:rsidRPr="00DA591D"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162D66"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w:t>
            </w:r>
            <w:r w:rsidRPr="00DA3D47">
              <w:rPr>
                <w:rFonts w:ascii="標楷體" w:eastAsia="標楷體" w:hAnsi="標楷體" w:cs="標楷體"/>
                <w:bCs/>
                <w:color w:val="000000" w:themeColor="text1"/>
                <w:sz w:val="24"/>
                <w:szCs w:val="24"/>
              </w:rPr>
              <w:lastRenderedPageBreak/>
              <w:t>電腦、相關教學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599CD2C3" w14:textId="64D89D16"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650F3892"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lastRenderedPageBreak/>
              <w:t>1.圖像記憶策略，</w:t>
            </w:r>
            <w:r w:rsidRPr="004B7EB2">
              <w:rPr>
                <w:rFonts w:ascii="標楷體" w:eastAsia="標楷體" w:hAnsi="標楷體" w:cs="標楷體" w:hint="eastAsia"/>
                <w:bCs/>
                <w:color w:val="000000" w:themeColor="text1"/>
                <w:sz w:val="24"/>
                <w:szCs w:val="24"/>
              </w:rPr>
              <w:lastRenderedPageBreak/>
              <w:t>圖解整合重要概念。</w:t>
            </w:r>
          </w:p>
          <w:p w14:paraId="13FA223E"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704E6691" w14:textId="7E0058E5"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3.思考與表達學習策略。</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5F481E"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1.情意評量</w:t>
            </w:r>
          </w:p>
          <w:p w14:paraId="45E86135" w14:textId="585E9BB6"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2.認知評量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8875DA"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【性別平等教育】</w:t>
            </w:r>
          </w:p>
          <w:p w14:paraId="5BD3DB3D" w14:textId="4E1DF2C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 xml:space="preserve">性J6 </w:t>
            </w:r>
            <w:r w:rsidRPr="00DA3D47">
              <w:rPr>
                <w:rFonts w:ascii="標楷體" w:eastAsia="標楷體" w:hAnsi="標楷體" w:cs="標楷體"/>
                <w:bCs/>
                <w:color w:val="000000" w:themeColor="text1"/>
                <w:sz w:val="24"/>
                <w:szCs w:val="24"/>
              </w:rPr>
              <w:t>探究各種符號中的性別意涵及人際溝通中的性別問題。</w:t>
            </w:r>
          </w:p>
        </w:tc>
        <w:tc>
          <w:tcPr>
            <w:tcW w:w="1764" w:type="dxa"/>
            <w:tcBorders>
              <w:top w:val="single" w:sz="8" w:space="0" w:color="000000"/>
              <w:bottom w:val="single" w:sz="8" w:space="0" w:color="000000"/>
              <w:right w:val="single" w:sz="8" w:space="0" w:color="000000"/>
            </w:tcBorders>
          </w:tcPr>
          <w:p w14:paraId="6DF79A2D"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w:t>
            </w:r>
            <w:r w:rsidRPr="00975260">
              <w:rPr>
                <w:rFonts w:ascii="標楷體" w:eastAsia="標楷體" w:hAnsi="標楷體" w:cs="標楷體"/>
                <w:bCs/>
                <w:color w:val="000000" w:themeColor="text1"/>
                <w:sz w:val="24"/>
                <w:szCs w:val="24"/>
              </w:rPr>
              <w:lastRenderedPageBreak/>
              <w:t>教學(需另申請授課鐘點費)</w:t>
            </w:r>
          </w:p>
          <w:p w14:paraId="4EE2A10A"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6748DDAA"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716CA536"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6178859B" w14:textId="700AFC61"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39A83E8F"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0FEB94F3"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第四</w:t>
            </w:r>
            <w:proofErr w:type="gramStart"/>
            <w:r>
              <w:rPr>
                <w:rFonts w:ascii="標楷體" w:eastAsia="標楷體" w:hAnsi="標楷體" w:cs="標楷體"/>
                <w:bCs/>
                <w:color w:val="000000" w:themeColor="text1"/>
                <w:sz w:val="24"/>
                <w:szCs w:val="24"/>
              </w:rPr>
              <w:t>週</w:t>
            </w:r>
            <w:proofErr w:type="gramEnd"/>
          </w:p>
          <w:p w14:paraId="5BBDFAA1" w14:textId="77777777" w:rsidR="00E171F4" w:rsidRPr="00B96F20"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3/02-3/06</w:t>
            </w:r>
          </w:p>
        </w:tc>
        <w:tc>
          <w:tcPr>
            <w:tcW w:w="1701" w:type="dxa"/>
            <w:tcBorders>
              <w:top w:val="single" w:sz="8" w:space="0" w:color="000000"/>
              <w:left w:val="single" w:sz="8" w:space="0" w:color="000000"/>
              <w:bottom w:val="single" w:sz="8" w:space="0" w:color="000000"/>
              <w:right w:val="single" w:sz="8" w:space="0" w:color="000000"/>
            </w:tcBorders>
          </w:tcPr>
          <w:p w14:paraId="7081078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1a-Ⅳ-4 理解促進健康生活的策略、資源與規範。</w:t>
            </w:r>
          </w:p>
          <w:p w14:paraId="2109B9DB"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1b-Ⅳ-2 </w:t>
            </w:r>
            <w:r w:rsidRPr="00DA3D47">
              <w:rPr>
                <w:rFonts w:eastAsia="標楷體"/>
                <w:bCs/>
                <w:color w:val="000000" w:themeColor="text1"/>
              </w:rPr>
              <w:t>認識健康技能和生活技能的實施程序概念。</w:t>
            </w:r>
          </w:p>
          <w:p w14:paraId="0D2BBFE2"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2b-Ⅳ-1 </w:t>
            </w:r>
            <w:r w:rsidRPr="00DA3D47">
              <w:rPr>
                <w:rFonts w:eastAsia="標楷體"/>
                <w:bCs/>
                <w:color w:val="000000" w:themeColor="text1"/>
              </w:rPr>
              <w:t>堅守健康的生活規</w:t>
            </w:r>
            <w:r w:rsidRPr="00DA3D47">
              <w:rPr>
                <w:rFonts w:eastAsia="標楷體"/>
                <w:bCs/>
                <w:color w:val="000000" w:themeColor="text1"/>
              </w:rPr>
              <w:lastRenderedPageBreak/>
              <w:t>範、態度與價值觀。</w:t>
            </w:r>
          </w:p>
          <w:p w14:paraId="5E4C6FB0" w14:textId="626CF2DA"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3b-Ⅳ-3 熟悉大部份的決策與批判技能。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8AD866A"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Db-Ⅳ-2 </w:t>
            </w:r>
            <w:r w:rsidRPr="00DA3D47">
              <w:rPr>
                <w:rFonts w:ascii="標楷體" w:eastAsia="標楷體" w:hAnsi="標楷體" w:cs="標楷體"/>
                <w:sz w:val="24"/>
                <w:szCs w:val="24"/>
              </w:rPr>
              <w:t>青春期身心變化的調適與性衝動健康因應的策略。</w:t>
            </w:r>
          </w:p>
          <w:p w14:paraId="040A5598"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w:t>
            </w:r>
            <w:r>
              <w:rPr>
                <w:rFonts w:ascii="標楷體" w:eastAsia="標楷體" w:hAnsi="標楷體" w:cs="標楷體"/>
                <w:sz w:val="24"/>
                <w:szCs w:val="24"/>
              </w:rPr>
              <w:t>明智</w:t>
            </w:r>
            <w:r w:rsidRPr="00DA3D47">
              <w:rPr>
                <w:rFonts w:ascii="標楷體" w:eastAsia="標楷體" w:hAnsi="標楷體" w:cs="標楷體"/>
                <w:sz w:val="24"/>
                <w:szCs w:val="24"/>
              </w:rPr>
              <w:t>抉擇。</w:t>
            </w:r>
          </w:p>
          <w:p w14:paraId="356592C6" w14:textId="1B826DD4"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Db-Ⅳ-7 </w:t>
            </w:r>
            <w:r w:rsidRPr="00DA3D47">
              <w:rPr>
                <w:rFonts w:ascii="標楷體" w:eastAsia="標楷體" w:hAnsi="標楷體" w:cs="標楷體"/>
                <w:sz w:val="24"/>
                <w:szCs w:val="24"/>
              </w:rPr>
              <w:t>健康性價值觀的建立，色情的辨識與色情訊息的</w:t>
            </w:r>
            <w:r>
              <w:rPr>
                <w:rFonts w:ascii="標楷體" w:eastAsia="標楷體" w:hAnsi="標楷體" w:cs="標楷體"/>
                <w:sz w:val="24"/>
                <w:szCs w:val="24"/>
              </w:rPr>
              <w:t>批判能力</w:t>
            </w:r>
            <w:r w:rsidRPr="00DA3D47">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BC2E09" w14:textId="7777777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lastRenderedPageBreak/>
              <w:t>第1章青春「性」福頌</w:t>
            </w:r>
          </w:p>
          <w:p w14:paraId="1B0283B6" w14:textId="4F3F0F2C"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w:t>
            </w:r>
            <w:r w:rsidRPr="00DE79A4">
              <w:rPr>
                <w:rFonts w:ascii="標楷體" w:eastAsia="標楷體" w:hAnsi="標楷體" w:cs="標楷體"/>
                <w:bCs/>
                <w:color w:val="000000" w:themeColor="text1"/>
                <w:sz w:val="24"/>
                <w:szCs w:val="24"/>
              </w:rPr>
              <w:t>「性」</w:t>
            </w:r>
            <w:proofErr w:type="gramStart"/>
            <w:r w:rsidRPr="00DE79A4">
              <w:rPr>
                <w:rFonts w:ascii="標楷體" w:eastAsia="標楷體" w:hAnsi="標楷體" w:cs="標楷體"/>
                <w:bCs/>
                <w:color w:val="000000" w:themeColor="text1"/>
                <w:sz w:val="24"/>
                <w:szCs w:val="24"/>
              </w:rPr>
              <w:t>福太早</w:t>
            </w:r>
            <w:proofErr w:type="gramEnd"/>
            <w:r w:rsidRPr="00DE79A4">
              <w:rPr>
                <w:rFonts w:ascii="標楷體" w:eastAsia="標楷體" w:hAnsi="標楷體" w:cs="標楷體"/>
                <w:bCs/>
                <w:color w:val="000000" w:themeColor="text1"/>
                <w:sz w:val="24"/>
                <w:szCs w:val="24"/>
              </w:rPr>
              <w:t>來敲門、人生選擇題：引導學生思考未成年未婚懷孕所要面臨的困擾與問題，以及做決定時需要考量的各項問題，並說明可以求助的資源。</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839BAF" w14:textId="4135E739" w:rsidR="00E171F4" w:rsidRPr="00DA591D"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F4402F"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491C2C94" w14:textId="744F3A0A"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1E729236"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1.圖像記憶策略，圖解整合重要概念。</w:t>
            </w:r>
          </w:p>
          <w:p w14:paraId="2C5FEFC5"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58E70567" w14:textId="777E1D59"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lastRenderedPageBreak/>
              <w:t>3.思考與表達學習策略。</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38D5CB"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1.情意評量</w:t>
            </w:r>
          </w:p>
          <w:p w14:paraId="3F1EBDF3" w14:textId="6B6EAD54"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2.認知評量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FC4E87"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【性別平等教育】</w:t>
            </w:r>
          </w:p>
          <w:p w14:paraId="0F55CE1A" w14:textId="5D5D50CE"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性J6 </w:t>
            </w:r>
            <w:r w:rsidRPr="00DA3D47">
              <w:rPr>
                <w:rFonts w:ascii="標楷體" w:eastAsia="標楷體" w:hAnsi="標楷體" w:cs="標楷體"/>
                <w:bCs/>
                <w:color w:val="000000" w:themeColor="text1"/>
                <w:sz w:val="24"/>
                <w:szCs w:val="24"/>
              </w:rPr>
              <w:t>探究各種符號中的性別意涵及人際溝通中的性別問題。</w:t>
            </w:r>
          </w:p>
        </w:tc>
        <w:tc>
          <w:tcPr>
            <w:tcW w:w="1764" w:type="dxa"/>
            <w:tcBorders>
              <w:top w:val="single" w:sz="8" w:space="0" w:color="000000"/>
              <w:bottom w:val="single" w:sz="8" w:space="0" w:color="000000"/>
              <w:right w:val="single" w:sz="8" w:space="0" w:color="000000"/>
            </w:tcBorders>
          </w:tcPr>
          <w:p w14:paraId="5FF1DEC7"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□實施跨領域或跨科目協同教學(需另申請授課鐘點費)</w:t>
            </w:r>
          </w:p>
          <w:p w14:paraId="5CFC605E"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5909DB73"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6A34BACB"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7C934AC4" w14:textId="03EEECCB"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lastRenderedPageBreak/>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0643AF52"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0674C972"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第五</w:t>
            </w:r>
            <w:proofErr w:type="gramStart"/>
            <w:r>
              <w:rPr>
                <w:rFonts w:ascii="標楷體" w:eastAsia="標楷體" w:hAnsi="標楷體" w:cs="標楷體"/>
                <w:bCs/>
                <w:color w:val="000000" w:themeColor="text1"/>
                <w:sz w:val="24"/>
                <w:szCs w:val="24"/>
              </w:rPr>
              <w:t>週</w:t>
            </w:r>
            <w:proofErr w:type="gramEnd"/>
          </w:p>
          <w:p w14:paraId="4960D78E" w14:textId="77777777" w:rsidR="00E171F4" w:rsidRPr="00B96F20"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3/09-3/13</w:t>
            </w:r>
          </w:p>
        </w:tc>
        <w:tc>
          <w:tcPr>
            <w:tcW w:w="1701" w:type="dxa"/>
            <w:tcBorders>
              <w:top w:val="single" w:sz="8" w:space="0" w:color="000000"/>
              <w:left w:val="single" w:sz="8" w:space="0" w:color="000000"/>
              <w:bottom w:val="single" w:sz="8" w:space="0" w:color="000000"/>
              <w:right w:val="single" w:sz="8" w:space="0" w:color="000000"/>
            </w:tcBorders>
          </w:tcPr>
          <w:p w14:paraId="7FFEE29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1a-Ⅳ-3 </w:t>
            </w:r>
            <w:r w:rsidRPr="00DA3D47">
              <w:rPr>
                <w:rFonts w:eastAsia="標楷體"/>
                <w:bCs/>
                <w:color w:val="000000" w:themeColor="text1"/>
              </w:rPr>
              <w:t>評估內在與外在的行為對健康造成的衝擊與風險。</w:t>
            </w:r>
          </w:p>
          <w:p w14:paraId="70469EB4"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2a-Ⅳ-2 </w:t>
            </w:r>
            <w:r w:rsidRPr="00DA3D47">
              <w:rPr>
                <w:rFonts w:eastAsia="標楷體"/>
                <w:bCs/>
                <w:color w:val="000000" w:themeColor="text1"/>
              </w:rPr>
              <w:t>自主思考健康問題所造成的威脅感與嚴重性。</w:t>
            </w:r>
          </w:p>
          <w:p w14:paraId="724BCB35" w14:textId="60434AE9"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0BFA870" w14:textId="109DBFAA"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Db-Ⅳ-8 </w:t>
            </w:r>
            <w:proofErr w:type="gramStart"/>
            <w:r w:rsidRPr="00DA3D47">
              <w:rPr>
                <w:rFonts w:ascii="標楷體" w:eastAsia="標楷體" w:hAnsi="標楷體" w:cs="標楷體"/>
                <w:sz w:val="24"/>
                <w:szCs w:val="24"/>
              </w:rPr>
              <w:t>愛滋病</w:t>
            </w:r>
            <w:proofErr w:type="gramEnd"/>
            <w:r w:rsidRPr="00DA3D47">
              <w:rPr>
                <w:rFonts w:ascii="標楷體" w:eastAsia="標楷體" w:hAnsi="標楷體" w:cs="標楷體"/>
                <w:sz w:val="24"/>
                <w:szCs w:val="24"/>
              </w:rPr>
              <w:t>及其它性病的預防方法與關懷。</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CE8945" w14:textId="7777777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第2章性病防護網</w:t>
            </w:r>
          </w:p>
          <w:p w14:paraId="2474CB7F" w14:textId="77777777" w:rsidR="00E171F4" w:rsidRPr="00DA3D47"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1.引起動機</w:t>
            </w:r>
            <w:r w:rsidRPr="004C2409">
              <w:rPr>
                <w:rFonts w:ascii="標楷體" w:eastAsia="標楷體" w:hAnsi="標楷體" w:cs="標楷體"/>
                <w:bCs/>
                <w:color w:val="000000" w:themeColor="text1"/>
                <w:sz w:val="24"/>
                <w:szCs w:val="24"/>
              </w:rPr>
              <w:t>、「性病」與我們的距離</w:t>
            </w:r>
            <w:r w:rsidRPr="00DA3D47">
              <w:rPr>
                <w:rFonts w:ascii="標楷體" w:eastAsia="標楷體" w:hAnsi="標楷體" w:cs="標楷體"/>
                <w:bCs/>
                <w:color w:val="000000" w:themeColor="text1"/>
                <w:sz w:val="24"/>
                <w:szCs w:val="24"/>
              </w:rPr>
              <w:t>：</w:t>
            </w:r>
            <w:r w:rsidRPr="00A7397D">
              <w:rPr>
                <w:rFonts w:ascii="標楷體" w:eastAsia="標楷體" w:hAnsi="標楷體" w:cs="標楷體"/>
                <w:bCs/>
                <w:color w:val="000000" w:themeColor="text1"/>
                <w:sz w:val="24"/>
                <w:szCs w:val="24"/>
              </w:rPr>
              <w:t>透過青少年感染性病之新聞內容，配合「想一想」的問題思考，提升學生對於感染性傳染病的風險覺察，肯定唯有透過適當的自我防護措施才能避免感染，不要心存僥倖。</w:t>
            </w:r>
          </w:p>
          <w:p w14:paraId="07509031" w14:textId="2FAFA02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w:t>
            </w:r>
            <w:r w:rsidRPr="004C2409">
              <w:rPr>
                <w:rFonts w:ascii="標楷體" w:eastAsia="標楷體" w:hAnsi="標楷體" w:cs="標楷體"/>
                <w:bCs/>
                <w:color w:val="000000" w:themeColor="text1"/>
                <w:sz w:val="24"/>
                <w:szCs w:val="24"/>
              </w:rPr>
              <w:t>性病知多少、性病點點名：認識性傳染病的特性與傳染途徑。介紹由細菌引發的性傳染病，包括淋病、</w:t>
            </w:r>
            <w:proofErr w:type="gramStart"/>
            <w:r w:rsidRPr="004C2409">
              <w:rPr>
                <w:rFonts w:ascii="標楷體" w:eastAsia="標楷體" w:hAnsi="標楷體" w:cs="標楷體"/>
                <w:bCs/>
                <w:color w:val="000000" w:themeColor="text1"/>
                <w:sz w:val="24"/>
                <w:szCs w:val="24"/>
              </w:rPr>
              <w:t>非淋菌</w:t>
            </w:r>
            <w:proofErr w:type="gramEnd"/>
            <w:r w:rsidRPr="004C2409">
              <w:rPr>
                <w:rFonts w:ascii="標楷體" w:eastAsia="標楷體" w:hAnsi="標楷體" w:cs="標楷體"/>
                <w:bCs/>
                <w:color w:val="000000" w:themeColor="text1"/>
                <w:sz w:val="24"/>
                <w:szCs w:val="24"/>
              </w:rPr>
              <w:t>性尿道炎、梅毒等。介紹由病毒所引發的性傳染病，包括尖形</w:t>
            </w:r>
            <w:proofErr w:type="gramStart"/>
            <w:r w:rsidRPr="004C2409">
              <w:rPr>
                <w:rFonts w:ascii="標楷體" w:eastAsia="標楷體" w:hAnsi="標楷體" w:cs="標楷體"/>
                <w:bCs/>
                <w:color w:val="000000" w:themeColor="text1"/>
                <w:sz w:val="24"/>
                <w:szCs w:val="24"/>
              </w:rPr>
              <w:t>溼</w:t>
            </w:r>
            <w:proofErr w:type="gramEnd"/>
            <w:r w:rsidRPr="004C2409">
              <w:rPr>
                <w:rFonts w:ascii="標楷體" w:eastAsia="標楷體" w:hAnsi="標楷體" w:cs="標楷體"/>
                <w:bCs/>
                <w:color w:val="000000" w:themeColor="text1"/>
                <w:sz w:val="24"/>
                <w:szCs w:val="24"/>
              </w:rPr>
              <w:t>疣、生殖器疱疹。</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B86CBC" w14:textId="7F9FC9E9" w:rsidR="00E171F4" w:rsidRPr="00DA591D"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11F65E"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3C253E67"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p w14:paraId="09107B3C" w14:textId="7BD7CF7A"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3.全球愛滋盛行率最新數據。</w:t>
            </w:r>
          </w:p>
        </w:tc>
        <w:tc>
          <w:tcPr>
            <w:tcW w:w="1296" w:type="dxa"/>
            <w:tcBorders>
              <w:top w:val="single" w:sz="8" w:space="0" w:color="000000"/>
              <w:bottom w:val="single" w:sz="8" w:space="0" w:color="000000"/>
              <w:right w:val="single" w:sz="8" w:space="0" w:color="000000"/>
            </w:tcBorders>
          </w:tcPr>
          <w:p w14:paraId="213F8843"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1.圖像記憶策略，圖解整合重要概念。</w:t>
            </w:r>
          </w:p>
          <w:p w14:paraId="1D5B3F72"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585469A3" w14:textId="509DA85E"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3.思考與表達學習策略。</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510194"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1.情意評量</w:t>
            </w:r>
          </w:p>
          <w:p w14:paraId="05C3862C" w14:textId="7DB66606"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2.認知評量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74FD86"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【人權教育】</w:t>
            </w:r>
          </w:p>
          <w:p w14:paraId="283C3AF9" w14:textId="782ED591"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人J6 </w:t>
            </w:r>
            <w:r w:rsidRPr="00DA3D47">
              <w:rPr>
                <w:rFonts w:ascii="標楷體" w:eastAsia="標楷體" w:hAnsi="標楷體" w:cs="標楷體"/>
                <w:bCs/>
                <w:color w:val="000000" w:themeColor="text1"/>
                <w:sz w:val="24"/>
                <w:szCs w:val="24"/>
              </w:rPr>
              <w:t>正視社會中的各種歧視，並採取行動來關懷與保護弱勢。</w:t>
            </w:r>
          </w:p>
        </w:tc>
        <w:tc>
          <w:tcPr>
            <w:tcW w:w="1764" w:type="dxa"/>
            <w:tcBorders>
              <w:top w:val="single" w:sz="8" w:space="0" w:color="000000"/>
              <w:bottom w:val="single" w:sz="8" w:space="0" w:color="000000"/>
              <w:right w:val="single" w:sz="8" w:space="0" w:color="000000"/>
            </w:tcBorders>
          </w:tcPr>
          <w:p w14:paraId="37C41E5A"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□實施跨領域或跨科目協同教學(需另申請授課鐘點費)</w:t>
            </w:r>
          </w:p>
          <w:p w14:paraId="79CD3424"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505633ED"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1612E5D7"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584FBE48" w14:textId="6E081B4E"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76E5F708"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6DA98420"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第六</w:t>
            </w:r>
            <w:proofErr w:type="gramStart"/>
            <w:r>
              <w:rPr>
                <w:rFonts w:ascii="標楷體" w:eastAsia="標楷體" w:hAnsi="標楷體" w:cs="標楷體"/>
                <w:bCs/>
                <w:color w:val="000000" w:themeColor="text1"/>
                <w:sz w:val="24"/>
                <w:szCs w:val="24"/>
              </w:rPr>
              <w:t>週</w:t>
            </w:r>
            <w:proofErr w:type="gramEnd"/>
          </w:p>
          <w:p w14:paraId="1B3EA754" w14:textId="77777777" w:rsidR="00E171F4" w:rsidRPr="00B96F20"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3/16-3/20</w:t>
            </w:r>
          </w:p>
        </w:tc>
        <w:tc>
          <w:tcPr>
            <w:tcW w:w="1701" w:type="dxa"/>
            <w:tcBorders>
              <w:top w:val="single" w:sz="8" w:space="0" w:color="000000"/>
              <w:left w:val="single" w:sz="8" w:space="0" w:color="000000"/>
              <w:bottom w:val="single" w:sz="8" w:space="0" w:color="000000"/>
              <w:right w:val="single" w:sz="8" w:space="0" w:color="000000"/>
            </w:tcBorders>
          </w:tcPr>
          <w:p w14:paraId="480C740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1a-Ⅳ-3 </w:t>
            </w:r>
            <w:r w:rsidRPr="00DA3D47">
              <w:rPr>
                <w:rFonts w:eastAsia="標楷體"/>
                <w:bCs/>
                <w:color w:val="000000" w:themeColor="text1"/>
              </w:rPr>
              <w:t>評估內在與外在的行為對健康造成的衝擊與風險。</w:t>
            </w:r>
          </w:p>
          <w:p w14:paraId="20CAF6CC"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2a-Ⅳ-2 </w:t>
            </w:r>
            <w:r w:rsidRPr="00DA3D47">
              <w:rPr>
                <w:rFonts w:eastAsia="標楷體"/>
                <w:bCs/>
                <w:color w:val="000000" w:themeColor="text1"/>
              </w:rPr>
              <w:t>自主思考健康問題所造成的威脅感與嚴重性。</w:t>
            </w:r>
          </w:p>
          <w:p w14:paraId="39862870" w14:textId="256ABEF0"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ACA1D30" w14:textId="0B2BB3F7"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Db-Ⅳ-8 </w:t>
            </w:r>
            <w:proofErr w:type="gramStart"/>
            <w:r w:rsidRPr="00DA3D47">
              <w:rPr>
                <w:rFonts w:ascii="標楷體" w:eastAsia="標楷體" w:hAnsi="標楷體" w:cs="標楷體"/>
                <w:sz w:val="24"/>
                <w:szCs w:val="24"/>
              </w:rPr>
              <w:t>愛滋病</w:t>
            </w:r>
            <w:proofErr w:type="gramEnd"/>
            <w:r w:rsidRPr="00DA3D47">
              <w:rPr>
                <w:rFonts w:ascii="標楷體" w:eastAsia="標楷體" w:hAnsi="標楷體" w:cs="標楷體"/>
                <w:sz w:val="24"/>
                <w:szCs w:val="24"/>
              </w:rPr>
              <w:t>及其它性病的預防方法與關懷。</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A3B5BE" w14:textId="7777777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第2章性病防護網</w:t>
            </w:r>
          </w:p>
          <w:p w14:paraId="717FF789" w14:textId="77777777" w:rsidR="00E171F4" w:rsidRPr="00DA3D47"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w:t>
            </w:r>
            <w:r w:rsidRPr="004C2409">
              <w:rPr>
                <w:rFonts w:ascii="標楷體" w:eastAsia="標楷體" w:hAnsi="標楷體" w:cs="標楷體"/>
                <w:bCs/>
                <w:color w:val="000000" w:themeColor="text1"/>
                <w:sz w:val="24"/>
                <w:szCs w:val="24"/>
              </w:rPr>
              <w:t>認識愛</w:t>
            </w:r>
            <w:proofErr w:type="gramStart"/>
            <w:r w:rsidRPr="004C2409">
              <w:rPr>
                <w:rFonts w:ascii="標楷體" w:eastAsia="標楷體" w:hAnsi="標楷體" w:cs="標楷體"/>
                <w:bCs/>
                <w:color w:val="000000" w:themeColor="text1"/>
                <w:sz w:val="24"/>
                <w:szCs w:val="24"/>
              </w:rPr>
              <w:t>滋</w:t>
            </w:r>
            <w:proofErr w:type="gramEnd"/>
            <w:r w:rsidRPr="004C2409">
              <w:rPr>
                <w:rFonts w:ascii="標楷體" w:eastAsia="標楷體" w:hAnsi="標楷體" w:cs="標楷體"/>
                <w:bCs/>
                <w:color w:val="000000" w:themeColor="text1"/>
                <w:sz w:val="24"/>
                <w:szCs w:val="24"/>
              </w:rPr>
              <w:t>：介紹</w:t>
            </w:r>
            <w:proofErr w:type="gramStart"/>
            <w:r w:rsidRPr="004C2409">
              <w:rPr>
                <w:rFonts w:ascii="標楷體" w:eastAsia="標楷體" w:hAnsi="標楷體" w:cs="標楷體"/>
                <w:bCs/>
                <w:color w:val="000000" w:themeColor="text1"/>
                <w:sz w:val="24"/>
                <w:szCs w:val="24"/>
              </w:rPr>
              <w:t>愛滋病</w:t>
            </w:r>
            <w:proofErr w:type="gramEnd"/>
            <w:r w:rsidRPr="004C2409">
              <w:rPr>
                <w:rFonts w:ascii="標楷體" w:eastAsia="標楷體" w:hAnsi="標楷體" w:cs="標楷體"/>
                <w:bCs/>
                <w:color w:val="000000" w:themeColor="text1"/>
                <w:sz w:val="24"/>
                <w:szCs w:val="24"/>
              </w:rPr>
              <w:t>的感染現況，認識其傳染途徑、特性及治療方法。</w:t>
            </w:r>
          </w:p>
          <w:p w14:paraId="738EC424" w14:textId="554847D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w:t>
            </w:r>
            <w:r w:rsidRPr="004C2409">
              <w:rPr>
                <w:rFonts w:ascii="標楷體" w:eastAsia="標楷體" w:hAnsi="標楷體" w:cs="標楷體"/>
                <w:bCs/>
                <w:color w:val="000000" w:themeColor="text1"/>
                <w:sz w:val="24"/>
                <w:szCs w:val="24"/>
              </w:rPr>
              <w:t>終止歧視</w:t>
            </w:r>
            <w:proofErr w:type="gramStart"/>
            <w:r w:rsidRPr="004C2409">
              <w:rPr>
                <w:rFonts w:ascii="標楷體" w:eastAsia="標楷體" w:hAnsi="標楷體" w:cs="標楷體"/>
                <w:bCs/>
                <w:color w:val="000000" w:themeColor="text1"/>
                <w:sz w:val="24"/>
                <w:szCs w:val="24"/>
              </w:rPr>
              <w:t>‧</w:t>
            </w:r>
            <w:proofErr w:type="gramEnd"/>
            <w:r w:rsidRPr="004C2409">
              <w:rPr>
                <w:rFonts w:ascii="標楷體" w:eastAsia="標楷體" w:hAnsi="標楷體" w:cs="標楷體"/>
                <w:bCs/>
                <w:color w:val="000000" w:themeColor="text1"/>
                <w:sz w:val="24"/>
                <w:szCs w:val="24"/>
              </w:rPr>
              <w:t>預防愛</w:t>
            </w:r>
            <w:proofErr w:type="gramStart"/>
            <w:r w:rsidRPr="004C2409">
              <w:rPr>
                <w:rFonts w:ascii="標楷體" w:eastAsia="標楷體" w:hAnsi="標楷體" w:cs="標楷體"/>
                <w:bCs/>
                <w:color w:val="000000" w:themeColor="text1"/>
                <w:sz w:val="24"/>
                <w:szCs w:val="24"/>
              </w:rPr>
              <w:t>滋</w:t>
            </w:r>
            <w:proofErr w:type="gramEnd"/>
            <w:r w:rsidRPr="004C2409">
              <w:rPr>
                <w:rFonts w:ascii="標楷體" w:eastAsia="標楷體" w:hAnsi="標楷體" w:cs="標楷體"/>
                <w:bCs/>
                <w:color w:val="000000" w:themeColor="text1"/>
                <w:sz w:val="24"/>
                <w:szCs w:val="24"/>
              </w:rPr>
              <w:t>：澄清愛滋相關錯誤觀念，並了解歧視愛滋感染者可能造成的防疫缺口及人權議題，鼓勵曾發生高風險行為者主動進行</w:t>
            </w:r>
            <w:proofErr w:type="gramStart"/>
            <w:r w:rsidRPr="004C2409">
              <w:rPr>
                <w:rFonts w:ascii="標楷體" w:eastAsia="標楷體" w:hAnsi="標楷體" w:cs="標楷體"/>
                <w:bCs/>
                <w:color w:val="000000" w:themeColor="text1"/>
                <w:sz w:val="24"/>
                <w:szCs w:val="24"/>
              </w:rPr>
              <w:t>愛滋篩檢</w:t>
            </w:r>
            <w:proofErr w:type="gramEnd"/>
            <w:r w:rsidRPr="004C2409">
              <w:rPr>
                <w:rFonts w:ascii="標楷體" w:eastAsia="標楷體" w:hAnsi="標楷體" w:cs="標楷體"/>
                <w:bCs/>
                <w:color w:val="000000" w:themeColor="text1"/>
                <w:sz w:val="24"/>
                <w:szCs w:val="24"/>
              </w:rPr>
              <w:t>，以達成西元2030</w:t>
            </w:r>
            <w:r>
              <w:rPr>
                <w:rFonts w:ascii="標楷體" w:eastAsia="標楷體" w:hAnsi="標楷體" w:cs="標楷體"/>
                <w:bCs/>
                <w:color w:val="000000" w:themeColor="text1"/>
                <w:sz w:val="24"/>
                <w:szCs w:val="24"/>
              </w:rPr>
              <w:t>年「零感染</w:t>
            </w:r>
            <w:r w:rsidRPr="004C2409">
              <w:rPr>
                <w:rFonts w:ascii="標楷體" w:eastAsia="標楷體" w:hAnsi="標楷體" w:cs="標楷體"/>
                <w:bCs/>
                <w:color w:val="000000" w:themeColor="text1"/>
                <w:sz w:val="24"/>
                <w:szCs w:val="24"/>
              </w:rPr>
              <w:t>、零死亡、零歧視」的目標。另外，透過「</w:t>
            </w:r>
            <w:r>
              <w:rPr>
                <w:rFonts w:ascii="標楷體" w:eastAsia="標楷體" w:hAnsi="標楷體" w:cs="標楷體"/>
                <w:bCs/>
                <w:color w:val="000000" w:themeColor="text1"/>
                <w:sz w:val="24"/>
                <w:szCs w:val="24"/>
              </w:rPr>
              <w:t>Go健康：</w:t>
            </w:r>
            <w:r w:rsidRPr="004C2409">
              <w:rPr>
                <w:rFonts w:ascii="標楷體" w:eastAsia="標楷體" w:hAnsi="標楷體" w:cs="標楷體"/>
                <w:bCs/>
                <w:color w:val="000000" w:themeColor="text1"/>
                <w:sz w:val="24"/>
                <w:szCs w:val="24"/>
              </w:rPr>
              <w:t>關懷愛</w:t>
            </w:r>
            <w:proofErr w:type="gramStart"/>
            <w:r w:rsidRPr="004C2409">
              <w:rPr>
                <w:rFonts w:ascii="標楷體" w:eastAsia="標楷體" w:hAnsi="標楷體" w:cs="標楷體"/>
                <w:bCs/>
                <w:color w:val="000000" w:themeColor="text1"/>
                <w:sz w:val="24"/>
                <w:szCs w:val="24"/>
              </w:rPr>
              <w:t>滋</w:t>
            </w:r>
            <w:proofErr w:type="gramEnd"/>
            <w:r w:rsidRPr="004C2409">
              <w:rPr>
                <w:rFonts w:ascii="標楷體" w:eastAsia="標楷體" w:hAnsi="標楷體" w:cs="標楷體"/>
                <w:bCs/>
                <w:color w:val="000000" w:themeColor="text1"/>
                <w:sz w:val="24"/>
                <w:szCs w:val="24"/>
              </w:rPr>
              <w:t>，我可以</w:t>
            </w:r>
            <w:r>
              <w:rPr>
                <w:rFonts w:ascii="標楷體" w:eastAsia="標楷體" w:hAnsi="標楷體" w:cs="標楷體"/>
                <w:bCs/>
                <w:color w:val="000000" w:themeColor="text1"/>
                <w:sz w:val="24"/>
                <w:szCs w:val="24"/>
              </w:rPr>
              <w:t>！</w:t>
            </w:r>
            <w:r w:rsidRPr="004C2409">
              <w:rPr>
                <w:rFonts w:ascii="標楷體" w:eastAsia="標楷體" w:hAnsi="標楷體" w:cs="標楷體"/>
                <w:bCs/>
                <w:color w:val="000000" w:themeColor="text1"/>
                <w:sz w:val="24"/>
                <w:szCs w:val="24"/>
              </w:rPr>
              <w:t>」活動，讓學生實際參與及倡議愛滋關懷行動。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07983B" w14:textId="50F8F3B9" w:rsidR="00E171F4" w:rsidRPr="00DA591D"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AADA45"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2A846FA5"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p w14:paraId="1F858110" w14:textId="35BBDA0B"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3.全球愛滋盛行率最新數據。</w:t>
            </w:r>
          </w:p>
        </w:tc>
        <w:tc>
          <w:tcPr>
            <w:tcW w:w="1296" w:type="dxa"/>
            <w:tcBorders>
              <w:top w:val="single" w:sz="8" w:space="0" w:color="000000"/>
              <w:bottom w:val="single" w:sz="8" w:space="0" w:color="000000"/>
              <w:right w:val="single" w:sz="8" w:space="0" w:color="000000"/>
            </w:tcBorders>
          </w:tcPr>
          <w:p w14:paraId="02A8AE51"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1.圖像記憶策略，圖解整合重要概念。</w:t>
            </w:r>
          </w:p>
          <w:p w14:paraId="1C34167F"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5FB4F397" w14:textId="154FBB0B"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3.思考與表達學習策略。</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C74241"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1.情意評量</w:t>
            </w:r>
          </w:p>
          <w:p w14:paraId="460DAAE9" w14:textId="2D45865D"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2.認知評量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4073F3"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【人權教育】</w:t>
            </w:r>
          </w:p>
          <w:p w14:paraId="01CADDD5" w14:textId="46AD2D22"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人J6 </w:t>
            </w:r>
            <w:r w:rsidRPr="00DA3D47">
              <w:rPr>
                <w:rFonts w:ascii="標楷體" w:eastAsia="標楷體" w:hAnsi="標楷體" w:cs="標楷體"/>
                <w:bCs/>
                <w:color w:val="000000" w:themeColor="text1"/>
                <w:sz w:val="24"/>
                <w:szCs w:val="24"/>
              </w:rPr>
              <w:t>正視社會中的各種歧視，並採取行動來關懷與保護弱勢。</w:t>
            </w:r>
          </w:p>
        </w:tc>
        <w:tc>
          <w:tcPr>
            <w:tcW w:w="1764" w:type="dxa"/>
            <w:tcBorders>
              <w:top w:val="single" w:sz="8" w:space="0" w:color="000000"/>
              <w:bottom w:val="single" w:sz="8" w:space="0" w:color="000000"/>
              <w:right w:val="single" w:sz="8" w:space="0" w:color="000000"/>
            </w:tcBorders>
          </w:tcPr>
          <w:p w14:paraId="7CA954DA"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□實施跨領域或跨科目協同教學(需另申請授課鐘點費)</w:t>
            </w:r>
          </w:p>
          <w:p w14:paraId="072937CB"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534E1F51"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77144595"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55ECC247" w14:textId="5FBE5931"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7F7DDE65"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6F42D48E"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第七</w:t>
            </w:r>
            <w:proofErr w:type="gramStart"/>
            <w:r>
              <w:rPr>
                <w:rFonts w:ascii="標楷體" w:eastAsia="標楷體" w:hAnsi="標楷體" w:cs="標楷體"/>
                <w:bCs/>
                <w:color w:val="000000" w:themeColor="text1"/>
                <w:sz w:val="24"/>
                <w:szCs w:val="24"/>
              </w:rPr>
              <w:t>週</w:t>
            </w:r>
            <w:proofErr w:type="gramEnd"/>
          </w:p>
          <w:p w14:paraId="71E14617" w14:textId="77777777" w:rsidR="00E171F4" w:rsidRPr="00581228"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3/23-3/27</w:t>
            </w:r>
          </w:p>
        </w:tc>
        <w:tc>
          <w:tcPr>
            <w:tcW w:w="1701" w:type="dxa"/>
            <w:tcBorders>
              <w:top w:val="single" w:sz="8" w:space="0" w:color="000000"/>
              <w:left w:val="single" w:sz="8" w:space="0" w:color="000000"/>
              <w:bottom w:val="single" w:sz="8" w:space="0" w:color="000000"/>
              <w:right w:val="single" w:sz="8" w:space="0" w:color="000000"/>
            </w:tcBorders>
          </w:tcPr>
          <w:p w14:paraId="24709494"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1a-Ⅳ-3 </w:t>
            </w:r>
            <w:r w:rsidRPr="00DA3D47">
              <w:rPr>
                <w:rFonts w:eastAsia="標楷體"/>
                <w:bCs/>
                <w:color w:val="000000" w:themeColor="text1"/>
              </w:rPr>
              <w:t>評估內在與外在的行為對健康造成的衝擊與風險。</w:t>
            </w:r>
          </w:p>
          <w:p w14:paraId="0E00BB33"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lastRenderedPageBreak/>
              <w:t xml:space="preserve">2a-Ⅳ-2 </w:t>
            </w:r>
            <w:r w:rsidRPr="00DA3D47">
              <w:rPr>
                <w:rFonts w:eastAsia="標楷體"/>
                <w:bCs/>
                <w:color w:val="000000" w:themeColor="text1"/>
              </w:rPr>
              <w:t>自主思考健康問題所造成的威脅感與嚴重性。</w:t>
            </w:r>
          </w:p>
          <w:p w14:paraId="06D43EAA" w14:textId="4D1A474D"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53A7D60" w14:textId="042E4286"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Db-Ⅳ-8 </w:t>
            </w:r>
            <w:proofErr w:type="gramStart"/>
            <w:r w:rsidRPr="00DA3D47">
              <w:rPr>
                <w:rFonts w:ascii="標楷體" w:eastAsia="標楷體" w:hAnsi="標楷體" w:cs="標楷體"/>
                <w:sz w:val="24"/>
                <w:szCs w:val="24"/>
              </w:rPr>
              <w:t>愛滋病</w:t>
            </w:r>
            <w:proofErr w:type="gramEnd"/>
            <w:r w:rsidRPr="00DA3D47">
              <w:rPr>
                <w:rFonts w:ascii="標楷體" w:eastAsia="標楷體" w:hAnsi="標楷體" w:cs="標楷體"/>
                <w:sz w:val="24"/>
                <w:szCs w:val="24"/>
              </w:rPr>
              <w:t>及其它性病的預防方法與關懷。</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BAB138" w14:textId="7777777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第2章性病防護網</w:t>
            </w:r>
          </w:p>
          <w:p w14:paraId="7E2DA76D" w14:textId="77777777" w:rsidR="00E171F4"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w:t>
            </w:r>
            <w:r w:rsidRPr="004C2409">
              <w:rPr>
                <w:rFonts w:ascii="標楷體" w:eastAsia="標楷體" w:hAnsi="標楷體" w:cs="標楷體"/>
                <w:bCs/>
                <w:color w:val="000000" w:themeColor="text1"/>
                <w:sz w:val="24"/>
                <w:szCs w:val="24"/>
              </w:rPr>
              <w:t>正視性病不逃避：總結社會上普遍存在對於性傳染病的迷思與錯誤知識，進行澄清與說明，建立對於性傳染病防治的正確觀</w:t>
            </w:r>
            <w:r w:rsidRPr="004C2409">
              <w:rPr>
                <w:rFonts w:ascii="標楷體" w:eastAsia="標楷體" w:hAnsi="標楷體" w:cs="標楷體"/>
                <w:bCs/>
                <w:color w:val="000000" w:themeColor="text1"/>
                <w:sz w:val="24"/>
                <w:szCs w:val="24"/>
              </w:rPr>
              <w:lastRenderedPageBreak/>
              <w:t>念，亦即面對性傳染病時能保持警覺、及早就醫，並遵從醫囑。</w:t>
            </w:r>
          </w:p>
          <w:p w14:paraId="2293114C" w14:textId="387D0AFE" w:rsidR="00E171F4" w:rsidRPr="00DA591D" w:rsidRDefault="00E171F4" w:rsidP="00E171F4">
            <w:pPr>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2.</w:t>
            </w:r>
            <w:r w:rsidRPr="004C2409">
              <w:rPr>
                <w:rFonts w:ascii="標楷體" w:eastAsia="標楷體" w:hAnsi="標楷體" w:cs="標楷體"/>
                <w:bCs/>
                <w:color w:val="000000" w:themeColor="text1"/>
                <w:sz w:val="24"/>
                <w:szCs w:val="24"/>
              </w:rPr>
              <w:t>性病防護，青春無悔：透過「</w:t>
            </w:r>
            <w:r>
              <w:rPr>
                <w:rFonts w:ascii="標楷體" w:eastAsia="標楷體" w:hAnsi="標楷體" w:cs="標楷體"/>
                <w:bCs/>
                <w:color w:val="000000" w:themeColor="text1"/>
                <w:sz w:val="24"/>
                <w:szCs w:val="24"/>
              </w:rPr>
              <w:t>Go健康：</w:t>
            </w:r>
            <w:r w:rsidRPr="004C2409">
              <w:rPr>
                <w:rFonts w:ascii="標楷體" w:eastAsia="標楷體" w:hAnsi="標楷體" w:cs="標楷體"/>
                <w:bCs/>
                <w:color w:val="000000" w:themeColor="text1"/>
                <w:sz w:val="24"/>
                <w:szCs w:val="24"/>
              </w:rPr>
              <w:t>預防性病，我可以</w:t>
            </w:r>
            <w:r>
              <w:rPr>
                <w:rFonts w:ascii="標楷體" w:eastAsia="標楷體" w:hAnsi="標楷體" w:cs="標楷體"/>
                <w:bCs/>
                <w:color w:val="000000" w:themeColor="text1"/>
                <w:sz w:val="24"/>
                <w:szCs w:val="24"/>
              </w:rPr>
              <w:t>！</w:t>
            </w:r>
            <w:r w:rsidRPr="004C2409">
              <w:rPr>
                <w:rFonts w:ascii="標楷體" w:eastAsia="標楷體" w:hAnsi="標楷體" w:cs="標楷體"/>
                <w:bCs/>
                <w:color w:val="000000" w:themeColor="text1"/>
                <w:sz w:val="24"/>
                <w:szCs w:val="24"/>
              </w:rPr>
              <w:t>」，帶學生演練預防性病的自我健康管理方法「健康青春ABC」守則。</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0B4E46" w14:textId="301B78A2" w:rsidR="00E171F4" w:rsidRPr="00DA591D"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EFA7D5"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0D066D13"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lastRenderedPageBreak/>
              <w:t>2.各單元之學習單。</w:t>
            </w:r>
          </w:p>
          <w:p w14:paraId="36C3816E" w14:textId="4A932B72"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3.全球愛滋盛行率最新數據。</w:t>
            </w:r>
          </w:p>
        </w:tc>
        <w:tc>
          <w:tcPr>
            <w:tcW w:w="1296" w:type="dxa"/>
            <w:tcBorders>
              <w:top w:val="single" w:sz="8" w:space="0" w:color="000000"/>
              <w:bottom w:val="single" w:sz="8" w:space="0" w:color="000000"/>
              <w:right w:val="single" w:sz="8" w:space="0" w:color="000000"/>
            </w:tcBorders>
          </w:tcPr>
          <w:p w14:paraId="0AF6A170"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lastRenderedPageBreak/>
              <w:t>1.圖像記憶策略，圖解整合重要概念。</w:t>
            </w:r>
          </w:p>
          <w:p w14:paraId="329C042E"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lastRenderedPageBreak/>
              <w:t>2.筆記重點摘要課程內容。</w:t>
            </w:r>
          </w:p>
          <w:p w14:paraId="05491B6D" w14:textId="26591EEC"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3.思考與表達學習策略。</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03FEC7"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1.情意評量</w:t>
            </w:r>
          </w:p>
          <w:p w14:paraId="08F0BAF3" w14:textId="6851F73A" w:rsidR="00E171F4" w:rsidRPr="00DA591D"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2.認知評量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864B3B"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【人權教育】</w:t>
            </w:r>
          </w:p>
          <w:p w14:paraId="71287710" w14:textId="5A00E422"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人J6 </w:t>
            </w:r>
            <w:r w:rsidRPr="00DA3D47">
              <w:rPr>
                <w:rFonts w:ascii="標楷體" w:eastAsia="標楷體" w:hAnsi="標楷體" w:cs="標楷體"/>
                <w:bCs/>
                <w:color w:val="000000" w:themeColor="text1"/>
                <w:sz w:val="24"/>
                <w:szCs w:val="24"/>
              </w:rPr>
              <w:t>正視社會中的各種歧視，並採取行動來</w:t>
            </w:r>
            <w:r w:rsidRPr="00DA3D47">
              <w:rPr>
                <w:rFonts w:ascii="標楷體" w:eastAsia="標楷體" w:hAnsi="標楷體" w:cs="標楷體"/>
                <w:bCs/>
                <w:color w:val="000000" w:themeColor="text1"/>
                <w:sz w:val="24"/>
                <w:szCs w:val="24"/>
              </w:rPr>
              <w:lastRenderedPageBreak/>
              <w:t>關懷與保護弱勢。</w:t>
            </w:r>
          </w:p>
        </w:tc>
        <w:tc>
          <w:tcPr>
            <w:tcW w:w="1764" w:type="dxa"/>
            <w:tcBorders>
              <w:top w:val="single" w:sz="8" w:space="0" w:color="000000"/>
              <w:bottom w:val="single" w:sz="8" w:space="0" w:color="000000"/>
              <w:right w:val="single" w:sz="8" w:space="0" w:color="000000"/>
            </w:tcBorders>
          </w:tcPr>
          <w:p w14:paraId="6F3CD40D"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0B9FDF8D"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協同科目：</w:t>
            </w:r>
          </w:p>
          <w:p w14:paraId="0F4FDC33"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05BF37F2"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3702BF9E" w14:textId="13D1E0DC"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322DA575"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1AC9CC45"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第八</w:t>
            </w:r>
            <w:proofErr w:type="gramStart"/>
            <w:r>
              <w:rPr>
                <w:rFonts w:ascii="標楷體" w:eastAsia="標楷體" w:hAnsi="標楷體" w:cs="標楷體"/>
                <w:bCs/>
                <w:color w:val="000000" w:themeColor="text1"/>
                <w:sz w:val="24"/>
                <w:szCs w:val="24"/>
              </w:rPr>
              <w:t>週</w:t>
            </w:r>
            <w:proofErr w:type="gramEnd"/>
          </w:p>
          <w:p w14:paraId="4AAE250B" w14:textId="77777777" w:rsidR="00E171F4" w:rsidRPr="00266A64"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3/30-4/03</w:t>
            </w:r>
          </w:p>
        </w:tc>
        <w:tc>
          <w:tcPr>
            <w:tcW w:w="1701" w:type="dxa"/>
            <w:tcBorders>
              <w:top w:val="single" w:sz="8" w:space="0" w:color="000000"/>
              <w:left w:val="single" w:sz="8" w:space="0" w:color="000000"/>
              <w:bottom w:val="single" w:sz="8" w:space="0" w:color="000000"/>
              <w:right w:val="single" w:sz="8" w:space="0" w:color="000000"/>
            </w:tcBorders>
          </w:tcPr>
          <w:p w14:paraId="75AC1642"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1a-Ⅳ-3 </w:t>
            </w:r>
            <w:r w:rsidRPr="00DA3D47">
              <w:rPr>
                <w:rFonts w:eastAsia="標楷體"/>
                <w:bCs/>
                <w:color w:val="000000" w:themeColor="text1"/>
              </w:rPr>
              <w:t>評估內在與外在的行為對健康造成的衝擊與風險。</w:t>
            </w:r>
          </w:p>
          <w:p w14:paraId="65DEE6F9"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2a-Ⅳ-1 </w:t>
            </w:r>
            <w:r w:rsidRPr="00DA3D47">
              <w:rPr>
                <w:rFonts w:eastAsia="標楷體"/>
                <w:bCs/>
                <w:color w:val="000000" w:themeColor="text1"/>
              </w:rPr>
              <w:t>關注健康議題本土、國際現況與趨勢。</w:t>
            </w:r>
          </w:p>
          <w:p w14:paraId="334FC82F"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3b-Ⅳ-3 </w:t>
            </w:r>
            <w:r w:rsidRPr="00DA3D47">
              <w:rPr>
                <w:rFonts w:eastAsia="標楷體"/>
                <w:bCs/>
                <w:color w:val="000000" w:themeColor="text1"/>
              </w:rPr>
              <w:t>熟悉大部份的決策與批判技能。</w:t>
            </w:r>
          </w:p>
          <w:p w14:paraId="4452DFCC" w14:textId="16BF71DE"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lastRenderedPageBreak/>
              <w:t xml:space="preserve">4a-Ⅳ-1 </w:t>
            </w:r>
            <w:r w:rsidRPr="004C2409">
              <w:rPr>
                <w:rFonts w:eastAsia="標楷體"/>
                <w:bCs/>
                <w:color w:val="000000" w:themeColor="text1"/>
              </w:rPr>
              <w:t>運用適切的健康資訊、產品與服務，擬定健康行動策略。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800D5E"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Ca-Ⅳ-1 </w:t>
            </w:r>
            <w:r w:rsidRPr="00DA3D47">
              <w:rPr>
                <w:rFonts w:ascii="標楷體" w:eastAsia="標楷體" w:hAnsi="標楷體" w:cs="標楷體"/>
                <w:sz w:val="24"/>
                <w:szCs w:val="24"/>
              </w:rPr>
              <w:t>健康社區的相關問題改善策略與資源。</w:t>
            </w:r>
          </w:p>
          <w:p w14:paraId="22BDB8BC" w14:textId="508DA012"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Ca-Ⅳ-2 </w:t>
            </w:r>
            <w:r w:rsidRPr="00DA3D47">
              <w:rPr>
                <w:rFonts w:ascii="標楷體" w:eastAsia="標楷體" w:hAnsi="標楷體" w:cs="標楷體"/>
                <w:sz w:val="24"/>
                <w:szCs w:val="24"/>
              </w:rPr>
              <w:t>全球環境問題造成的健康衝擊與影響。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42B2F8" w14:textId="77777777" w:rsidR="00E171F4"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第1章全民總動員</w:t>
            </w:r>
          </w:p>
          <w:p w14:paraId="6DD8CB87" w14:textId="77777777" w:rsidR="00E171F4" w:rsidRPr="00DA591D"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【第一次評量週】</w:t>
            </w:r>
          </w:p>
          <w:p w14:paraId="3104E86A" w14:textId="77777777" w:rsidR="00E171F4" w:rsidRPr="00DA3D47"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w:t>
            </w:r>
            <w:r w:rsidRPr="00FB797B">
              <w:rPr>
                <w:rFonts w:ascii="標楷體" w:eastAsia="標楷體" w:hAnsi="標楷體" w:cs="標楷體"/>
                <w:bCs/>
                <w:color w:val="000000" w:themeColor="text1"/>
                <w:sz w:val="24"/>
                <w:szCs w:val="24"/>
              </w:rPr>
              <w:t>引起</w:t>
            </w:r>
            <w:r>
              <w:rPr>
                <w:rFonts w:ascii="標楷體" w:eastAsia="標楷體" w:hAnsi="標楷體" w:cs="標楷體"/>
                <w:bCs/>
                <w:color w:val="000000" w:themeColor="text1"/>
                <w:sz w:val="24"/>
                <w:szCs w:val="24"/>
              </w:rPr>
              <w:t>動機、地球的呼救：以全球各地近年的極端氣候作為引導，說明人類從事哪些活動造成環境的汙染，進而引起</w:t>
            </w:r>
            <w:r w:rsidRPr="00FB797B">
              <w:rPr>
                <w:rFonts w:ascii="標楷體" w:eastAsia="標楷體" w:hAnsi="標楷體" w:cs="標楷體"/>
                <w:bCs/>
                <w:color w:val="000000" w:themeColor="text1"/>
                <w:sz w:val="24"/>
                <w:szCs w:val="24"/>
              </w:rPr>
              <w:t>環境問題，並讓學生思考臺灣近幾年的氣候狀況。</w:t>
            </w:r>
          </w:p>
          <w:p w14:paraId="4216B50A" w14:textId="2454F36A" w:rsidR="00E171F4" w:rsidRPr="00266A64"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2.不再平靜的生活：</w:t>
            </w:r>
            <w:r w:rsidRPr="00FB797B">
              <w:rPr>
                <w:rFonts w:ascii="標楷體" w:eastAsia="標楷體" w:hAnsi="標楷體" w:cs="標楷體"/>
                <w:bCs/>
                <w:color w:val="000000" w:themeColor="text1"/>
                <w:sz w:val="24"/>
                <w:szCs w:val="24"/>
              </w:rPr>
              <w:t>以臺灣北、中、南、東部降雨情形的差異為例，引導學生覺察近年氣候變遷對於</w:t>
            </w:r>
            <w:r w:rsidRPr="00FB797B">
              <w:rPr>
                <w:rFonts w:ascii="標楷體" w:eastAsia="標楷體" w:hAnsi="標楷體" w:cs="標楷體"/>
                <w:bCs/>
                <w:color w:val="000000" w:themeColor="text1"/>
                <w:sz w:val="24"/>
                <w:szCs w:val="24"/>
              </w:rPr>
              <w:lastRenderedPageBreak/>
              <w:t>環境的影響，並</w:t>
            </w:r>
            <w:r>
              <w:rPr>
                <w:rFonts w:ascii="標楷體" w:eastAsia="標楷體" w:hAnsi="標楷體" w:cs="標楷體"/>
                <w:bCs/>
                <w:color w:val="000000" w:themeColor="text1"/>
                <w:sz w:val="24"/>
                <w:szCs w:val="24"/>
              </w:rPr>
              <w:t>作</w:t>
            </w:r>
            <w:r w:rsidRPr="00FB797B">
              <w:rPr>
                <w:rFonts w:ascii="標楷體" w:eastAsia="標楷體" w:hAnsi="標楷體" w:cs="標楷體"/>
                <w:bCs/>
                <w:color w:val="000000" w:themeColor="text1"/>
                <w:sz w:val="24"/>
                <w:szCs w:val="24"/>
              </w:rPr>
              <w:t>為後續課程的開端。</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2C16B9" w14:textId="6A0AF93B" w:rsidR="00E171F4" w:rsidRPr="00266A64"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083077"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7786FC57" w14:textId="4F380B83" w:rsidR="00E171F4" w:rsidRPr="00266A64"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341E88F7"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1.筆記重點摘要課程內容。</w:t>
            </w:r>
          </w:p>
          <w:p w14:paraId="1279468C"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2.圖像輔助，引導討論學習課題。</w:t>
            </w:r>
          </w:p>
          <w:p w14:paraId="108B9DD4" w14:textId="51942207"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EA5716"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1.認知評量</w:t>
            </w:r>
          </w:p>
          <w:p w14:paraId="57328A2F" w14:textId="4B1BBA16" w:rsidR="00E171F4" w:rsidRPr="00266A64"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2.情意評量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BEC8B2"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【國際教育】</w:t>
            </w:r>
          </w:p>
          <w:p w14:paraId="0F25FAF5"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 </w:t>
            </w:r>
            <w:r w:rsidRPr="00266A64">
              <w:rPr>
                <w:rFonts w:ascii="標楷體" w:eastAsia="標楷體" w:hAnsi="標楷體" w:cs="標楷體"/>
                <w:bCs/>
                <w:color w:val="000000" w:themeColor="text1"/>
                <w:sz w:val="24"/>
                <w:szCs w:val="24"/>
              </w:rPr>
              <w:t>理解我國發展和全球之關聯性。</w:t>
            </w:r>
          </w:p>
          <w:p w14:paraId="3F193584"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國J10 </w:t>
            </w:r>
            <w:r w:rsidRPr="00266A64">
              <w:rPr>
                <w:rFonts w:ascii="標楷體" w:eastAsia="標楷體" w:hAnsi="標楷體" w:cs="標楷體"/>
                <w:bCs/>
                <w:color w:val="000000" w:themeColor="text1"/>
                <w:sz w:val="24"/>
                <w:szCs w:val="24"/>
              </w:rPr>
              <w:t>了解全球永續發展之理念。</w:t>
            </w:r>
          </w:p>
          <w:p w14:paraId="4526CF63"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國J12 </w:t>
            </w:r>
            <w:r w:rsidRPr="00266A64">
              <w:rPr>
                <w:rFonts w:ascii="標楷體" w:eastAsia="標楷體" w:hAnsi="標楷體" w:cs="標楷體"/>
                <w:bCs/>
                <w:color w:val="000000" w:themeColor="text1"/>
                <w:sz w:val="24"/>
                <w:szCs w:val="24"/>
              </w:rPr>
              <w:t>探索全球議題，並構思永續</w:t>
            </w:r>
            <w:r w:rsidRPr="00266A64">
              <w:rPr>
                <w:rFonts w:ascii="標楷體" w:eastAsia="標楷體" w:hAnsi="標楷體" w:cs="標楷體"/>
                <w:bCs/>
                <w:color w:val="000000" w:themeColor="text1"/>
                <w:sz w:val="24"/>
                <w:szCs w:val="24"/>
              </w:rPr>
              <w:lastRenderedPageBreak/>
              <w:t>發展的在地行動方案。</w:t>
            </w:r>
          </w:p>
          <w:p w14:paraId="7CEED8E9"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【環境教育】</w:t>
            </w:r>
          </w:p>
          <w:p w14:paraId="72045B93"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環J4 </w:t>
            </w:r>
            <w:r w:rsidRPr="003C08E7">
              <w:rPr>
                <w:rFonts w:ascii="標楷體" w:eastAsia="標楷體" w:hAnsi="標楷體" w:cs="標楷體"/>
                <w:bCs/>
                <w:color w:val="000000" w:themeColor="text1"/>
                <w:sz w:val="24"/>
                <w:szCs w:val="24"/>
              </w:rPr>
              <w:t>了解永續發展的意義</w:t>
            </w:r>
            <w:r>
              <w:rPr>
                <w:rFonts w:ascii="標楷體" w:eastAsia="標楷體" w:hAnsi="標楷體" w:cs="標楷體"/>
                <w:bCs/>
                <w:color w:val="000000" w:themeColor="text1"/>
                <w:sz w:val="24"/>
                <w:szCs w:val="24"/>
              </w:rPr>
              <w:t>（</w:t>
            </w:r>
            <w:r w:rsidRPr="003C08E7">
              <w:rPr>
                <w:rFonts w:ascii="標楷體" w:eastAsia="標楷體" w:hAnsi="標楷體" w:cs="標楷體"/>
                <w:bCs/>
                <w:color w:val="000000" w:themeColor="text1"/>
                <w:sz w:val="24"/>
                <w:szCs w:val="24"/>
              </w:rPr>
              <w:t>環境、社會</w:t>
            </w:r>
            <w:r>
              <w:rPr>
                <w:rFonts w:ascii="標楷體" w:eastAsia="標楷體" w:hAnsi="標楷體" w:cs="標楷體"/>
                <w:bCs/>
                <w:color w:val="000000" w:themeColor="text1"/>
                <w:sz w:val="24"/>
                <w:szCs w:val="24"/>
              </w:rPr>
              <w:t>、</w:t>
            </w:r>
            <w:r w:rsidRPr="003C08E7">
              <w:rPr>
                <w:rFonts w:ascii="標楷體" w:eastAsia="標楷體" w:hAnsi="標楷體" w:cs="標楷體"/>
                <w:bCs/>
                <w:color w:val="000000" w:themeColor="text1"/>
                <w:sz w:val="24"/>
                <w:szCs w:val="24"/>
              </w:rPr>
              <w:t>與經濟的均衡發展</w:t>
            </w:r>
            <w:r>
              <w:rPr>
                <w:rFonts w:ascii="標楷體" w:eastAsia="標楷體" w:hAnsi="標楷體" w:cs="標楷體"/>
                <w:bCs/>
                <w:color w:val="000000" w:themeColor="text1"/>
                <w:sz w:val="24"/>
                <w:szCs w:val="24"/>
              </w:rPr>
              <w:t>）</w:t>
            </w:r>
            <w:r w:rsidRPr="003C08E7">
              <w:rPr>
                <w:rFonts w:ascii="標楷體" w:eastAsia="標楷體" w:hAnsi="標楷體" w:cs="標楷體"/>
                <w:bCs/>
                <w:color w:val="000000" w:themeColor="text1"/>
                <w:sz w:val="24"/>
                <w:szCs w:val="24"/>
              </w:rPr>
              <w:t>與原則。</w:t>
            </w:r>
          </w:p>
          <w:p w14:paraId="2C3A1D33"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環J5 </w:t>
            </w:r>
            <w:r w:rsidRPr="003C08E7">
              <w:rPr>
                <w:rFonts w:ascii="標楷體" w:eastAsia="標楷體" w:hAnsi="標楷體" w:cs="標楷體"/>
                <w:bCs/>
                <w:color w:val="000000" w:themeColor="text1"/>
                <w:sz w:val="24"/>
                <w:szCs w:val="24"/>
              </w:rPr>
              <w:t>了解聯合國推動永續發展的背景與趨勢。</w:t>
            </w:r>
          </w:p>
          <w:p w14:paraId="4C7EFEAD"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環J8 </w:t>
            </w:r>
            <w:r w:rsidRPr="00DA3D47">
              <w:rPr>
                <w:rFonts w:ascii="標楷體" w:eastAsia="標楷體" w:hAnsi="標楷體" w:cs="標楷體"/>
                <w:bCs/>
                <w:color w:val="000000" w:themeColor="text1"/>
                <w:sz w:val="24"/>
                <w:szCs w:val="24"/>
              </w:rPr>
              <w:t>了解臺灣生態環境及社會發展面對氣候變遷的脆弱性與韌性。</w:t>
            </w:r>
          </w:p>
          <w:p w14:paraId="2973703D" w14:textId="3EFD01D3"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環J9 </w:t>
            </w:r>
            <w:r w:rsidRPr="00DA3D47">
              <w:rPr>
                <w:rFonts w:ascii="標楷體" w:eastAsia="標楷體" w:hAnsi="標楷體" w:cs="標楷體"/>
                <w:bCs/>
                <w:color w:val="000000" w:themeColor="text1"/>
                <w:sz w:val="24"/>
                <w:szCs w:val="24"/>
              </w:rPr>
              <w:t>了解氣候變遷減</w:t>
            </w:r>
            <w:r w:rsidRPr="00DA3D47">
              <w:rPr>
                <w:rFonts w:ascii="標楷體" w:eastAsia="標楷體" w:hAnsi="標楷體" w:cs="標楷體"/>
                <w:bCs/>
                <w:color w:val="000000" w:themeColor="text1"/>
                <w:sz w:val="24"/>
                <w:szCs w:val="24"/>
              </w:rPr>
              <w:lastRenderedPageBreak/>
              <w:t>緩與調適的涵義，以及臺灣因應氣候變遷調適的政策。</w:t>
            </w:r>
          </w:p>
        </w:tc>
        <w:tc>
          <w:tcPr>
            <w:tcW w:w="1764" w:type="dxa"/>
            <w:tcBorders>
              <w:top w:val="single" w:sz="8" w:space="0" w:color="000000"/>
              <w:bottom w:val="single" w:sz="8" w:space="0" w:color="000000"/>
              <w:right w:val="single" w:sz="8" w:space="0" w:color="000000"/>
            </w:tcBorders>
          </w:tcPr>
          <w:p w14:paraId="0B3BC05D"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0E4F78EB"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19DE8DA4"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09EC7DE2"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7F24646D" w14:textId="50A60E82"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2C3DEF03"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1C3136B9"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第九</w:t>
            </w:r>
            <w:proofErr w:type="gramStart"/>
            <w:r>
              <w:rPr>
                <w:rFonts w:ascii="標楷體" w:eastAsia="標楷體" w:hAnsi="標楷體" w:cs="標楷體"/>
                <w:bCs/>
                <w:color w:val="000000" w:themeColor="text1"/>
                <w:sz w:val="24"/>
                <w:szCs w:val="24"/>
              </w:rPr>
              <w:t>週</w:t>
            </w:r>
            <w:proofErr w:type="gramEnd"/>
          </w:p>
          <w:p w14:paraId="270D1A0B" w14:textId="77777777" w:rsidR="00E171F4" w:rsidRPr="00266A64"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4/06-4/10</w:t>
            </w:r>
          </w:p>
        </w:tc>
        <w:tc>
          <w:tcPr>
            <w:tcW w:w="1701" w:type="dxa"/>
            <w:tcBorders>
              <w:top w:val="single" w:sz="8" w:space="0" w:color="000000"/>
              <w:left w:val="single" w:sz="8" w:space="0" w:color="000000"/>
              <w:bottom w:val="single" w:sz="8" w:space="0" w:color="000000"/>
              <w:right w:val="single" w:sz="8" w:space="0" w:color="000000"/>
            </w:tcBorders>
          </w:tcPr>
          <w:p w14:paraId="0D876F0A"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1a-Ⅳ-3 </w:t>
            </w:r>
            <w:r w:rsidRPr="00266A64">
              <w:rPr>
                <w:rFonts w:eastAsia="標楷體"/>
                <w:bCs/>
                <w:color w:val="000000" w:themeColor="text1"/>
              </w:rPr>
              <w:t>評估內在與外在的行為對健康造成的衝擊與風險。</w:t>
            </w:r>
          </w:p>
          <w:p w14:paraId="1FBB95FF"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2a-Ⅳ-1 </w:t>
            </w:r>
            <w:r w:rsidRPr="00266A64">
              <w:rPr>
                <w:rFonts w:eastAsia="標楷體"/>
                <w:bCs/>
                <w:color w:val="000000" w:themeColor="text1"/>
              </w:rPr>
              <w:t>關注健康議題本土、國際現況與趨勢。</w:t>
            </w:r>
          </w:p>
          <w:p w14:paraId="7A76166C"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3b-Ⅳ-3 </w:t>
            </w:r>
            <w:r w:rsidRPr="00266A64">
              <w:rPr>
                <w:rFonts w:eastAsia="標楷體"/>
                <w:bCs/>
                <w:color w:val="000000" w:themeColor="text1"/>
              </w:rPr>
              <w:t>熟悉大部份的決策與批判技能。</w:t>
            </w:r>
          </w:p>
          <w:p w14:paraId="2572E737" w14:textId="1F4735AE"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4a-Ⅳ-1 運用適切的健康資訊、產品與服務，擬定健康行動策略。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E32536"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Ca-Ⅳ-1 </w:t>
            </w:r>
            <w:r w:rsidRPr="00266A64">
              <w:rPr>
                <w:rFonts w:ascii="標楷體" w:eastAsia="標楷體" w:hAnsi="標楷體" w:cs="標楷體"/>
                <w:sz w:val="24"/>
                <w:szCs w:val="24"/>
              </w:rPr>
              <w:t>健康社區的相關問題改善策略與資源。</w:t>
            </w:r>
          </w:p>
          <w:p w14:paraId="25502300" w14:textId="6A1749A7"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Ca-Ⅳ-2 </w:t>
            </w:r>
            <w:r w:rsidRPr="00266A64">
              <w:rPr>
                <w:rFonts w:ascii="標楷體" w:eastAsia="標楷體" w:hAnsi="標楷體" w:cs="標楷體"/>
                <w:sz w:val="24"/>
                <w:szCs w:val="24"/>
              </w:rPr>
              <w:t>全球環境問題造成的健康衝擊與影響。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717EFC"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第1章全民總動員</w:t>
            </w:r>
          </w:p>
          <w:p w14:paraId="0F2151EE"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1.安心飲水的幸福：說明臺灣目前的水汙染問題，並探討水汙染對人類健康的影響。</w:t>
            </w:r>
          </w:p>
          <w:p w14:paraId="249C3196" w14:textId="0C50DCC6"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2.拒絕垃圾危害的挑戰：說明臺灣目前的垃圾汙染問題現況與改善的方式。</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270FE0" w14:textId="15324C15" w:rsidR="00E171F4" w:rsidRPr="00266A64" w:rsidRDefault="00E171F4" w:rsidP="00E171F4">
            <w:pPr>
              <w:ind w:firstLine="0"/>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9D854A"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1.相關電子設備、電腦、相關教學簡報、影音檔。</w:t>
            </w:r>
          </w:p>
          <w:p w14:paraId="107E1917" w14:textId="470F428C"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2F78C675"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1.筆記重點摘要課程內容。</w:t>
            </w:r>
          </w:p>
          <w:p w14:paraId="476248ED"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2.圖像輔助，引導討論學習課題。</w:t>
            </w:r>
          </w:p>
          <w:p w14:paraId="50954B04" w14:textId="20947E72"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C3577E" w14:textId="7BC3A6CA"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1.認知評量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E2893F"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【國際教育】</w:t>
            </w:r>
          </w:p>
          <w:p w14:paraId="5CB80516"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 </w:t>
            </w:r>
            <w:r w:rsidRPr="00266A64">
              <w:rPr>
                <w:rFonts w:ascii="標楷體" w:eastAsia="標楷體" w:hAnsi="標楷體" w:cs="標楷體"/>
                <w:bCs/>
                <w:color w:val="000000" w:themeColor="text1"/>
                <w:sz w:val="24"/>
                <w:szCs w:val="24"/>
              </w:rPr>
              <w:t>理解我國發展和全球之關聯性。</w:t>
            </w:r>
          </w:p>
          <w:p w14:paraId="1AA7F69C"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國J10 </w:t>
            </w:r>
            <w:r w:rsidRPr="00266A64">
              <w:rPr>
                <w:rFonts w:ascii="標楷體" w:eastAsia="標楷體" w:hAnsi="標楷體" w:cs="標楷體"/>
                <w:bCs/>
                <w:color w:val="000000" w:themeColor="text1"/>
                <w:sz w:val="24"/>
                <w:szCs w:val="24"/>
              </w:rPr>
              <w:t>了解全球永續發展之理念。</w:t>
            </w:r>
          </w:p>
          <w:p w14:paraId="38AC7B71"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國J12 </w:t>
            </w:r>
            <w:r w:rsidRPr="00266A64">
              <w:rPr>
                <w:rFonts w:ascii="標楷體" w:eastAsia="標楷體" w:hAnsi="標楷體" w:cs="標楷體"/>
                <w:bCs/>
                <w:color w:val="000000" w:themeColor="text1"/>
                <w:sz w:val="24"/>
                <w:szCs w:val="24"/>
              </w:rPr>
              <w:t>探索全球議題，並構思永續發展的在地行動方案。</w:t>
            </w:r>
          </w:p>
          <w:p w14:paraId="4C085D71"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【環境教育】</w:t>
            </w:r>
          </w:p>
          <w:p w14:paraId="77F58526"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環J4 了解永續發展的</w:t>
            </w:r>
            <w:r>
              <w:rPr>
                <w:rFonts w:ascii="標楷體" w:eastAsia="標楷體" w:hAnsi="標楷體" w:cs="標楷體"/>
                <w:bCs/>
                <w:color w:val="000000" w:themeColor="text1"/>
                <w:sz w:val="24"/>
                <w:szCs w:val="24"/>
              </w:rPr>
              <w:lastRenderedPageBreak/>
              <w:t>意義</w:t>
            </w:r>
            <w:r w:rsidRPr="00266A64">
              <w:rPr>
                <w:rFonts w:ascii="標楷體" w:eastAsia="標楷體" w:hAnsi="標楷體" w:cs="標楷體"/>
                <w:bCs/>
                <w:color w:val="000000" w:themeColor="text1"/>
                <w:sz w:val="24"/>
                <w:szCs w:val="24"/>
              </w:rPr>
              <w:t>（環境、社會、與經濟的均衡發展）與原則。</w:t>
            </w:r>
          </w:p>
          <w:p w14:paraId="2101FF7D"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環J5 了解聯合國推動永續發展的背景與趨勢。</w:t>
            </w:r>
          </w:p>
          <w:p w14:paraId="64B31B7A"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環J8 了解臺灣生態環境及社會發展面對氣候變遷的脆弱性與韌性。</w:t>
            </w:r>
          </w:p>
          <w:p w14:paraId="05C96FBF" w14:textId="4631F295"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環J9 了解氣候變遷減緩與調適的涵義，以及臺灣因應氣候變遷調適的政策。</w:t>
            </w:r>
          </w:p>
        </w:tc>
        <w:tc>
          <w:tcPr>
            <w:tcW w:w="1764" w:type="dxa"/>
            <w:tcBorders>
              <w:top w:val="single" w:sz="8" w:space="0" w:color="000000"/>
              <w:bottom w:val="single" w:sz="8" w:space="0" w:color="000000"/>
              <w:right w:val="single" w:sz="8" w:space="0" w:color="000000"/>
            </w:tcBorders>
          </w:tcPr>
          <w:p w14:paraId="0534211D"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3BE706FD"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2903ED41"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16B1AC2F"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3886F3A6" w14:textId="39274B2F"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1D8D6ECC"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5F071969"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第十</w:t>
            </w:r>
            <w:proofErr w:type="gramStart"/>
            <w:r>
              <w:rPr>
                <w:rFonts w:ascii="標楷體" w:eastAsia="標楷體" w:hAnsi="標楷體" w:cs="標楷體"/>
                <w:bCs/>
                <w:color w:val="000000" w:themeColor="text1"/>
                <w:sz w:val="24"/>
                <w:szCs w:val="24"/>
              </w:rPr>
              <w:t>週</w:t>
            </w:r>
            <w:proofErr w:type="gramEnd"/>
          </w:p>
          <w:p w14:paraId="2E66AA63" w14:textId="77777777" w:rsidR="00E171F4" w:rsidRPr="00266A64"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4/13-4/17</w:t>
            </w:r>
          </w:p>
        </w:tc>
        <w:tc>
          <w:tcPr>
            <w:tcW w:w="1701" w:type="dxa"/>
            <w:tcBorders>
              <w:top w:val="single" w:sz="8" w:space="0" w:color="000000"/>
              <w:left w:val="single" w:sz="8" w:space="0" w:color="000000"/>
              <w:bottom w:val="single" w:sz="8" w:space="0" w:color="000000"/>
              <w:right w:val="single" w:sz="8" w:space="0" w:color="000000"/>
            </w:tcBorders>
          </w:tcPr>
          <w:p w14:paraId="337C282F"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1a-Ⅳ-3 </w:t>
            </w:r>
            <w:r w:rsidRPr="00266A64">
              <w:rPr>
                <w:rFonts w:eastAsia="標楷體"/>
                <w:bCs/>
                <w:color w:val="000000" w:themeColor="text1"/>
              </w:rPr>
              <w:t>評估內在與外在的行為對健康造成的衝擊與風險。</w:t>
            </w:r>
          </w:p>
          <w:p w14:paraId="3D1E724F"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2a-Ⅳ-1 </w:t>
            </w:r>
            <w:r w:rsidRPr="00266A64">
              <w:rPr>
                <w:rFonts w:eastAsia="標楷體"/>
                <w:bCs/>
                <w:color w:val="000000" w:themeColor="text1"/>
              </w:rPr>
              <w:t>關注健康議題本土、國際現況與趨勢。</w:t>
            </w:r>
          </w:p>
          <w:p w14:paraId="5414155E"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3b-Ⅳ-3 </w:t>
            </w:r>
            <w:r w:rsidRPr="00266A64">
              <w:rPr>
                <w:rFonts w:eastAsia="標楷體"/>
                <w:bCs/>
                <w:color w:val="000000" w:themeColor="text1"/>
              </w:rPr>
              <w:t>熟悉大部份的決策與批判技能。</w:t>
            </w:r>
          </w:p>
          <w:p w14:paraId="196A8F7C" w14:textId="21849ABB"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4a-Ⅳ-1 運用適切的健康資訊、產品與服務，擬定健康行動策略。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30BAC4"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Ca-Ⅳ-1 </w:t>
            </w:r>
            <w:r w:rsidRPr="00266A64">
              <w:rPr>
                <w:rFonts w:ascii="標楷體" w:eastAsia="標楷體" w:hAnsi="標楷體" w:cs="標楷體"/>
                <w:sz w:val="24"/>
                <w:szCs w:val="24"/>
              </w:rPr>
              <w:t>健康社區的相關問題改善策略與資源。</w:t>
            </w:r>
          </w:p>
          <w:p w14:paraId="6B0C799E" w14:textId="2379F24F"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Ca-Ⅳ-2 </w:t>
            </w:r>
            <w:r w:rsidRPr="00266A64">
              <w:rPr>
                <w:rFonts w:ascii="標楷體" w:eastAsia="標楷體" w:hAnsi="標楷體" w:cs="標楷體"/>
                <w:sz w:val="24"/>
                <w:szCs w:val="24"/>
              </w:rPr>
              <w:t>全球環境問題造成的健康衝擊與影響。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5172FB"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第1章全民總動員</w:t>
            </w:r>
          </w:p>
          <w:p w14:paraId="07B4B618"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1.呼吸清淨空氣的權利：說明臺灣面對空氣汙染問題的現況，並探討空氣汙染對於人類健康的影響。</w:t>
            </w:r>
          </w:p>
          <w:p w14:paraId="5EBB0DEB" w14:textId="3ABA5EF5"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2.永續家園的使命：透過聯合國的永續發展目標，讓學生了解環境問題為全球各地皆重視的課題，再透過活動演練讓學生思考在自己的社區或城市，可以採取哪些措施以緩解環境問題。</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11D84C" w14:textId="1AD9A53D" w:rsidR="00E171F4" w:rsidRPr="00266A64" w:rsidRDefault="00E171F4" w:rsidP="00E171F4">
            <w:pPr>
              <w:ind w:firstLine="0"/>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A4CC89"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1.相關電子設備、電腦、相關教學簡報、影音檔。</w:t>
            </w:r>
          </w:p>
          <w:p w14:paraId="3F15F2B8" w14:textId="0F47602A"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4040EE2B"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1.筆記重點摘要課程內容。</w:t>
            </w:r>
          </w:p>
          <w:p w14:paraId="15FDC955"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2.圖像輔助，引導討論學習課題。</w:t>
            </w:r>
          </w:p>
          <w:p w14:paraId="480D44C6" w14:textId="44216FF6"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D0FF0B"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1.認知與技能評量</w:t>
            </w:r>
          </w:p>
          <w:p w14:paraId="6520F368" w14:textId="59D51832"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2.情意評量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0E0FC7"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【國際教育】</w:t>
            </w:r>
          </w:p>
          <w:p w14:paraId="3980286C"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 </w:t>
            </w:r>
            <w:r w:rsidRPr="00266A64">
              <w:rPr>
                <w:rFonts w:ascii="標楷體" w:eastAsia="標楷體" w:hAnsi="標楷體" w:cs="標楷體"/>
                <w:bCs/>
                <w:color w:val="000000" w:themeColor="text1"/>
                <w:sz w:val="24"/>
                <w:szCs w:val="24"/>
              </w:rPr>
              <w:t>理解我國發展和全球之關聯性。</w:t>
            </w:r>
          </w:p>
          <w:p w14:paraId="049B9CFE"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國J10 </w:t>
            </w:r>
            <w:r w:rsidRPr="00266A64">
              <w:rPr>
                <w:rFonts w:ascii="標楷體" w:eastAsia="標楷體" w:hAnsi="標楷體" w:cs="標楷體"/>
                <w:bCs/>
                <w:color w:val="000000" w:themeColor="text1"/>
                <w:sz w:val="24"/>
                <w:szCs w:val="24"/>
              </w:rPr>
              <w:t>了解全球永續發展之理念。</w:t>
            </w:r>
          </w:p>
          <w:p w14:paraId="60E26302"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國J12 </w:t>
            </w:r>
            <w:r w:rsidRPr="00266A64">
              <w:rPr>
                <w:rFonts w:ascii="標楷體" w:eastAsia="標楷體" w:hAnsi="標楷體" w:cs="標楷體"/>
                <w:bCs/>
                <w:color w:val="000000" w:themeColor="text1"/>
                <w:sz w:val="24"/>
                <w:szCs w:val="24"/>
              </w:rPr>
              <w:t>探索全球議題，並構思永續發展的在地行動方案。</w:t>
            </w:r>
          </w:p>
          <w:p w14:paraId="67FD4068"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【環境教育】</w:t>
            </w:r>
          </w:p>
          <w:p w14:paraId="799CB935"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環J4 了解永續發展的意義</w:t>
            </w:r>
            <w:r w:rsidRPr="00266A64">
              <w:rPr>
                <w:rFonts w:ascii="標楷體" w:eastAsia="標楷體" w:hAnsi="標楷體" w:cs="標楷體"/>
                <w:bCs/>
                <w:color w:val="000000" w:themeColor="text1"/>
                <w:sz w:val="24"/>
                <w:szCs w:val="24"/>
              </w:rPr>
              <w:t>（環境、社會、與經濟的均衡發展）與原則。</w:t>
            </w:r>
          </w:p>
          <w:p w14:paraId="0C7A27E2"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環J5 了解聯合國推動永續發展的背景與趨勢。</w:t>
            </w:r>
          </w:p>
          <w:p w14:paraId="4558C5DE"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環J8 了解臺灣生態環境及社會發展面對氣候變遷的脆弱性與韌性。</w:t>
            </w:r>
          </w:p>
          <w:p w14:paraId="0B5BDD26" w14:textId="79ABBB66"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環J9 了解氣候變遷減緩與調適的涵義，以及臺灣因應氣候變遷調適的政策。</w:t>
            </w:r>
          </w:p>
        </w:tc>
        <w:tc>
          <w:tcPr>
            <w:tcW w:w="1764" w:type="dxa"/>
            <w:tcBorders>
              <w:top w:val="single" w:sz="8" w:space="0" w:color="000000"/>
              <w:bottom w:val="single" w:sz="8" w:space="0" w:color="000000"/>
              <w:right w:val="single" w:sz="8" w:space="0" w:color="000000"/>
            </w:tcBorders>
          </w:tcPr>
          <w:p w14:paraId="4C412B85"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7B2F63B5"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64110126"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7B660C4E"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5F140194" w14:textId="14F3160F"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2EA389A8"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55E04E64" w14:textId="77777777" w:rsidR="00E171F4" w:rsidRPr="00DA591D"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第十一</w:t>
            </w:r>
            <w:proofErr w:type="gramStart"/>
            <w:r>
              <w:rPr>
                <w:rFonts w:ascii="標楷體" w:eastAsia="標楷體" w:hAnsi="標楷體" w:cs="標楷體"/>
                <w:bCs/>
                <w:color w:val="000000" w:themeColor="text1"/>
                <w:sz w:val="24"/>
                <w:szCs w:val="24"/>
              </w:rPr>
              <w:t>週</w:t>
            </w:r>
            <w:proofErr w:type="gramEnd"/>
          </w:p>
          <w:p w14:paraId="192C3AB5" w14:textId="77777777" w:rsidR="00E171F4" w:rsidRPr="00266A64"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4/20-4/24</w:t>
            </w:r>
          </w:p>
        </w:tc>
        <w:tc>
          <w:tcPr>
            <w:tcW w:w="1701" w:type="dxa"/>
            <w:tcBorders>
              <w:top w:val="single" w:sz="8" w:space="0" w:color="000000"/>
              <w:left w:val="single" w:sz="8" w:space="0" w:color="000000"/>
              <w:bottom w:val="single" w:sz="8" w:space="0" w:color="000000"/>
              <w:right w:val="single" w:sz="8" w:space="0" w:color="000000"/>
            </w:tcBorders>
          </w:tcPr>
          <w:p w14:paraId="4CA1EB88"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1a-Ⅳ-4 </w:t>
            </w:r>
            <w:r w:rsidRPr="00266A64">
              <w:rPr>
                <w:rFonts w:eastAsia="標楷體"/>
                <w:bCs/>
                <w:color w:val="000000" w:themeColor="text1"/>
              </w:rPr>
              <w:t>理解促進健康生活的策略、資源與規範。</w:t>
            </w:r>
          </w:p>
          <w:p w14:paraId="7AD58F14"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lastRenderedPageBreak/>
              <w:t xml:space="preserve">2a-Ⅳ-3 </w:t>
            </w:r>
            <w:r w:rsidRPr="00266A64">
              <w:rPr>
                <w:rFonts w:eastAsia="標楷體"/>
                <w:bCs/>
                <w:color w:val="000000" w:themeColor="text1"/>
              </w:rPr>
              <w:t>深切體會健康行動的自覺利益與障礙。</w:t>
            </w:r>
          </w:p>
          <w:p w14:paraId="6DDEE7D3"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3b-Ⅳ-4 </w:t>
            </w:r>
            <w:r w:rsidRPr="00266A64">
              <w:rPr>
                <w:rFonts w:eastAsia="標楷體"/>
                <w:bCs/>
                <w:color w:val="000000" w:themeColor="text1"/>
              </w:rPr>
              <w:t>因應不同的生活情境，善用各種生活技能，解決健康問題。</w:t>
            </w:r>
          </w:p>
          <w:p w14:paraId="1BECE064" w14:textId="1B7089B5"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75FA890"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Ca-Ⅳ-3 </w:t>
            </w:r>
            <w:r w:rsidRPr="00266A64">
              <w:rPr>
                <w:rFonts w:ascii="標楷體" w:eastAsia="標楷體" w:hAnsi="標楷體" w:cs="標楷體"/>
                <w:sz w:val="24"/>
                <w:szCs w:val="24"/>
              </w:rPr>
              <w:t>環保永續為基礎的綠色生活型態。</w:t>
            </w:r>
          </w:p>
          <w:p w14:paraId="0116E66A" w14:textId="3BD284EA"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Ea-Ⅳ-3 </w:t>
            </w:r>
            <w:r w:rsidRPr="00266A64">
              <w:rPr>
                <w:rFonts w:ascii="標楷體" w:eastAsia="標楷體" w:hAnsi="標楷體" w:cs="標楷體"/>
                <w:sz w:val="24"/>
                <w:szCs w:val="24"/>
              </w:rPr>
              <w:t>從生態、媒體與保健觀點看飲食趨勢。</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41CE5E"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lastRenderedPageBreak/>
              <w:t>第2章做個有型的地球人</w:t>
            </w:r>
          </w:p>
          <w:p w14:paraId="759698F4"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1.引起動機：透過情境對話，引導學生思考綠色消費對於環境維護的重要性。</w:t>
            </w:r>
          </w:p>
          <w:p w14:paraId="4AD778E1" w14:textId="2D76BA4F"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lastRenderedPageBreak/>
              <w:t>2.小小改變，大大影響(</w:t>
            </w:r>
            <w:proofErr w:type="gramStart"/>
            <w:r w:rsidRPr="00266A64">
              <w:rPr>
                <w:rFonts w:ascii="標楷體" w:eastAsia="標楷體" w:hAnsi="標楷體" w:cs="標楷體"/>
                <w:bCs/>
                <w:color w:val="000000" w:themeColor="text1"/>
                <w:sz w:val="24"/>
                <w:szCs w:val="24"/>
              </w:rPr>
              <w:t>一</w:t>
            </w:r>
            <w:proofErr w:type="gramEnd"/>
            <w:r w:rsidRPr="00266A64">
              <w:rPr>
                <w:rFonts w:ascii="標楷體" w:eastAsia="標楷體" w:hAnsi="標楷體" w:cs="標楷體"/>
                <w:bCs/>
                <w:color w:val="000000" w:themeColor="text1"/>
                <w:sz w:val="24"/>
                <w:szCs w:val="24"/>
              </w:rPr>
              <w:t>)：了解不過度飲食消費及選擇友善海洋漁獲對於環境維護的重要性。</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451F63" w14:textId="3ED6314E" w:rsidR="00E171F4" w:rsidRPr="00266A64" w:rsidRDefault="00E171F4" w:rsidP="00E171F4">
            <w:pPr>
              <w:ind w:firstLine="0"/>
              <w:rPr>
                <w:rFonts w:ascii="標楷體" w:eastAsia="標楷體" w:hAnsi="標楷體" w:cs="標楷體"/>
                <w:bCs/>
                <w:color w:val="000000" w:themeColor="text1"/>
                <w:sz w:val="24"/>
                <w:szCs w:val="24"/>
              </w:rPr>
            </w:pPr>
            <w:r w:rsidRPr="00266A64">
              <w:rPr>
                <w:rFonts w:ascii="標楷體" w:eastAsia="標楷體" w:hAnsi="標楷體" w:cs="標楷體"/>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2E578D"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1.相關電子設備、電腦、相關教學簡</w:t>
            </w:r>
            <w:r w:rsidRPr="00266A64">
              <w:rPr>
                <w:rFonts w:ascii="標楷體" w:eastAsia="標楷體" w:hAnsi="標楷體" w:cs="標楷體"/>
                <w:bCs/>
                <w:color w:val="000000" w:themeColor="text1"/>
                <w:sz w:val="24"/>
                <w:szCs w:val="24"/>
              </w:rPr>
              <w:lastRenderedPageBreak/>
              <w:t>報、影音檔。</w:t>
            </w:r>
          </w:p>
          <w:p w14:paraId="2ED834F3" w14:textId="1EE18A60"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4D8649A9"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lastRenderedPageBreak/>
              <w:t>1.筆記重點摘要課程內容。</w:t>
            </w:r>
          </w:p>
          <w:p w14:paraId="33C4A87E"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2.圖像輔助，引導</w:t>
            </w:r>
            <w:r w:rsidRPr="004B7EB2">
              <w:rPr>
                <w:rFonts w:ascii="標楷體" w:eastAsia="標楷體" w:hAnsi="標楷體" w:cs="標楷體" w:hint="eastAsia"/>
                <w:bCs/>
                <w:color w:val="000000" w:themeColor="text1"/>
                <w:sz w:val="24"/>
                <w:szCs w:val="24"/>
              </w:rPr>
              <w:lastRenderedPageBreak/>
              <w:t>討論學習課題。</w:t>
            </w:r>
          </w:p>
          <w:p w14:paraId="37740FEA" w14:textId="1A80CA49"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DD0432"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lastRenderedPageBreak/>
              <w:t>1.認知與技能評量</w:t>
            </w:r>
          </w:p>
          <w:p w14:paraId="033097C0" w14:textId="0EF6DC6A"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2.情意評量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7297B7"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【國際教育】</w:t>
            </w:r>
          </w:p>
          <w:p w14:paraId="5A330CB7"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 </w:t>
            </w:r>
            <w:r w:rsidRPr="00266A64">
              <w:rPr>
                <w:rFonts w:ascii="標楷體" w:eastAsia="標楷體" w:hAnsi="標楷體" w:cs="標楷體"/>
                <w:bCs/>
                <w:color w:val="000000" w:themeColor="text1"/>
                <w:sz w:val="24"/>
                <w:szCs w:val="24"/>
              </w:rPr>
              <w:t>理解我國發展和</w:t>
            </w:r>
            <w:r w:rsidRPr="00266A64">
              <w:rPr>
                <w:rFonts w:ascii="標楷體" w:eastAsia="標楷體" w:hAnsi="標楷體" w:cs="標楷體"/>
                <w:bCs/>
                <w:color w:val="000000" w:themeColor="text1"/>
                <w:sz w:val="24"/>
                <w:szCs w:val="24"/>
              </w:rPr>
              <w:lastRenderedPageBreak/>
              <w:t>全球之關聯性。</w:t>
            </w:r>
          </w:p>
          <w:p w14:paraId="737B9C06"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國J10 </w:t>
            </w:r>
            <w:r w:rsidRPr="00266A64">
              <w:rPr>
                <w:rFonts w:ascii="標楷體" w:eastAsia="標楷體" w:hAnsi="標楷體" w:cs="標楷體"/>
                <w:bCs/>
                <w:color w:val="000000" w:themeColor="text1"/>
                <w:sz w:val="24"/>
                <w:szCs w:val="24"/>
              </w:rPr>
              <w:t>了解全球永續發展之理念。</w:t>
            </w:r>
          </w:p>
          <w:p w14:paraId="681D8052"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國J12 </w:t>
            </w:r>
            <w:r w:rsidRPr="00266A64">
              <w:rPr>
                <w:rFonts w:ascii="標楷體" w:eastAsia="標楷體" w:hAnsi="標楷體" w:cs="標楷體"/>
                <w:bCs/>
                <w:color w:val="000000" w:themeColor="text1"/>
                <w:sz w:val="24"/>
                <w:szCs w:val="24"/>
              </w:rPr>
              <w:t>探索全球議題，並構思永續發展的在地行動方案。</w:t>
            </w:r>
          </w:p>
          <w:p w14:paraId="4ED0CA97"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【環境教育】</w:t>
            </w:r>
          </w:p>
          <w:p w14:paraId="3AF8E5E9"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環J4 了解永續發展的意義（環境、社會、與經濟的均衡發展）與原則。</w:t>
            </w:r>
          </w:p>
          <w:p w14:paraId="7998FA6D"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環J6 了解世界人口數量增加、糧食供給與營</w:t>
            </w:r>
            <w:r>
              <w:rPr>
                <w:rFonts w:ascii="標楷體" w:eastAsia="標楷體" w:hAnsi="標楷體" w:cs="標楷體"/>
                <w:bCs/>
                <w:color w:val="000000" w:themeColor="text1"/>
                <w:sz w:val="24"/>
                <w:szCs w:val="24"/>
              </w:rPr>
              <w:lastRenderedPageBreak/>
              <w:t>養的永續議題。</w:t>
            </w:r>
          </w:p>
          <w:p w14:paraId="4AD12F14" w14:textId="7CCC1F2E"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環J15 認識產品的生命週期，探討其生態足跡、水足跡及碳足跡。</w:t>
            </w:r>
          </w:p>
        </w:tc>
        <w:tc>
          <w:tcPr>
            <w:tcW w:w="1764" w:type="dxa"/>
            <w:tcBorders>
              <w:top w:val="single" w:sz="8" w:space="0" w:color="000000"/>
              <w:bottom w:val="single" w:sz="8" w:space="0" w:color="000000"/>
              <w:right w:val="single" w:sz="8" w:space="0" w:color="000000"/>
            </w:tcBorders>
          </w:tcPr>
          <w:p w14:paraId="3DD52404"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34D3947B"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協同科目：</w:t>
            </w:r>
          </w:p>
          <w:p w14:paraId="33F40328"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3329F285"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77450A28" w14:textId="6B499BC0"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47642454"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52E4C5E0" w14:textId="77777777" w:rsidR="00E171F4" w:rsidRPr="00DA3D47"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第十二</w:t>
            </w:r>
            <w:proofErr w:type="gramStart"/>
            <w:r>
              <w:rPr>
                <w:rFonts w:ascii="標楷體" w:eastAsia="標楷體" w:hAnsi="標楷體" w:cs="標楷體"/>
                <w:bCs/>
                <w:color w:val="000000" w:themeColor="text1"/>
                <w:sz w:val="24"/>
                <w:szCs w:val="24"/>
              </w:rPr>
              <w:t>週</w:t>
            </w:r>
            <w:proofErr w:type="gramEnd"/>
          </w:p>
          <w:p w14:paraId="2D880608" w14:textId="77777777" w:rsidR="00E171F4" w:rsidRPr="00266A64"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4/27-5/01</w:t>
            </w:r>
          </w:p>
        </w:tc>
        <w:tc>
          <w:tcPr>
            <w:tcW w:w="1701" w:type="dxa"/>
            <w:tcBorders>
              <w:top w:val="single" w:sz="8" w:space="0" w:color="000000"/>
              <w:left w:val="single" w:sz="8" w:space="0" w:color="000000"/>
              <w:bottom w:val="single" w:sz="8" w:space="0" w:color="000000"/>
              <w:right w:val="single" w:sz="8" w:space="0" w:color="000000"/>
            </w:tcBorders>
          </w:tcPr>
          <w:p w14:paraId="01E900E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1a-Ⅳ-4 </w:t>
            </w:r>
            <w:r w:rsidRPr="00266A64">
              <w:rPr>
                <w:rFonts w:eastAsia="標楷體"/>
                <w:bCs/>
                <w:color w:val="000000" w:themeColor="text1"/>
              </w:rPr>
              <w:t>理解促進健康生活的策略、資源與規範。</w:t>
            </w:r>
          </w:p>
          <w:p w14:paraId="62D3490C"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2a-Ⅳ-3 </w:t>
            </w:r>
            <w:r w:rsidRPr="00266A64">
              <w:rPr>
                <w:rFonts w:eastAsia="標楷體"/>
                <w:bCs/>
                <w:color w:val="000000" w:themeColor="text1"/>
              </w:rPr>
              <w:t>深切體會健康行動的自覺利益與障礙。</w:t>
            </w:r>
          </w:p>
          <w:p w14:paraId="5EA629A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3b-Ⅳ-4 </w:t>
            </w:r>
            <w:r w:rsidRPr="00266A64">
              <w:rPr>
                <w:rFonts w:eastAsia="標楷體"/>
                <w:bCs/>
                <w:color w:val="000000" w:themeColor="text1"/>
              </w:rPr>
              <w:t>因應不同的生活情境，善用各種生活技能，解決健康問題。</w:t>
            </w:r>
          </w:p>
          <w:p w14:paraId="31818DF1" w14:textId="2797CEEB"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4b-Ⅳ-3 公開進行健康倡</w:t>
            </w:r>
            <w:r>
              <w:rPr>
                <w:rFonts w:eastAsia="標楷體"/>
                <w:bCs/>
                <w:color w:val="000000" w:themeColor="text1"/>
              </w:rPr>
              <w:lastRenderedPageBreak/>
              <w:t>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5E9E784"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Ca-Ⅳ-3 </w:t>
            </w:r>
            <w:r w:rsidRPr="00266A64">
              <w:rPr>
                <w:rFonts w:ascii="標楷體" w:eastAsia="標楷體" w:hAnsi="標楷體" w:cs="標楷體"/>
                <w:sz w:val="24"/>
                <w:szCs w:val="24"/>
              </w:rPr>
              <w:t>環保永續為基礎的綠色生活型態。</w:t>
            </w:r>
          </w:p>
          <w:p w14:paraId="7338ADD9" w14:textId="796353C5" w:rsidR="00E171F4" w:rsidRDefault="00E171F4" w:rsidP="00E171F4">
            <w:pPr>
              <w:rPr>
                <w:rFonts w:eastAsia="標楷體"/>
                <w:bCs/>
                <w:color w:val="000000" w:themeColor="text1"/>
                <w:sz w:val="24"/>
                <w:szCs w:val="24"/>
              </w:rPr>
            </w:pPr>
            <w:r>
              <w:rPr>
                <w:rFonts w:ascii="標楷體" w:eastAsia="標楷體" w:hAnsi="標楷體" w:cs="標楷體"/>
                <w:sz w:val="24"/>
                <w:szCs w:val="24"/>
              </w:rPr>
              <w:t>Ea-Ⅳ-3 從生態、媒體與保健觀點看飲食趨勢。</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919BD5"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第2章做個有型的地球人</w:t>
            </w:r>
          </w:p>
          <w:p w14:paraId="5714308A"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【第二次評量週】</w:t>
            </w:r>
          </w:p>
          <w:p w14:paraId="3C970935"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1.小小改變，大大影響(二)：環境友善少吃肉及吃當地、</w:t>
            </w:r>
            <w:proofErr w:type="gramStart"/>
            <w:r w:rsidRPr="00266A64">
              <w:rPr>
                <w:rFonts w:ascii="標楷體" w:eastAsia="標楷體" w:hAnsi="標楷體" w:cs="標楷體"/>
                <w:bCs/>
                <w:color w:val="000000" w:themeColor="text1"/>
                <w:sz w:val="24"/>
                <w:szCs w:val="24"/>
              </w:rPr>
              <w:t>食當季</w:t>
            </w:r>
            <w:proofErr w:type="gramEnd"/>
            <w:r w:rsidRPr="00266A64">
              <w:rPr>
                <w:rFonts w:ascii="標楷體" w:eastAsia="標楷體" w:hAnsi="標楷體" w:cs="標楷體"/>
                <w:bCs/>
                <w:color w:val="000000" w:themeColor="text1"/>
                <w:sz w:val="24"/>
                <w:szCs w:val="24"/>
              </w:rPr>
              <w:t>對於環境維護的重要性。</w:t>
            </w:r>
          </w:p>
          <w:p w14:paraId="1D07629B" w14:textId="0948FF63"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2.掌握標章</w:t>
            </w:r>
            <w:proofErr w:type="gramStart"/>
            <w:r w:rsidRPr="00266A64">
              <w:rPr>
                <w:rFonts w:ascii="標楷體" w:eastAsia="標楷體" w:hAnsi="標楷體" w:cs="標楷體"/>
                <w:bCs/>
                <w:color w:val="000000" w:themeColor="text1"/>
                <w:sz w:val="24"/>
                <w:szCs w:val="24"/>
              </w:rPr>
              <w:t>‧</w:t>
            </w:r>
            <w:proofErr w:type="gramEnd"/>
            <w:r w:rsidRPr="00266A64">
              <w:rPr>
                <w:rFonts w:ascii="標楷體" w:eastAsia="標楷體" w:hAnsi="標楷體" w:cs="標楷體"/>
                <w:bCs/>
                <w:color w:val="000000" w:themeColor="text1"/>
                <w:sz w:val="24"/>
                <w:szCs w:val="24"/>
              </w:rPr>
              <w:t>自在消費：學習認識環保標章，並了解如何運用於生活中選購環保產品。</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5EA5AE" w14:textId="507A373B" w:rsidR="00E171F4" w:rsidRPr="00266A64" w:rsidRDefault="00E171F4" w:rsidP="00E171F4">
            <w:pPr>
              <w:ind w:firstLine="0"/>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A5AA19"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1.相關電子設備、電腦、相關教學簡報、影音檔。</w:t>
            </w:r>
          </w:p>
          <w:p w14:paraId="7D029910" w14:textId="1D7B6EDB"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23587F15"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1.筆記重點摘要課程內容。</w:t>
            </w:r>
          </w:p>
          <w:p w14:paraId="151012F6"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2.圖像輔助，引導討論學習課題。</w:t>
            </w:r>
          </w:p>
          <w:p w14:paraId="67B6EB6D" w14:textId="24B4220A"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8A95BA"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1.認知與技能評量</w:t>
            </w:r>
          </w:p>
          <w:p w14:paraId="1E9A6DA1" w14:textId="389ECDF9"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2.情意評量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509549"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【國際教育】</w:t>
            </w:r>
          </w:p>
          <w:p w14:paraId="117BE478"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 </w:t>
            </w:r>
            <w:r w:rsidRPr="00266A64">
              <w:rPr>
                <w:rFonts w:ascii="標楷體" w:eastAsia="標楷體" w:hAnsi="標楷體" w:cs="標楷體"/>
                <w:bCs/>
                <w:color w:val="000000" w:themeColor="text1"/>
                <w:sz w:val="24"/>
                <w:szCs w:val="24"/>
              </w:rPr>
              <w:t>理解我國發展和全球之關聯性。</w:t>
            </w:r>
          </w:p>
          <w:p w14:paraId="58F885FE"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國J10 </w:t>
            </w:r>
            <w:r w:rsidRPr="00266A64">
              <w:rPr>
                <w:rFonts w:ascii="標楷體" w:eastAsia="標楷體" w:hAnsi="標楷體" w:cs="標楷體"/>
                <w:bCs/>
                <w:color w:val="000000" w:themeColor="text1"/>
                <w:sz w:val="24"/>
                <w:szCs w:val="24"/>
              </w:rPr>
              <w:t>了解全球永續發展之理念。</w:t>
            </w:r>
          </w:p>
          <w:p w14:paraId="5139362B"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國J12 </w:t>
            </w:r>
            <w:r w:rsidRPr="00266A64">
              <w:rPr>
                <w:rFonts w:ascii="標楷體" w:eastAsia="標楷體" w:hAnsi="標楷體" w:cs="標楷體"/>
                <w:bCs/>
                <w:color w:val="000000" w:themeColor="text1"/>
                <w:sz w:val="24"/>
                <w:szCs w:val="24"/>
              </w:rPr>
              <w:t>探索全球議題，並構思永續發展的在地行動方案。</w:t>
            </w:r>
          </w:p>
          <w:p w14:paraId="1ADFE1BF"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【環境教育】</w:t>
            </w:r>
          </w:p>
          <w:p w14:paraId="19E412DD"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環J4 了解永續發展的意義（環境、社會、與經濟的均衡發展）與原則。</w:t>
            </w:r>
          </w:p>
          <w:p w14:paraId="5DB45DC8"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環J6 了解世界人口數量增加、糧食供給與營養的永續議題。</w:t>
            </w:r>
          </w:p>
          <w:p w14:paraId="5D97E085" w14:textId="6B7EB604"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環J15 認識產品的生命週期，探討其生態足跡、水足跡及碳足跡。</w:t>
            </w:r>
          </w:p>
        </w:tc>
        <w:tc>
          <w:tcPr>
            <w:tcW w:w="1764" w:type="dxa"/>
            <w:tcBorders>
              <w:top w:val="single" w:sz="8" w:space="0" w:color="000000"/>
              <w:bottom w:val="single" w:sz="8" w:space="0" w:color="000000"/>
              <w:right w:val="single" w:sz="8" w:space="0" w:color="000000"/>
            </w:tcBorders>
          </w:tcPr>
          <w:p w14:paraId="7719BB06"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3128D3E2"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065564F0"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150E0AE1"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3F7D5CF6" w14:textId="56C41C59"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7AEE5622"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67D297FC" w14:textId="77777777" w:rsidR="00E171F4" w:rsidRPr="00DA3D47"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第十三</w:t>
            </w:r>
            <w:proofErr w:type="gramStart"/>
            <w:r>
              <w:rPr>
                <w:rFonts w:ascii="標楷體" w:eastAsia="標楷體" w:hAnsi="標楷體" w:cs="標楷體"/>
                <w:bCs/>
                <w:color w:val="000000" w:themeColor="text1"/>
                <w:sz w:val="24"/>
                <w:szCs w:val="24"/>
              </w:rPr>
              <w:t>週</w:t>
            </w:r>
            <w:proofErr w:type="gramEnd"/>
          </w:p>
          <w:p w14:paraId="151D86DA" w14:textId="77777777" w:rsidR="00E171F4" w:rsidRPr="00266A64"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5/04-5/08</w:t>
            </w:r>
          </w:p>
        </w:tc>
        <w:tc>
          <w:tcPr>
            <w:tcW w:w="1701" w:type="dxa"/>
            <w:tcBorders>
              <w:top w:val="single" w:sz="8" w:space="0" w:color="000000"/>
              <w:left w:val="single" w:sz="8" w:space="0" w:color="000000"/>
              <w:bottom w:val="single" w:sz="8" w:space="0" w:color="000000"/>
              <w:right w:val="single" w:sz="8" w:space="0" w:color="000000"/>
            </w:tcBorders>
          </w:tcPr>
          <w:p w14:paraId="3C806E87"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1a-Ⅳ-4 </w:t>
            </w:r>
            <w:r w:rsidRPr="00266A64">
              <w:rPr>
                <w:rFonts w:eastAsia="標楷體"/>
                <w:bCs/>
                <w:color w:val="000000" w:themeColor="text1"/>
              </w:rPr>
              <w:t>理解促進健康生活的策略、資源與規範。</w:t>
            </w:r>
          </w:p>
          <w:p w14:paraId="261D15F9"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2a-Ⅳ-3 </w:t>
            </w:r>
            <w:r w:rsidRPr="00266A64">
              <w:rPr>
                <w:rFonts w:eastAsia="標楷體"/>
                <w:bCs/>
                <w:color w:val="000000" w:themeColor="text1"/>
              </w:rPr>
              <w:t>深切體會健康行動的自覺利益與障礙。</w:t>
            </w:r>
          </w:p>
          <w:p w14:paraId="44E0BEA2"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3b-Ⅳ-4 </w:t>
            </w:r>
            <w:r w:rsidRPr="00266A64">
              <w:rPr>
                <w:rFonts w:eastAsia="標楷體"/>
                <w:bCs/>
                <w:color w:val="000000" w:themeColor="text1"/>
              </w:rPr>
              <w:t>因應不同的生活情境，善用各種生活技能，解決健康問題。</w:t>
            </w:r>
          </w:p>
          <w:p w14:paraId="3DF5CABD" w14:textId="7CFE2A22"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4b-Ⅳ-3 </w:t>
            </w:r>
            <w:r w:rsidRPr="00266A64">
              <w:rPr>
                <w:rFonts w:eastAsia="標楷體"/>
                <w:bCs/>
                <w:color w:val="000000" w:themeColor="text1"/>
              </w:rPr>
              <w:t>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DA36006"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Ca-Ⅳ-3 </w:t>
            </w:r>
            <w:r w:rsidRPr="00266A64">
              <w:rPr>
                <w:rFonts w:ascii="標楷體" w:eastAsia="標楷體" w:hAnsi="標楷體" w:cs="標楷體"/>
                <w:sz w:val="24"/>
                <w:szCs w:val="24"/>
              </w:rPr>
              <w:t>環保永續為基礎的綠色生活型態。</w:t>
            </w:r>
          </w:p>
          <w:p w14:paraId="679817B9" w14:textId="3FA7A1D1"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Ea-Ⅳ-3 </w:t>
            </w:r>
            <w:r w:rsidRPr="00266A64">
              <w:rPr>
                <w:rFonts w:ascii="標楷體" w:eastAsia="標楷體" w:hAnsi="標楷體" w:cs="標楷體"/>
                <w:sz w:val="24"/>
                <w:szCs w:val="24"/>
              </w:rPr>
              <w:t>從生態、媒體與保健觀點看飲食趨勢。</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F7AE63"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第2章做個有型的地球人</w:t>
            </w:r>
          </w:p>
          <w:p w14:paraId="07330CC6" w14:textId="64E9CF2C"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1.生活環保最有型：引導學生覺察生活中飲食之外，在其他層面可以執行的綠色行動。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7DBEA0" w14:textId="78BDC890" w:rsidR="00E171F4" w:rsidRPr="00266A64" w:rsidRDefault="00E171F4" w:rsidP="00E171F4">
            <w:pPr>
              <w:ind w:firstLine="0"/>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C426A3"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1.相關電子設備、電腦、相關教學簡報、影音檔。</w:t>
            </w:r>
          </w:p>
          <w:p w14:paraId="185442D5" w14:textId="370B0B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3DC39C50"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1.筆記重點摘要課程內容。</w:t>
            </w:r>
          </w:p>
          <w:p w14:paraId="145078DD"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2.圖像輔助，引導討論學習課題。</w:t>
            </w:r>
          </w:p>
          <w:p w14:paraId="73949D59" w14:textId="6E397AEB"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2D71E6"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1.認知評量</w:t>
            </w:r>
          </w:p>
          <w:p w14:paraId="75401169" w14:textId="20774705"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2.情意評量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EC42B7"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【國際教育】</w:t>
            </w:r>
          </w:p>
          <w:p w14:paraId="74C82D49"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 </w:t>
            </w:r>
            <w:r w:rsidRPr="00266A64">
              <w:rPr>
                <w:rFonts w:ascii="標楷體" w:eastAsia="標楷體" w:hAnsi="標楷體" w:cs="標楷體"/>
                <w:bCs/>
                <w:color w:val="000000" w:themeColor="text1"/>
                <w:sz w:val="24"/>
                <w:szCs w:val="24"/>
              </w:rPr>
              <w:t>理解我國發展和全球之關聯性。</w:t>
            </w:r>
          </w:p>
          <w:p w14:paraId="3E7E3C4F"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國J10 </w:t>
            </w:r>
            <w:r w:rsidRPr="00266A64">
              <w:rPr>
                <w:rFonts w:ascii="標楷體" w:eastAsia="標楷體" w:hAnsi="標楷體" w:cs="標楷體"/>
                <w:bCs/>
                <w:color w:val="000000" w:themeColor="text1"/>
                <w:sz w:val="24"/>
                <w:szCs w:val="24"/>
              </w:rPr>
              <w:t>了解全球永續發展之理念。</w:t>
            </w:r>
          </w:p>
          <w:p w14:paraId="0BDC8708"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國J12 </w:t>
            </w:r>
            <w:r w:rsidRPr="00266A64">
              <w:rPr>
                <w:rFonts w:ascii="標楷體" w:eastAsia="標楷體" w:hAnsi="標楷體" w:cs="標楷體"/>
                <w:bCs/>
                <w:color w:val="000000" w:themeColor="text1"/>
                <w:sz w:val="24"/>
                <w:szCs w:val="24"/>
              </w:rPr>
              <w:t>探索全球議題，並構思永續發展的在地行動方案。</w:t>
            </w:r>
          </w:p>
          <w:p w14:paraId="2634F9B3"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【環境教育】</w:t>
            </w:r>
          </w:p>
          <w:p w14:paraId="595C1FEB"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環J4 了解永續發展的意義（環境、社會、與經濟的均衡發展）與原則。</w:t>
            </w:r>
          </w:p>
          <w:p w14:paraId="3E4156AF"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環J6 了解世界人口數量增加、糧食供給與營養的永續議題。</w:t>
            </w:r>
          </w:p>
          <w:p w14:paraId="41448490" w14:textId="6BA74905"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環J15 認識產品的生命週期，探討其生態足跡、水足跡及碳足跡。</w:t>
            </w:r>
          </w:p>
        </w:tc>
        <w:tc>
          <w:tcPr>
            <w:tcW w:w="1764" w:type="dxa"/>
            <w:tcBorders>
              <w:top w:val="single" w:sz="8" w:space="0" w:color="000000"/>
              <w:bottom w:val="single" w:sz="8" w:space="0" w:color="000000"/>
              <w:right w:val="single" w:sz="8" w:space="0" w:color="000000"/>
            </w:tcBorders>
          </w:tcPr>
          <w:p w14:paraId="0BA92FAB"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7496677E"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490D4BB4"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1E1E06D8"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4DCE35AF" w14:textId="00F946C4"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6CFD0CB7"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246B5535" w14:textId="77777777" w:rsidR="00E171F4" w:rsidRPr="00DA3D47"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第十四</w:t>
            </w:r>
            <w:proofErr w:type="gramStart"/>
            <w:r>
              <w:rPr>
                <w:rFonts w:ascii="標楷體" w:eastAsia="標楷體" w:hAnsi="標楷體" w:cs="標楷體"/>
                <w:bCs/>
                <w:color w:val="000000" w:themeColor="text1"/>
                <w:sz w:val="24"/>
                <w:szCs w:val="24"/>
              </w:rPr>
              <w:t>週</w:t>
            </w:r>
            <w:proofErr w:type="gramEnd"/>
          </w:p>
          <w:p w14:paraId="44B099A9" w14:textId="77777777" w:rsidR="00E171F4" w:rsidRPr="00266A64"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5/11-5/15</w:t>
            </w:r>
          </w:p>
        </w:tc>
        <w:tc>
          <w:tcPr>
            <w:tcW w:w="1701" w:type="dxa"/>
            <w:tcBorders>
              <w:top w:val="single" w:sz="8" w:space="0" w:color="000000"/>
              <w:left w:val="single" w:sz="8" w:space="0" w:color="000000"/>
              <w:bottom w:val="single" w:sz="8" w:space="0" w:color="000000"/>
              <w:right w:val="single" w:sz="8" w:space="0" w:color="000000"/>
            </w:tcBorders>
          </w:tcPr>
          <w:p w14:paraId="761C8CD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1b-Ⅳ-3 </w:t>
            </w:r>
            <w:r w:rsidRPr="00266A64">
              <w:rPr>
                <w:rFonts w:eastAsia="標楷體"/>
                <w:bCs/>
                <w:color w:val="000000" w:themeColor="text1"/>
              </w:rPr>
              <w:t>因應生活情境的健康需求，尋求解決的健康技能和生活技能。</w:t>
            </w:r>
          </w:p>
          <w:p w14:paraId="40530FEF"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2a-Ⅳ-2 </w:t>
            </w:r>
            <w:r w:rsidRPr="00266A64">
              <w:rPr>
                <w:rFonts w:eastAsia="標楷體"/>
                <w:bCs/>
                <w:color w:val="000000" w:themeColor="text1"/>
              </w:rPr>
              <w:t>自主思考健康問題所造成的威脅感與嚴重性。</w:t>
            </w:r>
          </w:p>
          <w:p w14:paraId="4D971951"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lastRenderedPageBreak/>
              <w:t>3b-Ⅳ-4 因應不同的生活情境，善用各種生活技能，解決健康問題。</w:t>
            </w:r>
          </w:p>
          <w:p w14:paraId="3A3F8185" w14:textId="38B31BEE"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4a-Ⅳ-2 </w:t>
            </w:r>
            <w:r w:rsidRPr="00266A64">
              <w:rPr>
                <w:rFonts w:eastAsia="標楷體"/>
                <w:bCs/>
                <w:color w:val="000000" w:themeColor="text1"/>
              </w:rPr>
              <w:t>自我監督、增強個人促進健康的行動，並反省修正。</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A435BB1"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Da-Ⅳ-4 </w:t>
            </w:r>
            <w:r w:rsidRPr="00266A64">
              <w:rPr>
                <w:rFonts w:ascii="標楷體" w:eastAsia="標楷體" w:hAnsi="標楷體" w:cs="標楷體"/>
                <w:sz w:val="24"/>
                <w:szCs w:val="24"/>
              </w:rPr>
              <w:t>健康姿勢、規律運動、充分睡眠的維持與實踐策略。</w:t>
            </w:r>
          </w:p>
          <w:p w14:paraId="2F6EBC0F" w14:textId="1521742A"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Fb-Ⅳ-3 </w:t>
            </w:r>
            <w:r w:rsidRPr="00266A64">
              <w:rPr>
                <w:rFonts w:ascii="標楷體" w:eastAsia="標楷體" w:hAnsi="標楷體" w:cs="標楷體"/>
                <w:sz w:val="24"/>
                <w:szCs w:val="24"/>
              </w:rPr>
              <w:t>保護性的健康行為。</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722116"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第1章健康我最型</w:t>
            </w:r>
          </w:p>
          <w:p w14:paraId="186C1AD1"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引起動機、健康自造計畫：透過調查引發學生對自身健康生活習慣之覺察，解釋健康生活指標意義，說明在日常生活中保持好習慣對於維護健康的重要性。透過省思與討論引導學生透過自我覺察了解自身的健康需求，以及在健康</w:t>
            </w:r>
            <w:proofErr w:type="gramStart"/>
            <w:r w:rsidRPr="00266A64">
              <w:rPr>
                <w:rFonts w:ascii="標楷體" w:eastAsia="標楷體" w:hAnsi="標楷體" w:cs="標楷體"/>
                <w:bCs/>
                <w:color w:val="000000" w:themeColor="text1"/>
                <w:sz w:val="24"/>
                <w:szCs w:val="24"/>
              </w:rPr>
              <w:t>規</w:t>
            </w:r>
            <w:proofErr w:type="gramEnd"/>
            <w:r w:rsidRPr="00266A64">
              <w:rPr>
                <w:rFonts w:ascii="標楷體" w:eastAsia="標楷體" w:hAnsi="標楷體" w:cs="標楷體"/>
                <w:bCs/>
                <w:color w:val="000000" w:themeColor="text1"/>
                <w:sz w:val="24"/>
                <w:szCs w:val="24"/>
              </w:rPr>
              <w:t>畫中找到方式解</w:t>
            </w:r>
            <w:r w:rsidRPr="00266A64">
              <w:rPr>
                <w:rFonts w:ascii="標楷體" w:eastAsia="標楷體" w:hAnsi="標楷體" w:cs="標楷體"/>
                <w:bCs/>
                <w:color w:val="000000" w:themeColor="text1"/>
                <w:sz w:val="24"/>
                <w:szCs w:val="24"/>
              </w:rPr>
              <w:lastRenderedPageBreak/>
              <w:t>決困難以促進健康行動。熟悉問題解決技能，分析自我健康情境中遇到的問題解決方法之阻力與助力，了解合適的方法有助於計畫成功。</w:t>
            </w:r>
          </w:p>
          <w:p w14:paraId="70FE0E77" w14:textId="064D84E4"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2.健康行不行：透過問題引導認識建立健康行為的歷程，並能思考自身在進行健康行為的樣態，擬定適合自己的健康習慣目標。</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7DD8B3" w14:textId="66EFE4CF" w:rsidR="00E171F4" w:rsidRPr="00DA3D47" w:rsidRDefault="00E171F4" w:rsidP="00E171F4">
            <w:pPr>
              <w:ind w:firstLine="0"/>
              <w:rPr>
                <w:rFonts w:ascii="標楷體" w:eastAsia="標楷體" w:hAnsi="標楷體" w:cs="標楷體"/>
                <w:bCs/>
                <w:color w:val="000000" w:themeColor="text1"/>
                <w:sz w:val="24"/>
                <w:szCs w:val="24"/>
              </w:rPr>
            </w:pPr>
            <w:r w:rsidRPr="00266A64">
              <w:rPr>
                <w:rFonts w:ascii="標楷體" w:eastAsia="標楷體" w:hAnsi="標楷體" w:cs="標楷體"/>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29CC11"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1.相關電子設備、電腦、音箱、相關教學簡報、影音檔。</w:t>
            </w:r>
          </w:p>
          <w:p w14:paraId="5693D13B" w14:textId="0A866D1D" w:rsidR="00E171F4" w:rsidRPr="00DA3D47"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6214A935"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1.思考與表達學習策略。</w:t>
            </w:r>
          </w:p>
          <w:p w14:paraId="4DAC2E85"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7FCEA3F7" w14:textId="61817D1B"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A95804" w14:textId="77777777" w:rsidR="00E171F4" w:rsidRPr="00266A64"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1.情意評量</w:t>
            </w:r>
          </w:p>
          <w:p w14:paraId="6B09EFAC" w14:textId="5EA257CF" w:rsidR="00E171F4" w:rsidRPr="00DA3D47" w:rsidRDefault="00E171F4" w:rsidP="00E171F4">
            <w:pPr>
              <w:ind w:left="92" w:hanging="7"/>
              <w:rPr>
                <w:rFonts w:ascii="標楷體" w:eastAsia="標楷體" w:hAnsi="標楷體" w:cs="標楷體"/>
                <w:bCs/>
                <w:color w:val="000000" w:themeColor="text1"/>
                <w:sz w:val="24"/>
                <w:szCs w:val="24"/>
              </w:rPr>
            </w:pPr>
            <w:r w:rsidRPr="00266A64">
              <w:rPr>
                <w:rFonts w:ascii="標楷體" w:eastAsia="標楷體" w:hAnsi="標楷體" w:cs="標楷體"/>
                <w:sz w:val="24"/>
                <w:szCs w:val="24"/>
              </w:rPr>
              <w:t>2.技能評量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0F8F8C"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【生命教育】</w:t>
            </w:r>
          </w:p>
          <w:p w14:paraId="69BE73D2" w14:textId="11029E31"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生J5 </w:t>
            </w:r>
            <w:r w:rsidRPr="00DA3D47">
              <w:rPr>
                <w:rFonts w:ascii="標楷體" w:eastAsia="標楷體" w:hAnsi="標楷體" w:cs="標楷體"/>
                <w:bCs/>
                <w:color w:val="000000" w:themeColor="text1"/>
                <w:sz w:val="24"/>
                <w:szCs w:val="24"/>
              </w:rPr>
              <w:t>覺察生活中的各種迷思，在生活作息、健康促進、飲食運動、休閒娛樂、人我關係等課題上進行</w:t>
            </w:r>
            <w:r w:rsidRPr="00DA3D47">
              <w:rPr>
                <w:rFonts w:ascii="標楷體" w:eastAsia="標楷體" w:hAnsi="標楷體" w:cs="標楷體"/>
                <w:bCs/>
                <w:color w:val="000000" w:themeColor="text1"/>
                <w:sz w:val="24"/>
                <w:szCs w:val="24"/>
              </w:rPr>
              <w:lastRenderedPageBreak/>
              <w:t>價值思辨，尋求解決之道。</w:t>
            </w:r>
          </w:p>
        </w:tc>
        <w:tc>
          <w:tcPr>
            <w:tcW w:w="1764" w:type="dxa"/>
            <w:tcBorders>
              <w:top w:val="single" w:sz="8" w:space="0" w:color="000000"/>
              <w:bottom w:val="single" w:sz="8" w:space="0" w:color="000000"/>
              <w:right w:val="single" w:sz="8" w:space="0" w:color="000000"/>
            </w:tcBorders>
          </w:tcPr>
          <w:p w14:paraId="2C7B7759"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179E57FE"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30A269C4"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61C04A69"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2E4D77E3" w14:textId="28F37F8E"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414FB513"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42DDACBC" w14:textId="77777777" w:rsidR="00E171F4" w:rsidRPr="00DA3D47"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第十五</w:t>
            </w:r>
            <w:proofErr w:type="gramStart"/>
            <w:r>
              <w:rPr>
                <w:rFonts w:ascii="標楷體" w:eastAsia="標楷體" w:hAnsi="標楷體" w:cs="標楷體"/>
                <w:bCs/>
                <w:color w:val="000000" w:themeColor="text1"/>
                <w:sz w:val="24"/>
                <w:szCs w:val="24"/>
              </w:rPr>
              <w:t>週</w:t>
            </w:r>
            <w:proofErr w:type="gramEnd"/>
          </w:p>
          <w:p w14:paraId="4D3883A2" w14:textId="77777777" w:rsidR="00E171F4" w:rsidRPr="00B96F20"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5/18-5/22</w:t>
            </w:r>
          </w:p>
        </w:tc>
        <w:tc>
          <w:tcPr>
            <w:tcW w:w="1701" w:type="dxa"/>
            <w:tcBorders>
              <w:top w:val="single" w:sz="8" w:space="0" w:color="000000"/>
              <w:left w:val="single" w:sz="8" w:space="0" w:color="000000"/>
              <w:bottom w:val="single" w:sz="8" w:space="0" w:color="000000"/>
              <w:right w:val="single" w:sz="8" w:space="0" w:color="000000"/>
            </w:tcBorders>
          </w:tcPr>
          <w:p w14:paraId="20712329"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1b-Ⅳ-3 </w:t>
            </w:r>
            <w:r w:rsidRPr="00266A64">
              <w:rPr>
                <w:rFonts w:eastAsia="標楷體"/>
                <w:bCs/>
                <w:color w:val="000000" w:themeColor="text1"/>
              </w:rPr>
              <w:t>因應生活情境的健康需求，尋求解決的健康技能和生活技能。</w:t>
            </w:r>
          </w:p>
          <w:p w14:paraId="2F5E94B1"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2a-Ⅳ-2 </w:t>
            </w:r>
            <w:r w:rsidRPr="00266A64">
              <w:rPr>
                <w:rFonts w:eastAsia="標楷體"/>
                <w:bCs/>
                <w:color w:val="000000" w:themeColor="text1"/>
              </w:rPr>
              <w:t>自主思考健康問題所造成的威脅感與嚴重性。</w:t>
            </w:r>
          </w:p>
          <w:p w14:paraId="5A7B180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lastRenderedPageBreak/>
              <w:t>3b-Ⅳ-4 因應不同的生活情境，善用各種生活技能，解決健康問題。</w:t>
            </w:r>
          </w:p>
          <w:p w14:paraId="0A4375A8" w14:textId="3F549FB3"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4a-Ⅳ-2 </w:t>
            </w:r>
            <w:r w:rsidRPr="00266A64">
              <w:rPr>
                <w:rFonts w:eastAsia="標楷體"/>
                <w:bCs/>
                <w:color w:val="000000" w:themeColor="text1"/>
              </w:rPr>
              <w:t>自我監督、增強個人促進健康的行動，並反省修正。</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C7F7EDB"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 xml:space="preserve">Da-Ⅳ-4 </w:t>
            </w:r>
            <w:r w:rsidRPr="00266A64">
              <w:rPr>
                <w:rFonts w:ascii="標楷體" w:eastAsia="標楷體" w:hAnsi="標楷體" w:cs="標楷體"/>
                <w:sz w:val="24"/>
                <w:szCs w:val="24"/>
              </w:rPr>
              <w:t>健康姿勢、規律運動、充分睡眠的維持與實踐策略。</w:t>
            </w:r>
          </w:p>
          <w:p w14:paraId="3DE230C1" w14:textId="32324F75" w:rsidR="00E171F4" w:rsidRDefault="00E171F4" w:rsidP="00E171F4">
            <w:pPr>
              <w:rPr>
                <w:rFonts w:eastAsia="標楷體"/>
                <w:bCs/>
                <w:color w:val="000000" w:themeColor="text1"/>
                <w:sz w:val="24"/>
                <w:szCs w:val="24"/>
              </w:rPr>
            </w:pPr>
            <w:r>
              <w:rPr>
                <w:rFonts w:ascii="標楷體" w:eastAsia="標楷體" w:hAnsi="標楷體" w:cs="標楷體"/>
                <w:sz w:val="24"/>
                <w:szCs w:val="24"/>
              </w:rPr>
              <w:t xml:space="preserve">Fb-Ⅳ-3 </w:t>
            </w:r>
            <w:r w:rsidRPr="00266A64">
              <w:rPr>
                <w:rFonts w:ascii="標楷體" w:eastAsia="標楷體" w:hAnsi="標楷體" w:cs="標楷體"/>
                <w:sz w:val="24"/>
                <w:szCs w:val="24"/>
              </w:rPr>
              <w:t>保護性的健康行為。</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1F0250" w14:textId="15EA0EF7" w:rsidR="00E171F4" w:rsidRPr="0043046A" w:rsidRDefault="00E171F4" w:rsidP="00732E6F">
            <w:pPr>
              <w:ind w:firstLine="0"/>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健康我最型</w:t>
            </w:r>
          </w:p>
          <w:p w14:paraId="73A8837D" w14:textId="77777777" w:rsidR="00E171F4" w:rsidRPr="00266A64"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t>1.健康Up！：了解健康行為落實情形會因人而異、認識行為改變的各個階段，以及建立行為過程中找到合適方法的重要性。回顧國中階段學過的生活技能，了解如何靈活運用生活技能解決健康行動遇到的問題。</w:t>
            </w:r>
          </w:p>
          <w:p w14:paraId="0622D852" w14:textId="22C936BE" w:rsidR="00E171F4" w:rsidRPr="00DA3D47" w:rsidRDefault="00E171F4" w:rsidP="00E171F4">
            <w:pPr>
              <w:rPr>
                <w:rFonts w:ascii="標楷體" w:eastAsia="標楷體" w:hAnsi="標楷體" w:cs="標楷體"/>
                <w:bCs/>
                <w:color w:val="000000" w:themeColor="text1"/>
                <w:sz w:val="24"/>
                <w:szCs w:val="24"/>
              </w:rPr>
            </w:pPr>
            <w:r w:rsidRPr="00266A64">
              <w:rPr>
                <w:rFonts w:ascii="標楷體" w:eastAsia="標楷體" w:hAnsi="標楷體" w:cs="標楷體"/>
                <w:bCs/>
                <w:color w:val="000000" w:themeColor="text1"/>
                <w:sz w:val="24"/>
                <w:szCs w:val="24"/>
              </w:rPr>
              <w:lastRenderedPageBreak/>
              <w:t>2.校園健康寫真：回顧自我在國中階段所建立的健康習慣，省思自己在生活中健康習慣實踐情形與所遇到的障礙，並且能找到合適的生活技能加以因應。</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D165C2" w14:textId="1C45D2E5" w:rsidR="00E171F4" w:rsidRPr="00DA3D47"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B853B0"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1.相關電子設備、電腦、音箱、相關教學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0DA933E7" w14:textId="636F5F20"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42A146CF"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1.思考與表達學習策略。</w:t>
            </w:r>
          </w:p>
          <w:p w14:paraId="40265A87"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2F38E2F6" w14:textId="1A6BB307"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BFE00C"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1.認知評量</w:t>
            </w:r>
          </w:p>
          <w:p w14:paraId="139F8A2A" w14:textId="4C02F14B"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2.行為評量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EFA848"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【生命教育】</w:t>
            </w:r>
          </w:p>
          <w:p w14:paraId="6DDF5050" w14:textId="3017AA6C"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 xml:space="preserve">生J5 </w:t>
            </w:r>
            <w:r w:rsidRPr="00DA3D47">
              <w:rPr>
                <w:rFonts w:ascii="標楷體" w:eastAsia="標楷體" w:hAnsi="標楷體" w:cs="標楷體"/>
                <w:bCs/>
                <w:color w:val="000000" w:themeColor="text1"/>
                <w:sz w:val="24"/>
                <w:szCs w:val="24"/>
              </w:rPr>
              <w:t>覺察生活中的各種迷思，在生活作息、健康促進、飲食運動、休閒娛樂、人我關係等課題上進行</w:t>
            </w:r>
            <w:r w:rsidRPr="00DA3D47">
              <w:rPr>
                <w:rFonts w:ascii="標楷體" w:eastAsia="標楷體" w:hAnsi="標楷體" w:cs="標楷體"/>
                <w:bCs/>
                <w:color w:val="000000" w:themeColor="text1"/>
                <w:sz w:val="24"/>
                <w:szCs w:val="24"/>
              </w:rPr>
              <w:lastRenderedPageBreak/>
              <w:t>價值思辨，尋求解決之道。</w:t>
            </w:r>
          </w:p>
        </w:tc>
        <w:tc>
          <w:tcPr>
            <w:tcW w:w="1764" w:type="dxa"/>
            <w:tcBorders>
              <w:top w:val="single" w:sz="8" w:space="0" w:color="000000"/>
              <w:bottom w:val="single" w:sz="8" w:space="0" w:color="000000"/>
              <w:right w:val="single" w:sz="8" w:space="0" w:color="000000"/>
            </w:tcBorders>
          </w:tcPr>
          <w:p w14:paraId="16F1CA07"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lastRenderedPageBreak/>
              <w:t>□實施跨領域或跨科目協同教學(需另申請授課鐘點費)</w:t>
            </w:r>
          </w:p>
          <w:p w14:paraId="54E02B62"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36ED3B53"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4609A822"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7D3A5159" w14:textId="7B83F70A"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r w:rsidR="00E171F4" w:rsidRPr="00975260" w14:paraId="5A157493" w14:textId="77777777" w:rsidTr="006323EE">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14:paraId="29E2698E" w14:textId="77777777" w:rsidR="00E171F4" w:rsidRPr="00DA3D47"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lastRenderedPageBreak/>
              <w:t>第十六</w:t>
            </w:r>
            <w:proofErr w:type="gramStart"/>
            <w:r>
              <w:rPr>
                <w:rFonts w:ascii="標楷體" w:eastAsia="標楷體" w:hAnsi="標楷體" w:cs="標楷體"/>
                <w:bCs/>
                <w:color w:val="000000" w:themeColor="text1"/>
                <w:sz w:val="24"/>
                <w:szCs w:val="24"/>
              </w:rPr>
              <w:t>週</w:t>
            </w:r>
            <w:proofErr w:type="gramEnd"/>
          </w:p>
          <w:p w14:paraId="6DF82348" w14:textId="77777777" w:rsidR="00E171F4" w:rsidRPr="00B96F20" w:rsidRDefault="00E171F4" w:rsidP="00E171F4">
            <w:pPr>
              <w:ind w:firstLine="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5/25-5/29</w:t>
            </w:r>
          </w:p>
        </w:tc>
        <w:tc>
          <w:tcPr>
            <w:tcW w:w="1701" w:type="dxa"/>
            <w:tcBorders>
              <w:top w:val="single" w:sz="8" w:space="0" w:color="000000"/>
              <w:left w:val="single" w:sz="8" w:space="0" w:color="000000"/>
              <w:bottom w:val="single" w:sz="8" w:space="0" w:color="000000"/>
              <w:right w:val="single" w:sz="8" w:space="0" w:color="000000"/>
            </w:tcBorders>
          </w:tcPr>
          <w:p w14:paraId="10A940E8"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1a-Ⅳ-4 </w:t>
            </w:r>
            <w:r w:rsidRPr="00DA3D47">
              <w:rPr>
                <w:rFonts w:eastAsia="標楷體"/>
                <w:bCs/>
                <w:color w:val="000000" w:themeColor="text1"/>
              </w:rPr>
              <w:t>理解促進健康生活的策略、資源與規範。</w:t>
            </w:r>
          </w:p>
          <w:p w14:paraId="482BCAF0"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2b-Ⅳ-2 </w:t>
            </w:r>
            <w:r w:rsidRPr="00DA3D47">
              <w:rPr>
                <w:rFonts w:eastAsia="標楷體"/>
                <w:bCs/>
                <w:color w:val="000000" w:themeColor="text1"/>
              </w:rPr>
              <w:t>樂於實踐健康促進的生活型態。</w:t>
            </w:r>
          </w:p>
          <w:p w14:paraId="53153E0A" w14:textId="77777777"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t xml:space="preserve">3a-Ⅳ-2 </w:t>
            </w:r>
            <w:r w:rsidRPr="00CB6CF5">
              <w:rPr>
                <w:rFonts w:eastAsia="標楷體"/>
                <w:bCs/>
                <w:color w:val="000000" w:themeColor="text1"/>
              </w:rPr>
              <w:t>因應不同的生活情境進行調適並修正，持續表現健康技能。</w:t>
            </w:r>
          </w:p>
          <w:p w14:paraId="52178284" w14:textId="70F9F234" w:rsidR="00E171F4" w:rsidRDefault="00E171F4" w:rsidP="00E171F4">
            <w:pPr>
              <w:pStyle w:val="Default"/>
              <w:rPr>
                <w:rFonts w:ascii="Times New Roman" w:eastAsia="標楷體" w:hAnsi="Times New Roman" w:cs="Times New Roman"/>
                <w:bCs/>
                <w:color w:val="000000" w:themeColor="text1"/>
              </w:rPr>
            </w:pPr>
            <w:r>
              <w:rPr>
                <w:rFonts w:eastAsia="標楷體"/>
                <w:bCs/>
                <w:color w:val="000000" w:themeColor="text1"/>
              </w:rPr>
              <w:lastRenderedPageBreak/>
              <w:t xml:space="preserve">4a-Ⅳ-3 </w:t>
            </w:r>
            <w:r w:rsidRPr="00DA3D47">
              <w:rPr>
                <w:rFonts w:eastAsia="標楷體"/>
                <w:bCs/>
                <w:color w:val="000000" w:themeColor="text1"/>
              </w:rPr>
              <w:t>持續地執行促進健康及減少健康風險的行動。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FCD964C" w14:textId="77777777" w:rsidR="00E171F4" w:rsidRDefault="00E171F4" w:rsidP="00E171F4">
            <w:pPr>
              <w:rPr>
                <w:rFonts w:eastAsia="標楷體"/>
                <w:bCs/>
                <w:color w:val="000000" w:themeColor="text1"/>
                <w:sz w:val="24"/>
                <w:szCs w:val="24"/>
              </w:rPr>
            </w:pPr>
            <w:r>
              <w:rPr>
                <w:rFonts w:ascii="標楷體" w:eastAsia="標楷體" w:hAnsi="標楷體" w:cs="標楷體"/>
                <w:sz w:val="24"/>
                <w:szCs w:val="24"/>
              </w:rPr>
              <w:lastRenderedPageBreak/>
              <w:t>Aa-Ⅳ-2 人生各階段的身心發展任務與個別差異。</w:t>
            </w:r>
          </w:p>
          <w:p w14:paraId="1E8847D2" w14:textId="4D0BC08B" w:rsidR="00E171F4" w:rsidRDefault="00E171F4" w:rsidP="00E171F4">
            <w:pPr>
              <w:rPr>
                <w:rFonts w:eastAsia="標楷體"/>
                <w:bCs/>
                <w:color w:val="000000" w:themeColor="text1"/>
                <w:sz w:val="24"/>
                <w:szCs w:val="24"/>
              </w:rPr>
            </w:pPr>
            <w:r>
              <w:rPr>
                <w:rFonts w:ascii="標楷體" w:eastAsia="標楷體" w:hAnsi="標楷體" w:cs="標楷體"/>
                <w:sz w:val="24"/>
                <w:szCs w:val="24"/>
              </w:rPr>
              <w:t>Fb-Ⅳ-1 全人健康概念與健康生活型態。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E673A7" w14:textId="5F5B284D" w:rsidR="00E171F4" w:rsidRDefault="00E171F4" w:rsidP="00732E6F">
            <w:pPr>
              <w:ind w:firstLine="0"/>
              <w:rPr>
                <w:rFonts w:ascii="標楷體" w:eastAsia="標楷體" w:hAnsi="標楷體" w:cs="標楷體"/>
                <w:bCs/>
                <w:color w:val="000000" w:themeColor="text1"/>
                <w:sz w:val="24"/>
                <w:szCs w:val="24"/>
              </w:rPr>
            </w:pPr>
            <w:bookmarkStart w:id="1" w:name="_GoBack"/>
            <w:bookmarkEnd w:id="1"/>
            <w:r w:rsidRPr="00DA3D47">
              <w:rPr>
                <w:rFonts w:ascii="標楷體" w:eastAsia="標楷體" w:hAnsi="標楷體" w:cs="標楷體"/>
                <w:bCs/>
                <w:color w:val="000000" w:themeColor="text1"/>
                <w:sz w:val="24"/>
                <w:szCs w:val="24"/>
              </w:rPr>
              <w:t>朗朗健康路</w:t>
            </w:r>
          </w:p>
          <w:p w14:paraId="61EFC1BB" w14:textId="77777777" w:rsidR="00E171F4" w:rsidRPr="00DA3D47" w:rsidRDefault="00E171F4" w:rsidP="00E171F4">
            <w:pPr>
              <w:rPr>
                <w:rFonts w:ascii="標楷體" w:eastAsia="標楷體" w:hAnsi="標楷體" w:cs="標楷體"/>
                <w:bCs/>
                <w:color w:val="000000" w:themeColor="text1"/>
                <w:sz w:val="24"/>
                <w:szCs w:val="24"/>
              </w:rPr>
            </w:pPr>
            <w:r w:rsidRPr="0043046A">
              <w:rPr>
                <w:rFonts w:ascii="標楷體" w:eastAsia="標楷體" w:hAnsi="標楷體" w:cs="標楷體"/>
                <w:bCs/>
                <w:color w:val="000000" w:themeColor="text1"/>
                <w:sz w:val="24"/>
                <w:szCs w:val="24"/>
              </w:rPr>
              <w:t>【5/16、5/17會考】</w:t>
            </w:r>
          </w:p>
          <w:p w14:paraId="45E80AA2" w14:textId="77777777" w:rsidR="00E171F4" w:rsidRPr="00DA3D47"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w:t>
            </w:r>
            <w:r w:rsidRPr="00ED057E">
              <w:rPr>
                <w:rFonts w:ascii="標楷體" w:eastAsia="標楷體" w:hAnsi="標楷體" w:cs="標楷體"/>
                <w:bCs/>
                <w:color w:val="000000" w:themeColor="text1"/>
                <w:sz w:val="24"/>
                <w:szCs w:val="24"/>
              </w:rPr>
              <w:t>引起動機、夢想起飛：透過情境人物檢視自己父親生活與健康關係，了解健康包含生理、心理與健康多面向，建立健康是人生重要資源的概念。</w:t>
            </w:r>
          </w:p>
          <w:p w14:paraId="28A0CAAA" w14:textId="71ECD1AC" w:rsidR="00E171F4" w:rsidRPr="00DA3D47" w:rsidRDefault="00E171F4" w:rsidP="00E171F4">
            <w:pPr>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w:t>
            </w:r>
            <w:r w:rsidRPr="00ED057E">
              <w:rPr>
                <w:rFonts w:ascii="標楷體" w:eastAsia="標楷體" w:hAnsi="標楷體" w:cs="標楷體"/>
                <w:bCs/>
                <w:color w:val="000000" w:themeColor="text1"/>
                <w:sz w:val="24"/>
                <w:szCs w:val="24"/>
              </w:rPr>
              <w:t>夢想距離我們有多遠：探討壓力對健康造成的影響，並找出解決之道，幫助自己重新建立良好的健康習慣。</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8BB24D" w14:textId="2534B81C" w:rsidR="00E171F4" w:rsidRPr="00DA3D47" w:rsidRDefault="00E171F4" w:rsidP="00E171F4">
            <w:pPr>
              <w:ind w:firstLine="0"/>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87D120"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1.相關電子設備、電腦、音箱、相關教學</w:t>
            </w:r>
            <w:r>
              <w:rPr>
                <w:rFonts w:ascii="標楷體" w:eastAsia="標楷體" w:hAnsi="標楷體" w:cs="標楷體"/>
                <w:bCs/>
                <w:color w:val="000000" w:themeColor="text1"/>
                <w:sz w:val="24"/>
                <w:szCs w:val="24"/>
              </w:rPr>
              <w:t>簡報</w:t>
            </w:r>
            <w:r w:rsidRPr="00DA3D47">
              <w:rPr>
                <w:rFonts w:ascii="標楷體" w:eastAsia="標楷體" w:hAnsi="標楷體" w:cs="標楷體"/>
                <w:bCs/>
                <w:color w:val="000000" w:themeColor="text1"/>
                <w:sz w:val="24"/>
                <w:szCs w:val="24"/>
              </w:rPr>
              <w:t>、影音檔。</w:t>
            </w:r>
          </w:p>
          <w:p w14:paraId="41A4E3D0" w14:textId="5F6EB95A"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bCs/>
                <w:color w:val="000000" w:themeColor="text1"/>
                <w:sz w:val="24"/>
                <w:szCs w:val="24"/>
              </w:rPr>
              <w:t>2.各單元之學習單。</w:t>
            </w:r>
          </w:p>
        </w:tc>
        <w:tc>
          <w:tcPr>
            <w:tcW w:w="1296" w:type="dxa"/>
            <w:tcBorders>
              <w:top w:val="single" w:sz="8" w:space="0" w:color="000000"/>
              <w:bottom w:val="single" w:sz="8" w:space="0" w:color="000000"/>
              <w:right w:val="single" w:sz="8" w:space="0" w:color="000000"/>
            </w:tcBorders>
          </w:tcPr>
          <w:p w14:paraId="35C98DEF"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1.思考與表達學習策略。</w:t>
            </w:r>
          </w:p>
          <w:p w14:paraId="1056D44E" w14:textId="77777777" w:rsidR="00E171F4" w:rsidRPr="004B7EB2"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2.筆記重點摘要課程內容。</w:t>
            </w:r>
          </w:p>
          <w:p w14:paraId="6DC486BD" w14:textId="6E1B7CF0" w:rsidR="00E171F4" w:rsidRPr="00975260" w:rsidRDefault="00E171F4" w:rsidP="00E171F4">
            <w:pPr>
              <w:ind w:left="92" w:hanging="7"/>
              <w:rPr>
                <w:rFonts w:ascii="標楷體" w:eastAsia="標楷體" w:hAnsi="標楷體" w:cs="標楷體"/>
                <w:bCs/>
                <w:color w:val="000000" w:themeColor="text1"/>
                <w:sz w:val="24"/>
                <w:szCs w:val="24"/>
              </w:rPr>
            </w:pPr>
            <w:r w:rsidRPr="004B7EB2">
              <w:rPr>
                <w:rFonts w:ascii="標楷體" w:eastAsia="標楷體" w:hAnsi="標楷體" w:cs="標楷體" w:hint="eastAsia"/>
                <w:bCs/>
                <w:color w:val="000000" w:themeColor="text1"/>
                <w:sz w:val="24"/>
                <w:szCs w:val="24"/>
              </w:rPr>
              <w:t>3.小組合作分工，完成討論與報告。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9503C4"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1.認知評量</w:t>
            </w:r>
          </w:p>
          <w:p w14:paraId="02BE445B" w14:textId="7777777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2.情意評量</w:t>
            </w:r>
          </w:p>
          <w:p w14:paraId="2771FB3F" w14:textId="58511BD7" w:rsidR="00E171F4" w:rsidRPr="00DA3D47" w:rsidRDefault="00E171F4" w:rsidP="00E171F4">
            <w:pPr>
              <w:ind w:left="92" w:hanging="7"/>
              <w:rPr>
                <w:rFonts w:ascii="標楷體" w:eastAsia="標楷體" w:hAnsi="標楷體" w:cs="標楷體"/>
                <w:bCs/>
                <w:color w:val="000000" w:themeColor="text1"/>
                <w:sz w:val="24"/>
                <w:szCs w:val="24"/>
              </w:rPr>
            </w:pPr>
            <w:r w:rsidRPr="00DA3D47">
              <w:rPr>
                <w:rFonts w:ascii="標楷體" w:eastAsia="標楷體" w:hAnsi="標楷體" w:cs="標楷體"/>
                <w:sz w:val="24"/>
                <w:szCs w:val="24"/>
              </w:rPr>
              <w:t>3.技能評量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A5FD92" w14:textId="77777777" w:rsidR="00E171F4" w:rsidRDefault="00E171F4" w:rsidP="00E171F4">
            <w:pPr>
              <w:autoSpaceDE w:val="0"/>
              <w:autoSpaceDN w:val="0"/>
              <w:adjustRightInd w:val="0"/>
              <w:rPr>
                <w:rFonts w:ascii="標楷體" w:eastAsia="標楷體" w:hAnsi="標楷體" w:cs="標楷體"/>
                <w:bCs/>
                <w:color w:val="000000" w:themeColor="text1"/>
                <w:sz w:val="24"/>
                <w:szCs w:val="24"/>
              </w:rPr>
            </w:pPr>
            <w:r>
              <w:rPr>
                <w:rFonts w:ascii="標楷體" w:eastAsia="標楷體" w:hAnsi="標楷體" w:cs="標楷體"/>
                <w:bCs/>
                <w:color w:val="000000" w:themeColor="text1"/>
                <w:sz w:val="24"/>
                <w:szCs w:val="24"/>
              </w:rPr>
              <w:t>【生涯規劃教育】</w:t>
            </w:r>
          </w:p>
          <w:p w14:paraId="203C5D99" w14:textId="0CFD9B31" w:rsidR="00E171F4" w:rsidRDefault="00E171F4" w:rsidP="00E171F4">
            <w:pPr>
              <w:autoSpaceDE w:val="0"/>
              <w:autoSpaceDN w:val="0"/>
              <w:adjustRightInd w:val="0"/>
              <w:rPr>
                <w:rFonts w:ascii="標楷體" w:eastAsia="標楷體" w:hAnsi="標楷體" w:cs="標楷體"/>
                <w:bCs/>
                <w:color w:val="000000" w:themeColor="text1"/>
                <w:sz w:val="24"/>
                <w:szCs w:val="24"/>
              </w:rPr>
            </w:pPr>
            <w:proofErr w:type="gramStart"/>
            <w:r>
              <w:rPr>
                <w:rFonts w:ascii="標楷體" w:eastAsia="標楷體" w:hAnsi="標楷體" w:cs="標楷體"/>
                <w:bCs/>
                <w:color w:val="000000" w:themeColor="text1"/>
                <w:sz w:val="24"/>
                <w:szCs w:val="24"/>
              </w:rPr>
              <w:t>涯</w:t>
            </w:r>
            <w:proofErr w:type="gramEnd"/>
            <w:r>
              <w:rPr>
                <w:rFonts w:ascii="標楷體" w:eastAsia="標楷體" w:hAnsi="標楷體" w:cs="標楷體"/>
                <w:bCs/>
                <w:color w:val="000000" w:themeColor="text1"/>
                <w:sz w:val="24"/>
                <w:szCs w:val="24"/>
              </w:rPr>
              <w:t xml:space="preserve">J6 </w:t>
            </w:r>
            <w:r w:rsidRPr="00DA3D47">
              <w:rPr>
                <w:rFonts w:ascii="標楷體" w:eastAsia="標楷體" w:hAnsi="標楷體" w:cs="標楷體"/>
                <w:bCs/>
                <w:color w:val="000000" w:themeColor="text1"/>
                <w:sz w:val="24"/>
                <w:szCs w:val="24"/>
              </w:rPr>
              <w:t>建立對於未來生涯的願景。</w:t>
            </w:r>
          </w:p>
        </w:tc>
        <w:tc>
          <w:tcPr>
            <w:tcW w:w="1764" w:type="dxa"/>
            <w:tcBorders>
              <w:top w:val="single" w:sz="8" w:space="0" w:color="000000"/>
              <w:bottom w:val="single" w:sz="8" w:space="0" w:color="000000"/>
              <w:right w:val="single" w:sz="8" w:space="0" w:color="000000"/>
            </w:tcBorders>
          </w:tcPr>
          <w:p w14:paraId="78374F69" w14:textId="77777777"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□實施跨領域或跨科目協同教學(需另申請授課鐘點費)</w:t>
            </w:r>
          </w:p>
          <w:p w14:paraId="7CEE5A37"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協同科目：</w:t>
            </w:r>
          </w:p>
          <w:p w14:paraId="5F07DF8C" w14:textId="77777777" w:rsidR="00E171F4" w:rsidRPr="00975260" w:rsidRDefault="00E171F4" w:rsidP="00E171F4">
            <w:pPr>
              <w:adjustRightInd w:val="0"/>
              <w:snapToGrid w:val="0"/>
              <w:spacing w:line="0" w:lineRule="atLeast"/>
              <w:rPr>
                <w:rFonts w:ascii="標楷體" w:eastAsia="標楷體" w:hAnsi="標楷體" w:cs="標楷體"/>
                <w:bCs/>
                <w:color w:val="000000" w:themeColor="text1"/>
                <w:sz w:val="24"/>
                <w:szCs w:val="24"/>
                <w:u w:val="single"/>
              </w:rPr>
            </w:pPr>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
          <w:p w14:paraId="4C17E988" w14:textId="77777777" w:rsidR="00E171F4" w:rsidRPr="00975260" w:rsidRDefault="00E171F4" w:rsidP="00E171F4">
            <w:pPr>
              <w:pStyle w:val="aff0"/>
              <w:numPr>
                <w:ilvl w:val="1"/>
                <w:numId w:val="43"/>
              </w:numPr>
              <w:tabs>
                <w:tab w:val="left" w:pos="281"/>
              </w:tabs>
              <w:adjustRightInd w:val="0"/>
              <w:snapToGrid w:val="0"/>
              <w:spacing w:line="0" w:lineRule="atLeast"/>
              <w:ind w:leftChars="0" w:left="58" w:firstLine="0"/>
              <w:rPr>
                <w:rFonts w:ascii="標楷體" w:eastAsia="標楷體" w:hAnsi="標楷體" w:cs="標楷體"/>
                <w:bCs/>
                <w:color w:val="000000" w:themeColor="text1"/>
                <w:sz w:val="24"/>
                <w:szCs w:val="24"/>
              </w:rPr>
            </w:pPr>
            <w:r w:rsidRPr="00975260">
              <w:rPr>
                <w:rFonts w:ascii="標楷體" w:eastAsia="標楷體" w:hAnsi="標楷體" w:cs="標楷體"/>
                <w:bCs/>
                <w:color w:val="000000" w:themeColor="text1"/>
                <w:sz w:val="24"/>
                <w:szCs w:val="24"/>
              </w:rPr>
              <w:t>協同節數：</w:t>
            </w:r>
          </w:p>
          <w:p w14:paraId="1A76C94E" w14:textId="4C66E0EB" w:rsidR="00E171F4" w:rsidRPr="00975260" w:rsidRDefault="00E171F4" w:rsidP="00E171F4">
            <w:pPr>
              <w:adjustRightInd w:val="0"/>
              <w:snapToGrid w:val="0"/>
              <w:spacing w:line="0" w:lineRule="atLeast"/>
              <w:ind w:hanging="7"/>
              <w:rPr>
                <w:rFonts w:ascii="標楷體" w:eastAsia="標楷體" w:hAnsi="標楷體" w:cs="標楷體"/>
                <w:bCs/>
                <w:color w:val="000000" w:themeColor="text1"/>
                <w:sz w:val="24"/>
                <w:szCs w:val="24"/>
              </w:rPr>
            </w:pPr>
            <w:proofErr w:type="gramStart"/>
            <w:r w:rsidRPr="00975260">
              <w:rPr>
                <w:rFonts w:ascii="標楷體" w:eastAsia="標楷體" w:hAnsi="標楷體" w:cs="標楷體"/>
                <w:bCs/>
                <w:color w:val="000000" w:themeColor="text1"/>
                <w:sz w:val="24"/>
                <w:szCs w:val="24"/>
                <w:u w:val="single"/>
              </w:rPr>
              <w:t>＿</w:t>
            </w:r>
            <w:proofErr w:type="gramEnd"/>
            <w:r w:rsidRPr="00975260">
              <w:rPr>
                <w:rFonts w:ascii="標楷體" w:eastAsia="標楷體" w:hAnsi="標楷體" w:cs="標楷體"/>
                <w:bCs/>
                <w:color w:val="000000" w:themeColor="text1"/>
                <w:sz w:val="24"/>
                <w:szCs w:val="24"/>
                <w:u w:val="single"/>
              </w:rPr>
              <w:t xml:space="preserve">      </w:t>
            </w:r>
            <w:proofErr w:type="gramStart"/>
            <w:r w:rsidRPr="00975260">
              <w:rPr>
                <w:rFonts w:ascii="標楷體" w:eastAsia="標楷體" w:hAnsi="標楷體" w:cs="標楷體"/>
                <w:bCs/>
                <w:color w:val="000000" w:themeColor="text1"/>
                <w:sz w:val="24"/>
                <w:szCs w:val="24"/>
                <w:u w:val="single"/>
              </w:rPr>
              <w:t>＿＿</w:t>
            </w:r>
            <w:proofErr w:type="gramEnd"/>
          </w:p>
        </w:tc>
      </w:tr>
    </w:tbl>
    <w:p w14:paraId="2E019D1A" w14:textId="77777777" w:rsidR="004B7EB2" w:rsidRDefault="004B7EB2" w:rsidP="00F343B4">
      <w:pPr>
        <w:spacing w:line="0" w:lineRule="atLeast"/>
        <w:rPr>
          <w:rFonts w:ascii="標楷體" w:eastAsia="標楷體" w:hAnsi="標楷體" w:cs="標楷體"/>
          <w:b/>
          <w:color w:val="FF0000"/>
          <w:sz w:val="24"/>
          <w:szCs w:val="24"/>
        </w:rPr>
      </w:pPr>
    </w:p>
    <w:p w14:paraId="0EF4ADD7" w14:textId="77777777" w:rsidR="004B7EB2" w:rsidRDefault="004B7EB2" w:rsidP="00D37619">
      <w:pPr>
        <w:rPr>
          <w:rFonts w:ascii="標楷體" w:eastAsia="標楷體" w:hAnsi="標楷體" w:cs="標楷體"/>
          <w:b/>
          <w:sz w:val="24"/>
          <w:szCs w:val="24"/>
        </w:rPr>
      </w:pPr>
    </w:p>
    <w:p w14:paraId="5BBDB7D8" w14:textId="77777777" w:rsidR="004B7EB2" w:rsidRPr="00E8654C" w:rsidRDefault="004B7EB2"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b/>
          <w:sz w:val="24"/>
          <w:szCs w:val="24"/>
        </w:rPr>
        <w:t>本課程是否有校外人士協助教學</w:t>
      </w:r>
      <w:r>
        <w:rPr>
          <w:rFonts w:ascii="標楷體" w:eastAsia="標楷體" w:hAnsi="標楷體" w:cs="標楷體"/>
          <w:b/>
          <w:sz w:val="24"/>
          <w:szCs w:val="24"/>
        </w:rPr>
        <w:t>：</w:t>
      </w:r>
      <w:r w:rsidRPr="008C4AD5">
        <w:rPr>
          <w:rFonts w:ascii="標楷體" w:eastAsia="標楷體" w:hAnsi="標楷體" w:cs="標楷體"/>
          <w:b/>
          <w:color w:val="FF0000"/>
          <w:sz w:val="24"/>
          <w:szCs w:val="24"/>
        </w:rPr>
        <w:t>(本表格請勿刪除。)</w:t>
      </w:r>
    </w:p>
    <w:p w14:paraId="1842AFCA" w14:textId="0932204C" w:rsidR="004B7EB2" w:rsidRPr="00E8654C" w:rsidRDefault="00732E6F"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4B7EB2" w:rsidRPr="00E8654C">
        <w:rPr>
          <w:rFonts w:ascii="標楷體" w:eastAsia="標楷體" w:hAnsi="標楷體" w:cs="標楷體"/>
          <w:color w:val="auto"/>
          <w:sz w:val="24"/>
          <w:szCs w:val="24"/>
        </w:rPr>
        <w:t>否</w:t>
      </w:r>
      <w:proofErr w:type="gramEnd"/>
      <w:r w:rsidR="004B7EB2" w:rsidRPr="00E8654C">
        <w:rPr>
          <w:rFonts w:ascii="標楷體" w:eastAsia="標楷體" w:hAnsi="標楷體" w:cs="標楷體"/>
          <w:color w:val="auto"/>
          <w:sz w:val="24"/>
          <w:szCs w:val="24"/>
        </w:rPr>
        <w:t>，全學年都沒有(</w:t>
      </w:r>
      <w:proofErr w:type="gramStart"/>
      <w:r w:rsidR="004B7EB2" w:rsidRPr="00E8654C">
        <w:rPr>
          <w:rFonts w:ascii="標楷體" w:eastAsia="標楷體" w:hAnsi="標楷體" w:cs="標楷體"/>
          <w:b/>
          <w:color w:val="auto"/>
          <w:sz w:val="24"/>
          <w:szCs w:val="24"/>
        </w:rPr>
        <w:t>以下免填</w:t>
      </w:r>
      <w:proofErr w:type="gramEnd"/>
      <w:r w:rsidR="004B7EB2" w:rsidRPr="00E8654C">
        <w:rPr>
          <w:rFonts w:ascii="標楷體" w:eastAsia="標楷體" w:hAnsi="標楷體" w:cs="標楷體"/>
          <w:color w:val="auto"/>
          <w:sz w:val="24"/>
          <w:szCs w:val="24"/>
        </w:rPr>
        <w:t>)。</w:t>
      </w:r>
    </w:p>
    <w:p w14:paraId="515E9573" w14:textId="77777777" w:rsidR="004B7EB2" w:rsidRPr="00E8654C" w:rsidRDefault="004B7EB2"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color w:val="auto"/>
          <w:sz w:val="24"/>
          <w:szCs w:val="24"/>
        </w:rPr>
        <w:t>□有，部分班級，實施的班級為：___________。</w:t>
      </w:r>
    </w:p>
    <w:p w14:paraId="3498380B" w14:textId="77777777" w:rsidR="004B7EB2" w:rsidRDefault="004B7EB2"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2EFE13D7" w14:textId="77777777" w:rsidTr="00D57651">
        <w:tc>
          <w:tcPr>
            <w:tcW w:w="1292" w:type="dxa"/>
            <w:vAlign w:val="center"/>
          </w:tcPr>
          <w:p w14:paraId="4EAABA9D" w14:textId="77777777" w:rsidR="004B7EB2" w:rsidRPr="00BE0AE1" w:rsidRDefault="004B7EB2"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06C5F0DB" w14:textId="77777777" w:rsidR="004B7EB2" w:rsidRPr="00BE0AE1" w:rsidRDefault="004B7EB2"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校外人士協助之課程大綱</w:t>
            </w:r>
          </w:p>
        </w:tc>
        <w:tc>
          <w:tcPr>
            <w:tcW w:w="3513" w:type="dxa"/>
            <w:vAlign w:val="center"/>
          </w:tcPr>
          <w:p w14:paraId="72B5B089" w14:textId="77777777" w:rsidR="004B7EB2" w:rsidRPr="00BE0AE1" w:rsidRDefault="004B7EB2"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教材形式</w:t>
            </w:r>
          </w:p>
        </w:tc>
        <w:tc>
          <w:tcPr>
            <w:tcW w:w="2296" w:type="dxa"/>
            <w:vAlign w:val="center"/>
          </w:tcPr>
          <w:p w14:paraId="3F4273B4" w14:textId="77777777" w:rsidR="004B7EB2" w:rsidRPr="00BE0AE1" w:rsidRDefault="004B7EB2"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教材內容簡介</w:t>
            </w:r>
          </w:p>
        </w:tc>
        <w:tc>
          <w:tcPr>
            <w:tcW w:w="1399" w:type="dxa"/>
            <w:vAlign w:val="center"/>
          </w:tcPr>
          <w:p w14:paraId="735D84A6" w14:textId="77777777" w:rsidR="004B7EB2" w:rsidRPr="00BE0AE1" w:rsidRDefault="004B7EB2"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預期成效</w:t>
            </w:r>
          </w:p>
        </w:tc>
        <w:tc>
          <w:tcPr>
            <w:tcW w:w="3192" w:type="dxa"/>
            <w:vAlign w:val="center"/>
          </w:tcPr>
          <w:p w14:paraId="65B6C059" w14:textId="77777777" w:rsidR="004B7EB2" w:rsidRPr="00BE0AE1" w:rsidRDefault="004B7EB2"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原授課教師角色</w:t>
            </w:r>
          </w:p>
        </w:tc>
      </w:tr>
      <w:tr w:rsidR="00F343B4" w:rsidRPr="00657AF5" w14:paraId="1F5E0FCF" w14:textId="77777777" w:rsidTr="00D57651">
        <w:tc>
          <w:tcPr>
            <w:tcW w:w="1292" w:type="dxa"/>
            <w:vAlign w:val="center"/>
          </w:tcPr>
          <w:p w14:paraId="644BDC18" w14:textId="77777777" w:rsidR="004B7EB2" w:rsidRPr="00657AF5" w:rsidRDefault="004B7EB2" w:rsidP="00D57651">
            <w:pPr>
              <w:ind w:firstLine="0"/>
              <w:rPr>
                <w:rFonts w:ascii="標楷體" w:eastAsia="標楷體" w:hAnsi="標楷體" w:cs="標楷體"/>
                <w:color w:val="auto"/>
                <w:sz w:val="24"/>
                <w:szCs w:val="24"/>
              </w:rPr>
            </w:pPr>
          </w:p>
        </w:tc>
        <w:tc>
          <w:tcPr>
            <w:tcW w:w="3416" w:type="dxa"/>
            <w:vAlign w:val="center"/>
          </w:tcPr>
          <w:p w14:paraId="4D477F60" w14:textId="77777777" w:rsidR="004B7EB2" w:rsidRPr="00657AF5" w:rsidRDefault="004B7EB2" w:rsidP="00D57651">
            <w:pPr>
              <w:ind w:firstLine="0"/>
              <w:rPr>
                <w:rFonts w:ascii="標楷體" w:eastAsia="標楷體" w:hAnsi="標楷體" w:cs="標楷體"/>
                <w:color w:val="auto"/>
                <w:sz w:val="24"/>
                <w:szCs w:val="24"/>
              </w:rPr>
            </w:pPr>
          </w:p>
        </w:tc>
        <w:tc>
          <w:tcPr>
            <w:tcW w:w="3513" w:type="dxa"/>
            <w:vAlign w:val="center"/>
          </w:tcPr>
          <w:p w14:paraId="4AEE6CFA" w14:textId="77777777" w:rsidR="004B7EB2" w:rsidRDefault="004B7EB2" w:rsidP="00D57651">
            <w:pPr>
              <w:pStyle w:val="Web"/>
              <w:rPr>
                <w:rFonts w:ascii="標楷體" w:eastAsia="標楷體" w:hAnsi="標楷體" w:cs="標楷體"/>
              </w:rPr>
            </w:pPr>
            <w:r w:rsidRPr="00657AF5">
              <w:rPr>
                <w:rFonts w:ascii="標楷體" w:eastAsia="標楷體" w:hAnsi="標楷體" w:cs="標楷體"/>
              </w:rPr>
              <w:t>□簡報</w:t>
            </w:r>
          </w:p>
          <w:p w14:paraId="37D78A43" w14:textId="77777777" w:rsidR="004B7EB2" w:rsidRDefault="004B7EB2" w:rsidP="00D57651">
            <w:pPr>
              <w:pStyle w:val="Web"/>
              <w:rPr>
                <w:rFonts w:ascii="標楷體" w:eastAsia="標楷體" w:hAnsi="標楷體" w:cs="標楷體"/>
              </w:rPr>
            </w:pPr>
            <w:r w:rsidRPr="00657AF5">
              <w:rPr>
                <w:rFonts w:ascii="標楷體" w:eastAsia="標楷體" w:hAnsi="標楷體" w:cs="標楷體"/>
              </w:rPr>
              <w:t>□印刷品</w:t>
            </w:r>
          </w:p>
          <w:p w14:paraId="62E00534" w14:textId="77777777" w:rsidR="004B7EB2" w:rsidRPr="00657AF5" w:rsidRDefault="004B7EB2" w:rsidP="00D57651">
            <w:pPr>
              <w:pStyle w:val="Web"/>
              <w:rPr>
                <w:rFonts w:ascii="標楷體" w:eastAsia="標楷體" w:hAnsi="標楷體" w:cs="標楷體"/>
              </w:rPr>
            </w:pPr>
            <w:r w:rsidRPr="00657AF5">
              <w:rPr>
                <w:rFonts w:ascii="標楷體" w:eastAsia="標楷體" w:hAnsi="標楷體" w:cs="標楷體"/>
              </w:rPr>
              <w:t>□影音光碟</w:t>
            </w:r>
          </w:p>
          <w:p w14:paraId="47348610" w14:textId="77777777" w:rsidR="004B7EB2" w:rsidRPr="00657AF5" w:rsidRDefault="004B7EB2" w:rsidP="00D5765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rPr>
              <w:t>___________________________</w:t>
            </w:r>
          </w:p>
        </w:tc>
        <w:tc>
          <w:tcPr>
            <w:tcW w:w="2296" w:type="dxa"/>
            <w:vAlign w:val="center"/>
          </w:tcPr>
          <w:p w14:paraId="4507FC6A" w14:textId="77777777" w:rsidR="004B7EB2" w:rsidRPr="00657AF5" w:rsidRDefault="004B7EB2" w:rsidP="00D57651">
            <w:pPr>
              <w:ind w:firstLine="0"/>
              <w:rPr>
                <w:rFonts w:ascii="標楷體" w:eastAsia="標楷體" w:hAnsi="標楷體" w:cs="標楷體"/>
                <w:color w:val="auto"/>
                <w:sz w:val="24"/>
                <w:szCs w:val="24"/>
              </w:rPr>
            </w:pPr>
          </w:p>
        </w:tc>
        <w:tc>
          <w:tcPr>
            <w:tcW w:w="1399" w:type="dxa"/>
            <w:vAlign w:val="center"/>
          </w:tcPr>
          <w:p w14:paraId="5E6B37DC" w14:textId="77777777" w:rsidR="004B7EB2" w:rsidRPr="00657AF5" w:rsidRDefault="004B7EB2" w:rsidP="00D57651">
            <w:pPr>
              <w:ind w:firstLine="0"/>
              <w:rPr>
                <w:rFonts w:ascii="標楷體" w:eastAsia="標楷體" w:hAnsi="標楷體" w:cs="標楷體"/>
                <w:color w:val="auto"/>
                <w:sz w:val="24"/>
                <w:szCs w:val="24"/>
              </w:rPr>
            </w:pPr>
          </w:p>
        </w:tc>
        <w:tc>
          <w:tcPr>
            <w:tcW w:w="3192" w:type="dxa"/>
            <w:vAlign w:val="center"/>
          </w:tcPr>
          <w:p w14:paraId="524AEC74" w14:textId="77777777" w:rsidR="004B7EB2" w:rsidRPr="00657AF5" w:rsidRDefault="004B7EB2" w:rsidP="00D57651">
            <w:pPr>
              <w:ind w:firstLine="0"/>
              <w:rPr>
                <w:rFonts w:ascii="標楷體" w:eastAsia="標楷體" w:hAnsi="標楷體" w:cs="標楷體"/>
                <w:color w:val="auto"/>
                <w:sz w:val="24"/>
                <w:szCs w:val="24"/>
              </w:rPr>
            </w:pPr>
          </w:p>
        </w:tc>
      </w:tr>
      <w:tr w:rsidR="00F343B4" w:rsidRPr="00657AF5" w14:paraId="60C59EE9" w14:textId="77777777" w:rsidTr="00D57651">
        <w:tc>
          <w:tcPr>
            <w:tcW w:w="1292" w:type="dxa"/>
            <w:vAlign w:val="center"/>
          </w:tcPr>
          <w:p w14:paraId="769140BA" w14:textId="77777777" w:rsidR="004B7EB2" w:rsidRPr="00657AF5" w:rsidRDefault="004B7EB2" w:rsidP="00D57651">
            <w:pPr>
              <w:ind w:firstLine="0"/>
              <w:rPr>
                <w:rFonts w:ascii="標楷體" w:eastAsia="標楷體" w:hAnsi="標楷體" w:cs="標楷體"/>
                <w:color w:val="auto"/>
                <w:sz w:val="24"/>
                <w:szCs w:val="24"/>
              </w:rPr>
            </w:pPr>
          </w:p>
        </w:tc>
        <w:tc>
          <w:tcPr>
            <w:tcW w:w="3416" w:type="dxa"/>
            <w:vAlign w:val="center"/>
          </w:tcPr>
          <w:p w14:paraId="3D6D192E" w14:textId="77777777" w:rsidR="004B7EB2" w:rsidRPr="00657AF5" w:rsidRDefault="004B7EB2" w:rsidP="00D57651">
            <w:pPr>
              <w:ind w:firstLine="0"/>
              <w:rPr>
                <w:rFonts w:ascii="標楷體" w:eastAsia="標楷體" w:hAnsi="標楷體" w:cs="標楷體"/>
                <w:color w:val="auto"/>
                <w:sz w:val="24"/>
                <w:szCs w:val="24"/>
              </w:rPr>
            </w:pPr>
          </w:p>
        </w:tc>
        <w:tc>
          <w:tcPr>
            <w:tcW w:w="3513" w:type="dxa"/>
            <w:vAlign w:val="center"/>
          </w:tcPr>
          <w:p w14:paraId="1D6BCC0F" w14:textId="77777777" w:rsidR="004B7EB2" w:rsidRPr="00657AF5" w:rsidRDefault="004B7EB2" w:rsidP="00D57651">
            <w:pPr>
              <w:ind w:firstLine="0"/>
              <w:rPr>
                <w:rFonts w:ascii="標楷體" w:eastAsia="標楷體" w:hAnsi="標楷體" w:cs="標楷體"/>
                <w:color w:val="auto"/>
                <w:sz w:val="24"/>
                <w:szCs w:val="24"/>
              </w:rPr>
            </w:pPr>
          </w:p>
        </w:tc>
        <w:tc>
          <w:tcPr>
            <w:tcW w:w="2296" w:type="dxa"/>
            <w:vAlign w:val="center"/>
          </w:tcPr>
          <w:p w14:paraId="4B8026D4" w14:textId="77777777" w:rsidR="004B7EB2" w:rsidRPr="00657AF5" w:rsidRDefault="004B7EB2" w:rsidP="00D57651">
            <w:pPr>
              <w:ind w:firstLine="0"/>
              <w:rPr>
                <w:rFonts w:ascii="標楷體" w:eastAsia="標楷體" w:hAnsi="標楷體" w:cs="標楷體"/>
                <w:color w:val="auto"/>
                <w:sz w:val="24"/>
                <w:szCs w:val="24"/>
              </w:rPr>
            </w:pPr>
          </w:p>
        </w:tc>
        <w:tc>
          <w:tcPr>
            <w:tcW w:w="1399" w:type="dxa"/>
            <w:vAlign w:val="center"/>
          </w:tcPr>
          <w:p w14:paraId="0E5E6285" w14:textId="77777777" w:rsidR="004B7EB2" w:rsidRPr="00657AF5" w:rsidRDefault="004B7EB2" w:rsidP="00D57651">
            <w:pPr>
              <w:ind w:firstLine="0"/>
              <w:rPr>
                <w:rFonts w:ascii="標楷體" w:eastAsia="標楷體" w:hAnsi="標楷體" w:cs="標楷體"/>
                <w:color w:val="auto"/>
                <w:sz w:val="24"/>
                <w:szCs w:val="24"/>
              </w:rPr>
            </w:pPr>
          </w:p>
        </w:tc>
        <w:tc>
          <w:tcPr>
            <w:tcW w:w="3192" w:type="dxa"/>
            <w:vAlign w:val="center"/>
          </w:tcPr>
          <w:p w14:paraId="55F63114" w14:textId="77777777" w:rsidR="004B7EB2" w:rsidRPr="00657AF5" w:rsidRDefault="004B7EB2" w:rsidP="00D57651">
            <w:pPr>
              <w:ind w:firstLine="0"/>
              <w:rPr>
                <w:rFonts w:ascii="標楷體" w:eastAsia="標楷體" w:hAnsi="標楷體" w:cs="標楷體"/>
                <w:color w:val="auto"/>
                <w:sz w:val="24"/>
                <w:szCs w:val="24"/>
              </w:rPr>
            </w:pPr>
          </w:p>
        </w:tc>
      </w:tr>
      <w:tr w:rsidR="00F343B4" w:rsidRPr="00657AF5" w14:paraId="03084A02" w14:textId="77777777" w:rsidTr="00D57651">
        <w:tc>
          <w:tcPr>
            <w:tcW w:w="1292" w:type="dxa"/>
            <w:vAlign w:val="center"/>
          </w:tcPr>
          <w:p w14:paraId="186E37E6" w14:textId="77777777" w:rsidR="004B7EB2" w:rsidRPr="00657AF5" w:rsidRDefault="004B7EB2" w:rsidP="00D57651">
            <w:pPr>
              <w:ind w:firstLine="0"/>
              <w:rPr>
                <w:rFonts w:ascii="標楷體" w:eastAsia="標楷體" w:hAnsi="標楷體" w:cs="標楷體"/>
                <w:color w:val="auto"/>
                <w:sz w:val="24"/>
                <w:szCs w:val="24"/>
              </w:rPr>
            </w:pPr>
          </w:p>
        </w:tc>
        <w:tc>
          <w:tcPr>
            <w:tcW w:w="3416" w:type="dxa"/>
            <w:vAlign w:val="center"/>
          </w:tcPr>
          <w:p w14:paraId="57633191" w14:textId="77777777" w:rsidR="004B7EB2" w:rsidRPr="00657AF5" w:rsidRDefault="004B7EB2" w:rsidP="00D57651">
            <w:pPr>
              <w:ind w:firstLine="0"/>
              <w:rPr>
                <w:rFonts w:ascii="標楷體" w:eastAsia="標楷體" w:hAnsi="標楷體" w:cs="標楷體"/>
                <w:color w:val="auto"/>
                <w:sz w:val="24"/>
                <w:szCs w:val="24"/>
              </w:rPr>
            </w:pPr>
          </w:p>
        </w:tc>
        <w:tc>
          <w:tcPr>
            <w:tcW w:w="3513" w:type="dxa"/>
            <w:vAlign w:val="center"/>
          </w:tcPr>
          <w:p w14:paraId="13717EAA" w14:textId="77777777" w:rsidR="004B7EB2" w:rsidRPr="00657AF5" w:rsidRDefault="004B7EB2" w:rsidP="00D57651">
            <w:pPr>
              <w:ind w:firstLine="0"/>
              <w:rPr>
                <w:rFonts w:ascii="標楷體" w:eastAsia="標楷體" w:hAnsi="標楷體" w:cs="標楷體"/>
                <w:color w:val="auto"/>
                <w:sz w:val="24"/>
                <w:szCs w:val="24"/>
              </w:rPr>
            </w:pPr>
          </w:p>
        </w:tc>
        <w:tc>
          <w:tcPr>
            <w:tcW w:w="2296" w:type="dxa"/>
            <w:vAlign w:val="center"/>
          </w:tcPr>
          <w:p w14:paraId="04150452" w14:textId="77777777" w:rsidR="004B7EB2" w:rsidRPr="00657AF5" w:rsidRDefault="004B7EB2" w:rsidP="00D57651">
            <w:pPr>
              <w:ind w:firstLine="0"/>
              <w:rPr>
                <w:rFonts w:ascii="標楷體" w:eastAsia="標楷體" w:hAnsi="標楷體" w:cs="標楷體"/>
                <w:color w:val="auto"/>
                <w:sz w:val="24"/>
                <w:szCs w:val="24"/>
              </w:rPr>
            </w:pPr>
          </w:p>
        </w:tc>
        <w:tc>
          <w:tcPr>
            <w:tcW w:w="1399" w:type="dxa"/>
            <w:vAlign w:val="center"/>
          </w:tcPr>
          <w:p w14:paraId="355378FC" w14:textId="77777777" w:rsidR="004B7EB2" w:rsidRPr="00657AF5" w:rsidRDefault="004B7EB2" w:rsidP="00D57651">
            <w:pPr>
              <w:ind w:firstLine="0"/>
              <w:rPr>
                <w:rFonts w:ascii="標楷體" w:eastAsia="標楷體" w:hAnsi="標楷體" w:cs="標楷體"/>
                <w:color w:val="auto"/>
                <w:sz w:val="24"/>
                <w:szCs w:val="24"/>
              </w:rPr>
            </w:pPr>
          </w:p>
        </w:tc>
        <w:tc>
          <w:tcPr>
            <w:tcW w:w="3192" w:type="dxa"/>
            <w:vAlign w:val="center"/>
          </w:tcPr>
          <w:p w14:paraId="5E55220E" w14:textId="77777777" w:rsidR="004B7EB2" w:rsidRPr="00657AF5" w:rsidRDefault="004B7EB2" w:rsidP="00D57651">
            <w:pPr>
              <w:ind w:firstLine="0"/>
              <w:rPr>
                <w:rFonts w:ascii="標楷體" w:eastAsia="標楷體" w:hAnsi="標楷體" w:cs="標楷體"/>
                <w:color w:val="auto"/>
                <w:sz w:val="24"/>
                <w:szCs w:val="24"/>
              </w:rPr>
            </w:pPr>
          </w:p>
        </w:tc>
      </w:tr>
    </w:tbl>
    <w:p w14:paraId="700BD6D0" w14:textId="77777777" w:rsidR="004B7EB2" w:rsidRPr="00E8654C" w:rsidRDefault="004B7EB2" w:rsidP="00E8654C">
      <w:pPr>
        <w:ind w:left="23" w:firstLine="0"/>
        <w:rPr>
          <w:rFonts w:eastAsia="標楷體"/>
          <w:b/>
          <w:color w:val="FF0000"/>
          <w:sz w:val="24"/>
          <w:szCs w:val="24"/>
        </w:rPr>
      </w:pPr>
      <w:r w:rsidRPr="00E8654C">
        <w:rPr>
          <w:rFonts w:ascii="標楷體" w:eastAsia="標楷體" w:hAnsi="標楷體" w:cs="標楷體"/>
          <w:color w:val="FF0000"/>
          <w:sz w:val="24"/>
          <w:szCs w:val="24"/>
        </w:rPr>
        <w:sym w:font="Wingdings" w:char="F0B6"/>
      </w:r>
      <w:r w:rsidRPr="00E8654C">
        <w:rPr>
          <w:rFonts w:ascii="標楷體" w:eastAsia="標楷體" w:hAnsi="標楷體" w:cs="標楷體"/>
          <w:b/>
          <w:color w:val="FF0000"/>
          <w:sz w:val="24"/>
          <w:szCs w:val="24"/>
        </w:rPr>
        <w:t>上述欄位皆與校外人士協助教學及活動之申請表一致。</w:t>
      </w:r>
    </w:p>
    <w:sectPr w:rsidR="004B7EB2" w:rsidRPr="00E8654C" w:rsidSect="003054B9">
      <w:footerReference w:type="default" r:id="rId10"/>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61497" w14:textId="77777777" w:rsidR="003E7AD7" w:rsidRDefault="003E7AD7">
      <w:r>
        <w:separator/>
      </w:r>
    </w:p>
  </w:endnote>
  <w:endnote w:type="continuationSeparator" w:id="0">
    <w:p w14:paraId="3469ECF2" w14:textId="77777777" w:rsidR="003E7AD7" w:rsidRDefault="003E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55EA9ACF" w14:textId="7F3667AC" w:rsidR="004B7EB2" w:rsidRDefault="004B7EB2">
        <w:pPr>
          <w:pStyle w:val="aff5"/>
          <w:jc w:val="center"/>
        </w:pPr>
        <w:r>
          <w:fldChar w:fldCharType="begin"/>
        </w:r>
        <w:r>
          <w:instrText>PAGE   \* MERGEFORMAT</w:instrText>
        </w:r>
        <w:r>
          <w:fldChar w:fldCharType="separate"/>
        </w:r>
        <w:r w:rsidR="00732E6F" w:rsidRPr="00732E6F">
          <w:rPr>
            <w:noProof/>
            <w:lang w:val="zh-TW"/>
          </w:rPr>
          <w:t>19</w:t>
        </w:r>
        <w:r>
          <w:fldChar w:fldCharType="end"/>
        </w:r>
      </w:p>
    </w:sdtContent>
  </w:sdt>
  <w:p w14:paraId="2441D7C9" w14:textId="77777777" w:rsidR="004B7EB2" w:rsidRDefault="004B7EB2">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793C2" w14:textId="77777777" w:rsidR="003E7AD7" w:rsidRDefault="003E7AD7">
      <w:r>
        <w:separator/>
      </w:r>
    </w:p>
  </w:footnote>
  <w:footnote w:type="continuationSeparator" w:id="0">
    <w:p w14:paraId="2986FD10" w14:textId="77777777" w:rsidR="003E7AD7" w:rsidRDefault="003E7A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5D167CC6"/>
    <w:lvl w:ilvl="0" w:tplc="F0128818">
      <w:start w:val="1"/>
      <w:numFmt w:val="decimal"/>
      <w:lvlText w:val="%1、"/>
      <w:lvlJc w:val="left"/>
      <w:pPr>
        <w:ind w:left="503" w:hanging="480"/>
      </w:pPr>
      <w:rPr>
        <w:rFonts w:hint="eastAsia"/>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6760D4F"/>
    <w:multiLevelType w:val="hybridMultilevel"/>
    <w:tmpl w:val="8BCC8F36"/>
    <w:lvl w:ilvl="0" w:tplc="B8D66426">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38"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0"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1"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2"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2"/>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9"/>
  </w:num>
  <w:num w:numId="12">
    <w:abstractNumId w:val="41"/>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40"/>
  </w:num>
  <w:num w:numId="41">
    <w:abstractNumId w:val="27"/>
  </w:num>
  <w:num w:numId="42">
    <w:abstractNumId w:val="38"/>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1BD"/>
    <w:rsid w:val="000521BD"/>
    <w:rsid w:val="003E7AD7"/>
    <w:rsid w:val="0046644C"/>
    <w:rsid w:val="004B7EB2"/>
    <w:rsid w:val="005C3CBB"/>
    <w:rsid w:val="00732E6F"/>
    <w:rsid w:val="009625A7"/>
    <w:rsid w:val="00C358A7"/>
    <w:rsid w:val="00C773EB"/>
    <w:rsid w:val="00E171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B513"/>
  <w15:docId w15:val="{EB6EBBBA-8B9E-4893-8D75-06E289124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__.doc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EC37A-4D49-4255-9A33-04E779B7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1488</Words>
  <Characters>8486</Characters>
  <Application>Microsoft Office Word</Application>
  <DocSecurity>0</DocSecurity>
  <Lines>70</Lines>
  <Paragraphs>19</Paragraphs>
  <ScaleCrop>false</ScaleCrop>
  <Company>Hewlett-Packard Company</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GJSH</cp:lastModifiedBy>
  <cp:revision>4</cp:revision>
  <cp:lastPrinted>2018-11-20T02:54:00Z</cp:lastPrinted>
  <dcterms:created xsi:type="dcterms:W3CDTF">2025-12-25T03:54:00Z</dcterms:created>
  <dcterms:modified xsi:type="dcterms:W3CDTF">2025-12-25T03:57:00Z</dcterms:modified>
</cp:coreProperties>
</file>