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2B5B91" w:rsidRDefault="002B5B91" w:rsidP="00CB33CC">
      <w:pPr>
        <w:jc w:val="center"/>
        <w:rPr>
          <w:rFonts w:ascii="標楷體" w:eastAsia="標楷體" w:hAnsi="標楷體" w:cs="標楷體" w:hint="eastAsia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/>
          <w:b/>
          <w:sz w:val="28"/>
          <w:szCs w:val="28"/>
        </w:rPr>
        <w:t>新北市</w:t>
      </w:r>
      <w:r w:rsidR="00DF6657">
        <w:rPr>
          <w:rFonts w:ascii="標楷體" w:eastAsia="標楷體" w:hAnsi="標楷體" w:cs="標楷體" w:hint="eastAsia"/>
          <w:b/>
          <w:sz w:val="28"/>
          <w:szCs w:val="28"/>
          <w:u w:val="single"/>
        </w:rPr>
        <w:t>格致</w:t>
      </w:r>
      <w:r w:rsidR="00E52EA3">
        <w:rPr>
          <w:rFonts w:ascii="標楷體" w:eastAsia="標楷體" w:hAnsi="標楷體" w:cs="標楷體" w:hint="eastAsia"/>
          <w:b/>
          <w:sz w:val="28"/>
          <w:szCs w:val="28"/>
        </w:rPr>
        <w:t>中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</w:t>
      </w:r>
      <w:r w:rsidR="00DF6657">
        <w:rPr>
          <w:rFonts w:ascii="標楷體" w:eastAsia="標楷體" w:hAnsi="標楷體" w:cs="標楷體" w:hint="eastAsia"/>
          <w:b/>
          <w:sz w:val="28"/>
          <w:szCs w:val="28"/>
        </w:rPr>
        <w:t>國中部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1</w:t>
      </w:r>
      <w:r w:rsidR="00430178">
        <w:rPr>
          <w:rFonts w:ascii="標楷體" w:eastAsia="標楷體" w:hAnsi="標楷體" w:cs="標楷體" w:hint="eastAsia"/>
          <w:b/>
          <w:sz w:val="28"/>
          <w:szCs w:val="28"/>
          <w:u w:val="single"/>
        </w:rPr>
        <w:t>13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DF6657">
        <w:rPr>
          <w:rFonts w:ascii="標楷體" w:eastAsia="標楷體" w:hAnsi="標楷體" w:cs="標楷體" w:hint="eastAsia"/>
          <w:b/>
          <w:sz w:val="28"/>
          <w:szCs w:val="28"/>
          <w:u w:val="single"/>
        </w:rPr>
        <w:t>九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="00B80E48"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="00967DBF"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="00DF6657">
        <w:rPr>
          <w:rFonts w:ascii="標楷體" w:eastAsia="標楷體" w:hAnsi="標楷體" w:cs="標楷體" w:hint="eastAsia"/>
          <w:b/>
          <w:sz w:val="28"/>
          <w:szCs w:val="28"/>
        </w:rPr>
        <w:t>劉宜姍</w:t>
      </w:r>
    </w:p>
    <w:p w:rsidR="003939AB" w:rsidRPr="001E290D" w:rsidRDefault="003939AB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:rsidR="009529E0" w:rsidRPr="009476AD" w:rsidRDefault="0036459A" w:rsidP="00221BF0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一、課程類別：</w:t>
      </w:r>
      <w:r w:rsidR="00221BF0">
        <w:rPr>
          <w:rFonts w:ascii="標楷體" w:eastAsia="標楷體" w:hAnsi="標楷體" w:cs="標楷體"/>
          <w:color w:val="FF0000"/>
          <w:sz w:val="24"/>
          <w:szCs w:val="24"/>
        </w:rPr>
        <w:tab/>
      </w:r>
    </w:p>
    <w:p w:rsidR="009D5F4F" w:rsidRDefault="009529E0" w:rsidP="002026C7">
      <w:pP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  <w:r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1.</w:t>
      </w:r>
      <w:r w:rsidR="00C80FA1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國語文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2.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英語文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3.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健康與體育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4.</w:t>
      </w:r>
      <w:r w:rsidR="008C40E2" w:rsidRPr="008C40E2">
        <w:rPr>
          <w:rFonts w:ascii="標楷體" w:eastAsia="標楷體" w:hAnsi="標楷體" w:cs="標楷體"/>
          <w:color w:val="auto"/>
          <w:sz w:val="24"/>
          <w:szCs w:val="24"/>
        </w:rPr>
        <w:t xml:space="preserve"> </w:t>
      </w:r>
      <w:r w:rsidR="00323EC2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數學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5.</w:t>
      </w:r>
      <w:r w:rsidR="007C3769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社會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6.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■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藝術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7.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自然科學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8.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科技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9.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綜合活動</w:t>
      </w:r>
    </w:p>
    <w:p w:rsidR="006009D0" w:rsidRDefault="00DF6657" w:rsidP="00DF6657">
      <w:pPr>
        <w:spacing w:line="360" w:lineRule="auto"/>
        <w:ind w:left="23" w:firstLine="0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eastAsia="標楷體" w:hint="eastAsia"/>
          <w:b/>
          <w:sz w:val="24"/>
          <w:szCs w:val="24"/>
        </w:rPr>
        <w:t>二、</w:t>
      </w:r>
      <w:r w:rsidR="006009D0">
        <w:rPr>
          <w:rFonts w:eastAsia="標楷體" w:hint="eastAsia"/>
          <w:b/>
          <w:sz w:val="24"/>
          <w:szCs w:val="24"/>
        </w:rPr>
        <w:t>課程內容修正回復：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6009D0" w:rsidTr="006009D0">
        <w:trPr>
          <w:trHeight w:val="527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9D0" w:rsidRDefault="006009D0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當學年當學期課程審閱意見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9D0" w:rsidRDefault="006009D0">
            <w:pPr>
              <w:spacing w:line="240" w:lineRule="atLeast"/>
              <w:ind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對應課程內容修正回復</w:t>
            </w:r>
          </w:p>
        </w:tc>
      </w:tr>
      <w:tr w:rsidR="006009D0" w:rsidTr="006009D0">
        <w:trPr>
          <w:trHeight w:val="69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D0" w:rsidRDefault="006009D0"/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9D0" w:rsidRDefault="006009D0">
            <w:pPr>
              <w:rPr>
                <w:rFonts w:eastAsia="標楷體"/>
                <w:sz w:val="24"/>
                <w:szCs w:val="24"/>
              </w:rPr>
            </w:pPr>
          </w:p>
        </w:tc>
      </w:tr>
    </w:tbl>
    <w:p w:rsidR="006009D0" w:rsidRDefault="006009D0" w:rsidP="006009D0">
      <w:pPr>
        <w:spacing w:line="240" w:lineRule="atLeast"/>
        <w:ind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>
        <w:rPr>
          <w:rFonts w:eastAsia="標楷體" w:hint="eastAsia"/>
          <w:b/>
          <w:color w:val="FF0000"/>
          <w:sz w:val="24"/>
          <w:szCs w:val="24"/>
        </w:rPr>
        <w:t>上述表格自</w:t>
      </w:r>
      <w:r>
        <w:rPr>
          <w:rFonts w:eastAsia="標楷體"/>
          <w:b/>
          <w:color w:val="FF0000"/>
          <w:sz w:val="24"/>
          <w:szCs w:val="24"/>
        </w:rPr>
        <w:t>113</w:t>
      </w:r>
      <w:r>
        <w:rPr>
          <w:rFonts w:eastAsia="標楷體" w:hint="eastAsia"/>
          <w:b/>
          <w:color w:val="FF0000"/>
          <w:sz w:val="24"/>
          <w:szCs w:val="24"/>
        </w:rPr>
        <w:t>學年度第</w:t>
      </w:r>
      <w:r>
        <w:rPr>
          <w:rFonts w:eastAsia="標楷體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學期起正式列入課程計畫備查必要欄位。</w:t>
      </w:r>
    </w:p>
    <w:p w:rsidR="006009D0" w:rsidRDefault="006009D0" w:rsidP="006009D0">
      <w:pPr>
        <w:spacing w:line="240" w:lineRule="atLeast"/>
        <w:ind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本局審閱意見請至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>
        <w:rPr>
          <w:rFonts w:eastAsia="標楷體" w:hint="eastAsia"/>
          <w:b/>
          <w:color w:val="FF0000"/>
          <w:sz w:val="24"/>
          <w:szCs w:val="24"/>
        </w:rPr>
        <w:t>。</w:t>
      </w:r>
    </w:p>
    <w:p w:rsidR="006009D0" w:rsidRDefault="006009D0" w:rsidP="006009D0">
      <w:pPr>
        <w:spacing w:line="240" w:lineRule="atLeast"/>
        <w:ind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>
        <w:rPr>
          <w:rFonts w:ascii="新細明體" w:hAnsi="新細明體" w:hint="eastAsia"/>
          <w:b/>
          <w:color w:val="0070C0"/>
          <w:sz w:val="28"/>
          <w:szCs w:val="28"/>
        </w:rPr>
        <w:t>☉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當學期課程審查後，請將上述欄位自行新增並填入審查意見及課程內容修正回復。</w:t>
      </w:r>
    </w:p>
    <w:p w:rsidR="006009D0" w:rsidRPr="00903674" w:rsidRDefault="006009D0" w:rsidP="002026C7">
      <w:pP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</w:p>
    <w:p w:rsidR="00D37619" w:rsidRPr="00504BCC" w:rsidRDefault="00DF6657" w:rsidP="002026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ascii="標楷體" w:eastAsia="標楷體" w:hAnsi="標楷體" w:cs="標楷體" w:hint="eastAsia"/>
          <w:sz w:val="24"/>
          <w:szCs w:val="24"/>
        </w:rPr>
        <w:t>三、</w:t>
      </w:r>
      <w:r w:rsidR="00517FDB" w:rsidRPr="00504BCC">
        <w:rPr>
          <w:rFonts w:ascii="標楷體" w:eastAsia="標楷體" w:hAnsi="標楷體" w:cs="標楷體" w:hint="eastAsia"/>
          <w:sz w:val="24"/>
          <w:szCs w:val="24"/>
        </w:rPr>
        <w:t>學習節數：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每週（</w:t>
      </w:r>
      <w:r w:rsidR="00BC3E0D">
        <w:rPr>
          <w:rFonts w:ascii="標楷體" w:eastAsia="標楷體" w:hAnsi="標楷體" w:cs="標楷體" w:hint="eastAsia"/>
          <w:sz w:val="24"/>
          <w:szCs w:val="24"/>
        </w:rPr>
        <w:t>1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）節，</w:t>
      </w:r>
      <w:r w:rsidR="001218DF" w:rsidRPr="00504BCC">
        <w:rPr>
          <w:rFonts w:ascii="標楷體" w:eastAsia="標楷體" w:hAnsi="標楷體" w:cs="標楷體" w:hint="eastAsia"/>
          <w:sz w:val="24"/>
          <w:szCs w:val="24"/>
        </w:rPr>
        <w:t>實施(</w:t>
      </w:r>
      <w:r>
        <w:rPr>
          <w:rFonts w:ascii="標楷體" w:eastAsia="標楷體" w:hAnsi="標楷體" w:cs="標楷體" w:hint="eastAsia"/>
          <w:sz w:val="24"/>
          <w:szCs w:val="24"/>
        </w:rPr>
        <w:t>18</w:t>
      </w:r>
      <w:r w:rsidR="001218DF" w:rsidRPr="00504BCC">
        <w:rPr>
          <w:rFonts w:ascii="標楷體" w:eastAsia="標楷體" w:hAnsi="標楷體" w:cs="標楷體" w:hint="eastAsia"/>
          <w:sz w:val="24"/>
          <w:szCs w:val="24"/>
        </w:rPr>
        <w:t>)週</w:t>
      </w:r>
      <w:r w:rsidR="001218DF" w:rsidRPr="00504BCC">
        <w:rPr>
          <w:rFonts w:ascii="標楷體" w:eastAsia="標楷體" w:hAnsi="標楷體" w:cs="標楷體"/>
          <w:sz w:val="24"/>
          <w:szCs w:val="24"/>
        </w:rPr>
        <w:t>，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共（</w:t>
      </w:r>
      <w:r>
        <w:rPr>
          <w:rFonts w:ascii="標楷體" w:eastAsia="標楷體" w:hAnsi="標楷體" w:cs="標楷體" w:hint="eastAsia"/>
          <w:sz w:val="24"/>
          <w:szCs w:val="24"/>
        </w:rPr>
        <w:t>18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）節</w:t>
      </w:r>
      <w:r w:rsidR="001218DF" w:rsidRPr="00504BCC">
        <w:rPr>
          <w:rFonts w:ascii="標楷體" w:eastAsia="標楷體" w:hAnsi="標楷體" w:cs="標楷體"/>
          <w:sz w:val="24"/>
          <w:szCs w:val="24"/>
        </w:rPr>
        <w:t>。</w:t>
      </w:r>
    </w:p>
    <w:p w:rsidR="00285A39" w:rsidRPr="00285A39" w:rsidRDefault="00DF6657" w:rsidP="0061264C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四</w:t>
      </w:r>
      <w:r w:rsidR="00504BCC" w:rsidRPr="00433109">
        <w:rPr>
          <w:rFonts w:ascii="標楷體" w:eastAsia="標楷體" w:hAnsi="標楷體" w:cs="標楷體" w:hint="eastAsia"/>
          <w:sz w:val="24"/>
          <w:szCs w:val="24"/>
        </w:rPr>
        <w:t>、</w:t>
      </w:r>
      <w:r w:rsidR="00D37619" w:rsidRPr="00433109">
        <w:rPr>
          <w:rFonts w:ascii="標楷體" w:eastAsia="標楷體" w:hAnsi="標楷體" w:cs="標楷體"/>
          <w:sz w:val="24"/>
          <w:szCs w:val="24"/>
        </w:rPr>
        <w:t>課程內涵：</w:t>
      </w:r>
      <w:r w:rsidR="0061264C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8C40E2" w:rsidRPr="008F16B4" w:rsidTr="005B68BF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領域核心素養</w:t>
            </w:r>
          </w:p>
        </w:tc>
      </w:tr>
      <w:tr w:rsidR="008C40E2" w:rsidRPr="008F16B4" w:rsidTr="005B68BF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A1身心素質與自我精進</w:t>
            </w:r>
          </w:p>
          <w:p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:rsidR="007C3769" w:rsidRDefault="007C3769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 xml:space="preserve">■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:rsidR="008C40E2" w:rsidRPr="00BC3E0D" w:rsidRDefault="00DE67E2" w:rsidP="007C3769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0714E" w:rsidRDefault="00961870" w:rsidP="00701AC7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藝-J-A1 參與藝術活動，增進美感知能。</w:t>
            </w:r>
          </w:p>
          <w:p w:rsidR="00B0714E" w:rsidRDefault="00961870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藝-J-A2 嘗試設計思考，探索藝術實踐解決問題的途徑。</w:t>
            </w:r>
          </w:p>
          <w:p w:rsidR="00B0714E" w:rsidRDefault="00961870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藝-J-A3 嘗試規劃與執行藝術活動，因應情境需求發揮創意。</w:t>
            </w:r>
          </w:p>
          <w:p w:rsidR="00B0714E" w:rsidRDefault="00961870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藝-J-B1 應用藝術符號，以表達觀點與風格。</w:t>
            </w:r>
          </w:p>
          <w:p w:rsidR="00B0714E" w:rsidRDefault="00961870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藝-J-B2 思辨科技資訊、媒體與藝術的關係，進行創作與鑑賞。</w:t>
            </w:r>
          </w:p>
          <w:p w:rsidR="00B0714E" w:rsidRDefault="00961870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藝-J-B3 善用多元感官，探索理解藝術與生活的關聯，以展現美感意識。</w:t>
            </w:r>
          </w:p>
          <w:p w:rsidR="00B0714E" w:rsidRDefault="00961870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藝-J-C1 探討藝術活動中社會議題的意義。</w:t>
            </w:r>
          </w:p>
          <w:p w:rsidR="00B0714E" w:rsidRDefault="00961870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藝-J-C2 透過藝術實踐，建立利他與合群的知能，培養團隊合作與溝通協調的能力。</w:t>
            </w:r>
          </w:p>
          <w:p w:rsidR="00B0714E" w:rsidRDefault="00961870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藝-J-C3 理解在地及全球藝術與文化的多元與差異。</w:t>
            </w:r>
          </w:p>
        </w:tc>
      </w:tr>
    </w:tbl>
    <w:p w:rsidR="00CB33CC" w:rsidRDefault="00CB33C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:rsidR="005279D2" w:rsidRDefault="005279D2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:rsidR="005279D2" w:rsidRDefault="005279D2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:rsidR="005279D2" w:rsidRDefault="005279D2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:rsidR="008F65B2" w:rsidRDefault="00DF6657" w:rsidP="008F65B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五、</w:t>
      </w:r>
      <w:r w:rsidR="008F65B2" w:rsidRPr="00A77E44">
        <w:rPr>
          <w:rFonts w:ascii="標楷體" w:eastAsia="標楷體" w:hAnsi="標楷體" w:cs="標楷體"/>
          <w:sz w:val="24"/>
          <w:szCs w:val="24"/>
        </w:rPr>
        <w:t>課程架構：</w:t>
      </w:r>
      <w:r w:rsidR="008F65B2" w:rsidRPr="00A77E44">
        <w:rPr>
          <w:rFonts w:ascii="標楷體" w:eastAsia="標楷體" w:hAnsi="標楷體" w:cs="標楷體"/>
          <w:color w:val="FF0000"/>
          <w:sz w:val="24"/>
          <w:szCs w:val="24"/>
        </w:rPr>
        <w:t>(自行視需要決定是否呈現)</w:t>
      </w:r>
    </w:p>
    <w:tbl>
      <w:tblPr>
        <w:tblStyle w:val="10"/>
        <w:tblW w:w="6203" w:type="dxa"/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2268"/>
        <w:gridCol w:w="2693"/>
      </w:tblGrid>
      <w:tr w:rsidR="005279D2" w:rsidRPr="004440F5" w:rsidTr="005279D2">
        <w:trPr>
          <w:trHeight w:val="402"/>
        </w:trPr>
        <w:tc>
          <w:tcPr>
            <w:tcW w:w="1242" w:type="dxa"/>
            <w:gridSpan w:val="2"/>
            <w:vMerge w:val="restart"/>
            <w:tcBorders>
              <w:right w:val="single" w:sz="12" w:space="0" w:color="auto"/>
              <w:tl2br w:val="single" w:sz="4" w:space="0" w:color="auto"/>
            </w:tcBorders>
          </w:tcPr>
          <w:p w:rsidR="005279D2" w:rsidRPr="004440F5" w:rsidRDefault="005279D2" w:rsidP="00027E2C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4440F5">
              <w:rPr>
                <w:rFonts w:ascii="Adobe 明體 Std L" w:eastAsia="Adobe 明體 Std L" w:hAnsi="Adobe 明體 Std L" w:hint="eastAsia"/>
                <w:color w:val="auto"/>
              </w:rPr>
              <w:t xml:space="preserve">    </w:t>
            </w:r>
            <w:r w:rsidRPr="004440F5">
              <w:rPr>
                <w:rFonts w:ascii="細明體" w:eastAsia="細明體" w:hAnsi="細明體" w:cs="細明體" w:hint="eastAsia"/>
                <w:color w:val="auto"/>
              </w:rPr>
              <w:t>科別</w:t>
            </w:r>
          </w:p>
          <w:p w:rsidR="005279D2" w:rsidRPr="004440F5" w:rsidRDefault="005279D2" w:rsidP="00027E2C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4440F5">
              <w:rPr>
                <w:rFonts w:ascii="細明體" w:eastAsia="細明體" w:hAnsi="細明體" w:cs="細明體" w:hint="eastAsia"/>
                <w:color w:val="auto"/>
              </w:rPr>
              <w:t>學期</w:t>
            </w:r>
          </w:p>
        </w:tc>
        <w:tc>
          <w:tcPr>
            <w:tcW w:w="4961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5279D2" w:rsidRPr="004440F5" w:rsidRDefault="005279D2" w:rsidP="00027E2C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4440F5">
              <w:rPr>
                <w:rFonts w:ascii="細明體" w:eastAsia="細明體" w:hAnsi="細明體" w:cs="細明體" w:hint="eastAsia"/>
                <w:b/>
                <w:color w:val="auto"/>
              </w:rPr>
              <w:t>音樂</w:t>
            </w:r>
          </w:p>
        </w:tc>
      </w:tr>
      <w:tr w:rsidR="005279D2" w:rsidRPr="004440F5" w:rsidTr="005279D2">
        <w:trPr>
          <w:trHeight w:val="401"/>
        </w:trPr>
        <w:tc>
          <w:tcPr>
            <w:tcW w:w="1242" w:type="dxa"/>
            <w:gridSpan w:val="2"/>
            <w:vMerge/>
            <w:tcBorders>
              <w:bottom w:val="single" w:sz="12" w:space="0" w:color="auto"/>
              <w:right w:val="single" w:sz="12" w:space="0" w:color="auto"/>
              <w:tl2br w:val="single" w:sz="4" w:space="0" w:color="auto"/>
            </w:tcBorders>
          </w:tcPr>
          <w:p w:rsidR="005279D2" w:rsidRPr="004440F5" w:rsidRDefault="005279D2" w:rsidP="00027E2C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</w:p>
        </w:tc>
        <w:tc>
          <w:tcPr>
            <w:tcW w:w="226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5279D2" w:rsidRPr="004440F5" w:rsidRDefault="005279D2" w:rsidP="00027E2C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color w:val="auto"/>
              </w:rPr>
            </w:pPr>
            <w:r w:rsidRPr="004440F5">
              <w:rPr>
                <w:rFonts w:ascii="細明體" w:eastAsia="細明體" w:hAnsi="細明體" w:cs="細明體" w:hint="eastAsia"/>
                <w:color w:val="auto"/>
              </w:rPr>
              <w:t>課程名稱</w:t>
            </w:r>
          </w:p>
        </w:tc>
        <w:tc>
          <w:tcPr>
            <w:tcW w:w="2693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279D2" w:rsidRPr="004440F5" w:rsidRDefault="005279D2" w:rsidP="00027E2C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color w:val="auto"/>
              </w:rPr>
            </w:pPr>
            <w:r w:rsidRPr="004440F5">
              <w:rPr>
                <w:rFonts w:ascii="細明體" w:eastAsia="細明體" w:hAnsi="細明體" w:cs="細明體" w:hint="eastAsia"/>
                <w:color w:val="auto"/>
              </w:rPr>
              <w:t>課程內容</w:t>
            </w:r>
          </w:p>
        </w:tc>
      </w:tr>
      <w:tr w:rsidR="005279D2" w:rsidRPr="004440F5" w:rsidTr="005279D2"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:rsidR="005279D2" w:rsidRPr="004440F5" w:rsidRDefault="005279D2" w:rsidP="00027E2C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4440F5">
              <w:rPr>
                <w:rFonts w:ascii="Adobe 明體 Std L" w:eastAsia="Adobe 明體 Std L" w:hAnsi="Adobe 明體 Std L" w:hint="eastAsia"/>
                <w:b/>
                <w:color w:val="auto"/>
              </w:rPr>
              <w:t>９</w:t>
            </w:r>
            <w:r w:rsidRPr="004440F5">
              <w:rPr>
                <w:rFonts w:ascii="細明體" w:eastAsia="細明體" w:hAnsi="細明體" w:cs="細明體" w:hint="eastAsia"/>
                <w:b/>
                <w:color w:val="auto"/>
              </w:rPr>
              <w:t>下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279D2" w:rsidRPr="004440F5" w:rsidRDefault="005279D2" w:rsidP="00027E2C">
            <w:pPr>
              <w:widowControl w:val="0"/>
              <w:ind w:firstLine="0"/>
              <w:jc w:val="center"/>
              <w:rPr>
                <w:color w:val="auto"/>
              </w:rPr>
            </w:pPr>
            <w:r w:rsidRPr="004440F5">
              <w:rPr>
                <w:rFonts w:hint="eastAsia"/>
                <w:color w:val="auto"/>
              </w:rPr>
              <w:t>統整</w:t>
            </w:r>
          </w:p>
        </w:tc>
        <w:tc>
          <w:tcPr>
            <w:tcW w:w="2268" w:type="dxa"/>
            <w:tcBorders>
              <w:left w:val="single" w:sz="12" w:space="0" w:color="auto"/>
            </w:tcBorders>
            <w:vAlign w:val="center"/>
          </w:tcPr>
          <w:p w:rsidR="005279D2" w:rsidRPr="004440F5" w:rsidRDefault="005279D2" w:rsidP="00027E2C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3005BC">
              <w:rPr>
                <w:rFonts w:ascii="細明體" w:eastAsia="細明體" w:hAnsi="細明體" w:cs="細明體" w:hint="eastAsia"/>
                <w:b/>
                <w:color w:val="auto"/>
              </w:rPr>
              <w:t>第1課：奇幻E想的音樂世界</w:t>
            </w:r>
          </w:p>
        </w:tc>
        <w:tc>
          <w:tcPr>
            <w:tcW w:w="2693" w:type="dxa"/>
            <w:tcBorders>
              <w:right w:val="single" w:sz="12" w:space="0" w:color="auto"/>
            </w:tcBorders>
          </w:tcPr>
          <w:p w:rsidR="005279D2" w:rsidRPr="004440F5" w:rsidRDefault="005279D2" w:rsidP="00027E2C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4440F5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4440F5">
              <w:rPr>
                <w:rFonts w:ascii="細明體" w:eastAsia="細明體" w:hAnsi="細明體" w:cs="細明體" w:hint="eastAsia"/>
                <w:color w:val="auto"/>
              </w:rPr>
              <w:t>音樂與科技</w:t>
            </w:r>
            <w:r w:rsidRPr="004440F5">
              <w:rPr>
                <w:rFonts w:ascii="Adobe 明體 Std L" w:eastAsia="Adobe 明體 Std L" w:hAnsi="Adobe 明體 Std L"/>
                <w:color w:val="auto"/>
              </w:rPr>
              <w:t xml:space="preserve"> </w:t>
            </w:r>
          </w:p>
        </w:tc>
      </w:tr>
      <w:tr w:rsidR="005279D2" w:rsidRPr="004440F5" w:rsidTr="005279D2">
        <w:tc>
          <w:tcPr>
            <w:tcW w:w="534" w:type="dxa"/>
            <w:vMerge/>
            <w:shd w:val="clear" w:color="auto" w:fill="D9D9D9" w:themeFill="background1" w:themeFillShade="D9"/>
          </w:tcPr>
          <w:p w:rsidR="005279D2" w:rsidRPr="004440F5" w:rsidRDefault="005279D2" w:rsidP="00027E2C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color w:val="auto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279D2" w:rsidRPr="004440F5" w:rsidRDefault="005279D2" w:rsidP="00027E2C">
            <w:pPr>
              <w:widowControl w:val="0"/>
              <w:ind w:firstLine="0"/>
              <w:jc w:val="center"/>
              <w:rPr>
                <w:color w:val="auto"/>
              </w:rPr>
            </w:pPr>
            <w:r w:rsidRPr="004440F5">
              <w:rPr>
                <w:rFonts w:hint="eastAsia"/>
                <w:color w:val="auto"/>
              </w:rPr>
              <w:t>L1</w:t>
            </w:r>
          </w:p>
        </w:tc>
        <w:tc>
          <w:tcPr>
            <w:tcW w:w="2268" w:type="dxa"/>
            <w:tcBorders>
              <w:left w:val="single" w:sz="12" w:space="0" w:color="auto"/>
            </w:tcBorders>
            <w:vAlign w:val="center"/>
          </w:tcPr>
          <w:p w:rsidR="005279D2" w:rsidRPr="004440F5" w:rsidRDefault="005279D2" w:rsidP="00027E2C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4440F5">
              <w:rPr>
                <w:rFonts w:ascii="Adobe 明體 Std L" w:eastAsia="Adobe 明體 Std L" w:hAnsi="Adobe 明體 Std L" w:hint="eastAsia"/>
                <w:b/>
                <w:color w:val="auto"/>
              </w:rPr>
              <w:t>「</w:t>
            </w:r>
            <w:r w:rsidRPr="004440F5">
              <w:rPr>
                <w:rFonts w:ascii="細明體" w:eastAsia="細明體" w:hAnsi="細明體" w:cs="細明體" w:hint="eastAsia"/>
                <w:b/>
                <w:color w:val="auto"/>
              </w:rPr>
              <w:t>聲</w:t>
            </w:r>
            <w:r w:rsidRPr="004440F5">
              <w:rPr>
                <w:rFonts w:ascii="Malgun Gothic Semilight" w:eastAsia="Malgun Gothic Semilight" w:hAnsi="Malgun Gothic Semilight" w:cs="Malgun Gothic Semilight" w:hint="eastAsia"/>
                <w:b/>
                <w:color w:val="auto"/>
              </w:rPr>
              <w:t>」</w:t>
            </w:r>
            <w:r w:rsidRPr="004440F5">
              <w:rPr>
                <w:rFonts w:ascii="細明體" w:eastAsia="細明體" w:hAnsi="細明體" w:cs="細明體" w:hint="eastAsia"/>
                <w:b/>
                <w:color w:val="auto"/>
              </w:rPr>
              <w:t>歷其境</w:t>
            </w:r>
          </w:p>
        </w:tc>
        <w:tc>
          <w:tcPr>
            <w:tcW w:w="2693" w:type="dxa"/>
            <w:tcBorders>
              <w:right w:val="single" w:sz="12" w:space="0" w:color="auto"/>
            </w:tcBorders>
          </w:tcPr>
          <w:p w:rsidR="005279D2" w:rsidRPr="004440F5" w:rsidRDefault="005279D2" w:rsidP="00027E2C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4440F5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4440F5">
              <w:rPr>
                <w:rFonts w:ascii="細明體" w:eastAsia="細明體" w:hAnsi="細明體" w:cs="細明體" w:hint="eastAsia"/>
                <w:color w:val="auto"/>
              </w:rPr>
              <w:t>音樂與電影</w:t>
            </w:r>
          </w:p>
        </w:tc>
      </w:tr>
      <w:tr w:rsidR="005279D2" w:rsidRPr="004440F5" w:rsidTr="005279D2">
        <w:tc>
          <w:tcPr>
            <w:tcW w:w="534" w:type="dxa"/>
            <w:vMerge/>
            <w:shd w:val="clear" w:color="auto" w:fill="D9D9D9" w:themeFill="background1" w:themeFillShade="D9"/>
          </w:tcPr>
          <w:p w:rsidR="005279D2" w:rsidRPr="004440F5" w:rsidRDefault="005279D2" w:rsidP="00027E2C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color w:val="auto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279D2" w:rsidRPr="004440F5" w:rsidRDefault="005279D2" w:rsidP="00027E2C">
            <w:pPr>
              <w:widowControl w:val="0"/>
              <w:ind w:firstLine="0"/>
              <w:jc w:val="center"/>
              <w:rPr>
                <w:color w:val="auto"/>
              </w:rPr>
            </w:pPr>
            <w:r w:rsidRPr="004440F5">
              <w:rPr>
                <w:rFonts w:hint="eastAsia"/>
                <w:color w:val="auto"/>
              </w:rPr>
              <w:t>L2</w:t>
            </w:r>
          </w:p>
        </w:tc>
        <w:tc>
          <w:tcPr>
            <w:tcW w:w="2268" w:type="dxa"/>
            <w:tcBorders>
              <w:left w:val="single" w:sz="12" w:space="0" w:color="auto"/>
            </w:tcBorders>
            <w:vAlign w:val="center"/>
          </w:tcPr>
          <w:p w:rsidR="005279D2" w:rsidRPr="004440F5" w:rsidRDefault="005279D2" w:rsidP="00027E2C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4440F5">
              <w:rPr>
                <w:rFonts w:ascii="細明體" w:eastAsia="細明體" w:hAnsi="細明體" w:cs="細明體" w:hint="eastAsia"/>
                <w:b/>
                <w:color w:val="auto"/>
              </w:rPr>
              <w:t>弦外之音</w:t>
            </w:r>
            <w:r w:rsidRPr="004440F5">
              <w:rPr>
                <w:rFonts w:ascii="Malgun Gothic Semilight" w:eastAsia="Malgun Gothic Semilight" w:hAnsi="Malgun Gothic Semilight" w:cs="Malgun Gothic Semilight" w:hint="eastAsia"/>
                <w:b/>
                <w:color w:val="auto"/>
              </w:rPr>
              <w:t>─</w:t>
            </w:r>
            <w:r w:rsidRPr="004440F5">
              <w:rPr>
                <w:rFonts w:ascii="細明體" w:eastAsia="細明體" w:hAnsi="細明體" w:cs="細明體" w:hint="eastAsia"/>
                <w:b/>
                <w:color w:val="auto"/>
              </w:rPr>
              <w:t>探索音</w:t>
            </w:r>
          </w:p>
          <w:p w:rsidR="005279D2" w:rsidRPr="004440F5" w:rsidRDefault="005279D2" w:rsidP="00027E2C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 w:rsidRPr="004440F5">
              <w:rPr>
                <w:rFonts w:ascii="細明體" w:eastAsia="細明體" w:hAnsi="細明體" w:cs="細明體" w:hint="eastAsia"/>
                <w:b/>
                <w:color w:val="auto"/>
              </w:rPr>
              <w:t>樂的新境界</w:t>
            </w:r>
          </w:p>
        </w:tc>
        <w:tc>
          <w:tcPr>
            <w:tcW w:w="2693" w:type="dxa"/>
            <w:tcBorders>
              <w:right w:val="single" w:sz="12" w:space="0" w:color="auto"/>
            </w:tcBorders>
          </w:tcPr>
          <w:p w:rsidR="005279D2" w:rsidRPr="004440F5" w:rsidRDefault="005279D2" w:rsidP="00027E2C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4440F5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4440F5">
              <w:rPr>
                <w:rFonts w:ascii="細明體" w:eastAsia="細明體" w:hAnsi="細明體" w:cs="細明體" w:hint="eastAsia"/>
                <w:color w:val="auto"/>
              </w:rPr>
              <w:t>跨界音樂</w:t>
            </w:r>
          </w:p>
          <w:p w:rsidR="005279D2" w:rsidRPr="004440F5" w:rsidRDefault="005279D2" w:rsidP="00027E2C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4440F5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4440F5">
              <w:rPr>
                <w:rFonts w:ascii="細明體" w:eastAsia="細明體" w:hAnsi="細明體" w:cs="細明體" w:hint="eastAsia"/>
                <w:color w:val="auto"/>
              </w:rPr>
              <w:t>實驗音樂</w:t>
            </w:r>
          </w:p>
        </w:tc>
      </w:tr>
      <w:tr w:rsidR="005279D2" w:rsidRPr="004440F5" w:rsidTr="005279D2">
        <w:tc>
          <w:tcPr>
            <w:tcW w:w="534" w:type="dxa"/>
            <w:vMerge/>
            <w:shd w:val="clear" w:color="auto" w:fill="D9D9D9" w:themeFill="background1" w:themeFillShade="D9"/>
          </w:tcPr>
          <w:p w:rsidR="005279D2" w:rsidRPr="004440F5" w:rsidRDefault="005279D2" w:rsidP="00027E2C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color w:val="auto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279D2" w:rsidRPr="004440F5" w:rsidRDefault="005279D2" w:rsidP="00027E2C">
            <w:pPr>
              <w:widowControl w:val="0"/>
              <w:ind w:firstLine="0"/>
              <w:jc w:val="center"/>
              <w:rPr>
                <w:color w:val="auto"/>
              </w:rPr>
            </w:pPr>
            <w:r w:rsidRPr="004440F5">
              <w:rPr>
                <w:rFonts w:hint="eastAsia"/>
                <w:color w:val="auto"/>
              </w:rPr>
              <w:t>L3</w:t>
            </w:r>
          </w:p>
        </w:tc>
        <w:tc>
          <w:tcPr>
            <w:tcW w:w="2268" w:type="dxa"/>
            <w:tcBorders>
              <w:left w:val="single" w:sz="12" w:space="0" w:color="auto"/>
            </w:tcBorders>
            <w:vAlign w:val="center"/>
          </w:tcPr>
          <w:p w:rsidR="005279D2" w:rsidRPr="004440F5" w:rsidRDefault="005279D2" w:rsidP="00027E2C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4440F5">
              <w:rPr>
                <w:rFonts w:ascii="細明體" w:eastAsia="細明體" w:hAnsi="細明體" w:cs="細明體" w:hint="eastAsia"/>
                <w:b/>
                <w:color w:val="auto"/>
              </w:rPr>
              <w:t>聽音樂‧環遊世界</w:t>
            </w:r>
          </w:p>
        </w:tc>
        <w:tc>
          <w:tcPr>
            <w:tcW w:w="2693" w:type="dxa"/>
            <w:tcBorders>
              <w:right w:val="single" w:sz="12" w:space="0" w:color="auto"/>
            </w:tcBorders>
          </w:tcPr>
          <w:p w:rsidR="005279D2" w:rsidRPr="004440F5" w:rsidRDefault="005279D2" w:rsidP="00027E2C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  <w:r w:rsidRPr="004440F5">
              <w:rPr>
                <w:rFonts w:ascii="Adobe 明體 Std L" w:eastAsia="Adobe 明體 Std L" w:hAnsi="Adobe 明體 Std L" w:hint="eastAsia"/>
                <w:color w:val="auto"/>
              </w:rPr>
              <w:sym w:font="Wingdings 2" w:char="F0A1"/>
            </w:r>
            <w:r w:rsidRPr="004440F5">
              <w:rPr>
                <w:rFonts w:ascii="細明體" w:eastAsia="細明體" w:hAnsi="細明體" w:cs="細明體" w:hint="eastAsia"/>
                <w:color w:val="auto"/>
              </w:rPr>
              <w:t>世界音樂</w:t>
            </w:r>
          </w:p>
        </w:tc>
      </w:tr>
    </w:tbl>
    <w:p w:rsidR="00D37619" w:rsidRPr="00C453F2" w:rsidRDefault="00CB33C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  <w:r w:rsidR="00DF6657">
        <w:rPr>
          <w:rFonts w:ascii="標楷體" w:eastAsia="標楷體" w:hAnsi="標楷體" w:cs="標楷體" w:hint="eastAsia"/>
          <w:sz w:val="24"/>
          <w:szCs w:val="24"/>
        </w:rPr>
        <w:t>六</w:t>
      </w:r>
      <w:r w:rsidR="00433109" w:rsidRPr="00A77E44">
        <w:rPr>
          <w:rFonts w:ascii="標楷體" w:eastAsia="標楷體" w:hAnsi="標楷體" w:cs="標楷體" w:hint="eastAsia"/>
          <w:sz w:val="24"/>
          <w:szCs w:val="24"/>
        </w:rPr>
        <w:t>、</w:t>
      </w:r>
      <w:r w:rsidR="00D37619" w:rsidRPr="00902CB0">
        <w:rPr>
          <w:rFonts w:ascii="標楷體" w:eastAsia="標楷體" w:hAnsi="標楷體" w:cs="標楷體"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1560"/>
        <w:gridCol w:w="1560"/>
        <w:gridCol w:w="2977"/>
        <w:gridCol w:w="709"/>
        <w:gridCol w:w="2268"/>
        <w:gridCol w:w="1417"/>
        <w:gridCol w:w="1559"/>
        <w:gridCol w:w="1784"/>
      </w:tblGrid>
      <w:tr w:rsidR="005279D2" w:rsidRPr="008F16B4" w:rsidTr="002D771A">
        <w:trPr>
          <w:trHeight w:val="450"/>
          <w:jc w:val="center"/>
        </w:trPr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5279D2" w:rsidRPr="002026C7" w:rsidRDefault="005279D2" w:rsidP="00E655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5279D2" w:rsidRPr="005279D2" w:rsidRDefault="005279D2" w:rsidP="005279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5279D2" w:rsidRPr="002026C7" w:rsidRDefault="005279D2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5279D2" w:rsidRPr="002026C7" w:rsidRDefault="005279D2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5279D2" w:rsidRPr="002026C7" w:rsidRDefault="005279D2" w:rsidP="00434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5279D2" w:rsidRPr="002026C7" w:rsidRDefault="005279D2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5279D2" w:rsidRPr="002026C7" w:rsidRDefault="005279D2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5279D2" w:rsidRPr="002026C7" w:rsidRDefault="005279D2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備註</w:t>
            </w:r>
          </w:p>
        </w:tc>
      </w:tr>
      <w:tr w:rsidR="00201CD9" w:rsidRPr="008F16B4" w:rsidTr="00340A3E">
        <w:trPr>
          <w:trHeight w:val="585"/>
          <w:jc w:val="center"/>
        </w:trPr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01CD9" w:rsidRPr="002026C7" w:rsidRDefault="00201CD9" w:rsidP="00E655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201CD9" w:rsidRPr="001460C3" w:rsidRDefault="00201CD9" w:rsidP="00F736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460C3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201CD9" w:rsidRPr="001460C3" w:rsidRDefault="00201CD9" w:rsidP="001317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460C3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97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201CD9" w:rsidRPr="002026C7" w:rsidRDefault="00201CD9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201CD9" w:rsidRPr="002026C7" w:rsidRDefault="00201CD9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201CD9" w:rsidRPr="002026C7" w:rsidRDefault="00201CD9" w:rsidP="00434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201CD9" w:rsidRPr="002026C7" w:rsidRDefault="00201CD9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201CD9" w:rsidRPr="002026C7" w:rsidRDefault="00201CD9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right w:val="single" w:sz="8" w:space="0" w:color="000000"/>
            </w:tcBorders>
            <w:vAlign w:val="center"/>
          </w:tcPr>
          <w:p w:rsidR="00201CD9" w:rsidRPr="002026C7" w:rsidRDefault="00201CD9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430178" w:rsidRPr="008F16B4" w:rsidTr="005279D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0178" w:rsidRPr="009C3598" w:rsidRDefault="00430178" w:rsidP="002333C5">
            <w:pPr>
              <w:spacing w:line="260" w:lineRule="exact"/>
              <w:jc w:val="center"/>
              <w:rPr>
                <w:rFonts w:ascii="標楷體" w:eastAsia="標楷體" w:hAnsi="標楷體" w:cs="標楷體"/>
                <w:snapToGrid w:val="0"/>
                <w:sz w:val="22"/>
                <w:szCs w:val="22"/>
              </w:rPr>
            </w:pPr>
            <w:r w:rsidRPr="009C3598"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第一週</w:t>
            </w:r>
          </w:p>
          <w:p w:rsidR="00430178" w:rsidRPr="009C3598" w:rsidRDefault="00430178" w:rsidP="00DF6657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C3598">
              <w:rPr>
                <w:rFonts w:ascii="標楷體" w:eastAsia="標楷體" w:hAnsi="標楷體" w:cs="標楷體"/>
                <w:snapToGrid w:val="0"/>
                <w:sz w:val="22"/>
                <w:szCs w:val="22"/>
              </w:rPr>
              <w:t>2/1</w:t>
            </w:r>
            <w:r w:rsidR="00DF6657"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1</w:t>
            </w:r>
            <w:r w:rsidRPr="009C3598">
              <w:rPr>
                <w:rFonts w:ascii="標楷體" w:eastAsia="標楷體" w:hAnsi="標楷體" w:cs="標楷體"/>
                <w:snapToGrid w:val="0"/>
                <w:sz w:val="22"/>
                <w:szCs w:val="22"/>
              </w:rPr>
              <w:t>~2/14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0178" w:rsidRPr="00430178" w:rsidRDefault="00430178" w:rsidP="00F73624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音1-IV-2 能融入傳統、當代或流行音樂的風格，改編樂曲，以表達觀點。</w:t>
            </w:r>
          </w:p>
          <w:p w:rsidR="00430178" w:rsidRPr="00430178" w:rsidRDefault="00430178" w:rsidP="00F73624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音2-IV-1 能使用適當的音樂語彙，賞析各類音樂作品，體會藝術文化之美。</w:t>
            </w:r>
          </w:p>
          <w:p w:rsidR="00430178" w:rsidRPr="00430178" w:rsidRDefault="00430178" w:rsidP="00F73624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音2-IV-2 能透過討論，以探究樂曲創作背景與社會文化的關聯及其意義，表達多元觀點。</w:t>
            </w:r>
          </w:p>
          <w:p w:rsidR="00430178" w:rsidRPr="00430178" w:rsidRDefault="00430178" w:rsidP="00F73624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音3-IV-2 能運用科技媒體蒐集藝文資訊或聆賞音樂，以培養自主學習音樂的興趣與發展。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1317F8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color w:val="auto"/>
                <w:sz w:val="22"/>
                <w:szCs w:val="22"/>
              </w:rPr>
              <w:t xml:space="preserve">E-IV-1 </w:t>
            </w:r>
            <w:r w:rsidRPr="00430178">
              <w:rPr>
                <w:rFonts w:eastAsia="標楷體" w:hint="eastAsia"/>
                <w:color w:val="auto"/>
                <w:sz w:val="22"/>
                <w:szCs w:val="22"/>
              </w:rPr>
              <w:t>多元形式歌曲。基礎歌唱技巧，如：發聲技巧、表情等。</w:t>
            </w:r>
          </w:p>
          <w:p w:rsidR="00430178" w:rsidRPr="00430178" w:rsidRDefault="00430178" w:rsidP="001317F8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color w:val="auto"/>
                <w:sz w:val="22"/>
                <w:szCs w:val="22"/>
              </w:rPr>
              <w:t xml:space="preserve">E-IV-2 </w:t>
            </w:r>
            <w:r w:rsidRPr="00430178">
              <w:rPr>
                <w:rFonts w:eastAsia="標楷體" w:hint="eastAsia"/>
                <w:color w:val="auto"/>
                <w:sz w:val="22"/>
                <w:szCs w:val="22"/>
              </w:rPr>
              <w:t>樂器的構造、發音原理、演奏技巧，以及不同的演奏形式。</w:t>
            </w:r>
          </w:p>
          <w:p w:rsidR="00430178" w:rsidRPr="00430178" w:rsidRDefault="00430178" w:rsidP="001317F8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color w:val="auto"/>
                <w:sz w:val="22"/>
                <w:szCs w:val="22"/>
              </w:rPr>
              <w:t xml:space="preserve">A-IV-1 </w:t>
            </w:r>
            <w:r w:rsidRPr="00430178">
              <w:rPr>
                <w:rFonts w:eastAsia="標楷體" w:hint="eastAsia"/>
                <w:color w:val="auto"/>
                <w:sz w:val="22"/>
                <w:szCs w:val="22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:rsidR="00430178" w:rsidRPr="00430178" w:rsidRDefault="00430178" w:rsidP="001317F8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eastAsia="標楷體" w:hint="eastAsia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color w:val="auto"/>
                <w:sz w:val="22"/>
                <w:szCs w:val="22"/>
              </w:rPr>
              <w:t xml:space="preserve">P-IV-1 </w:t>
            </w:r>
            <w:r w:rsidRPr="00430178">
              <w:rPr>
                <w:rFonts w:eastAsia="標楷體" w:hint="eastAsia"/>
                <w:color w:val="auto"/>
                <w:sz w:val="22"/>
                <w:szCs w:val="22"/>
              </w:rPr>
              <w:t>音樂與跨領域藝術文化活動。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統整（音樂）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奇幻E想的音樂世界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1.介紹音樂與電腦科技之間的連結。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2.介紹電子設備的發展歷史。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3.習奏〈Thank you〉，透過歌曲分享感恩的心情及表達方式。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widowControl w:val="0"/>
              <w:jc w:val="center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1.教學CD、VCD、DVD。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2.歌曲伴奏譜。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3.中音直笛指法表。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4.鋼琴或數位鋼琴。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5.DVD播放器與音響。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歷程性評量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1.學生課堂參與度。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2.單元學習活動。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3.討論參與度。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4.分組合作程度。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5.隨堂表現紀錄。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總結性評量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‧認知部分：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1.認識電子音樂之特色及著名作品。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2.認識二十世紀電子音樂代表作曲家及其作品。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3.認識新媒體藝術及其作品。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4.認識AI在音樂中的運用。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‧技能部分：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1.能以中音直笛吹奏直笛曲〈Thank you〉。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2.能演唱流行歌曲〈做事人〉。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‧情意部分： 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1.能以尊重的態度、開闊的心胸接納個人不同的音樂喜好。2.能肯定自我價值並訂定個人未來目標。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widowControl w:val="0"/>
              <w:jc w:val="left"/>
              <w:rPr>
                <w:b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【人權教育】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人J5 了解社會上有不同的群體和文化，尊重並欣賞其差異。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人J11 運用資訊網絡了解人權相關組織與活動。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人J13 理解戰爭、和平對人類生活的影響。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430178" w:rsidRPr="008F16B4" w:rsidTr="005279D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0178" w:rsidRPr="009C3598" w:rsidRDefault="00430178" w:rsidP="002333C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9C3598"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第二週</w:t>
            </w:r>
          </w:p>
          <w:p w:rsidR="00430178" w:rsidRPr="009C3598" w:rsidRDefault="00430178" w:rsidP="002333C5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C3598">
              <w:rPr>
                <w:rFonts w:ascii="標楷體" w:eastAsia="標楷體" w:hAnsi="標楷體" w:hint="eastAsia"/>
                <w:sz w:val="22"/>
                <w:szCs w:val="22"/>
              </w:rPr>
              <w:t>2/17~2/21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0178" w:rsidRPr="00430178" w:rsidRDefault="00430178" w:rsidP="00F73624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音2-Ⅳ-1 能使用適當的音樂語彙，賞析各類音樂作品，體會藝術文化之美。</w:t>
            </w:r>
          </w:p>
          <w:p w:rsidR="00430178" w:rsidRPr="00430178" w:rsidRDefault="00430178" w:rsidP="00F73624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音3-Ⅳ-2 能運用科技媒體蒐集藝文資訊或聆賞音樂，以培養自主學習音樂的興趣與發展。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1317F8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:rsidR="00430178" w:rsidRPr="00430178" w:rsidRDefault="00430178" w:rsidP="001317F8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P-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音樂與跨領域藝術文化活動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統整（藝術與科技的漫遊）</w:t>
            </w:r>
          </w:p>
          <w:p w:rsidR="00430178" w:rsidRPr="00430178" w:rsidRDefault="00430178" w:rsidP="00D5223C">
            <w:pPr>
              <w:spacing w:line="260" w:lineRule="exact"/>
              <w:ind w:leftChars="17" w:left="35" w:hanging="1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第1課：奇幻E想的音樂世界</w:t>
            </w:r>
          </w:p>
          <w:p w:rsidR="00430178" w:rsidRPr="00430178" w:rsidRDefault="00430178" w:rsidP="00D5223C">
            <w:pPr>
              <w:widowControl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1.介紹音樂與電腦科技之間的連結。</w:t>
            </w:r>
          </w:p>
          <w:p w:rsidR="00430178" w:rsidRPr="00430178" w:rsidRDefault="00430178" w:rsidP="00D5223C">
            <w:pPr>
              <w:widowControl w:val="0"/>
              <w:autoSpaceDE w:val="0"/>
              <w:autoSpaceDN w:val="0"/>
              <w:adjustRightInd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2.介紹電子音樂設備的發展歷史。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3.習奏〈Thank you〉，透過歌曲分享感恩的心情及表達方式。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widowControl w:val="0"/>
              <w:jc w:val="center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1.教學CD、VCD、DVD。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1學生課堂參與度。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2單元學習活動。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3分組合作程度。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4隨堂表現紀錄。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知識部分：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1.認識電子音樂之特色及著名作品。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2.認識二十世紀電子音樂代表作曲家及其作品。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3.認識新媒體藝術及其作品。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4.認識AI在音樂中的運用。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技能部分：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1.能以中音直笛吹奏直笛曲〈Thank you〉。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2.能演唱流行歌曲〈做事人〉。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態度部分：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1.能以尊重的態度、開闊的心胸接納個人不同的音樂喜好。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2.能肯定自我價值並訂定個人未來目標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left"/>
              <w:rPr>
                <w:b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【生涯規劃教育】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涯J1 了解生涯規劃的意義與功能。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涯J6 建立對於未來生涯的願景。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涯J7 學習蒐集與分析工作/教育環境的資料。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 xml:space="preserve">涯J8 工作/教育環境的類型與現況。 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涯J9 社會變遷與工作/教育環境的關係。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430178" w:rsidRPr="008F16B4" w:rsidTr="005279D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0178" w:rsidRPr="009C3598" w:rsidRDefault="00430178" w:rsidP="002333C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9C3598"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第三週</w:t>
            </w:r>
          </w:p>
          <w:p w:rsidR="00430178" w:rsidRPr="009C3598" w:rsidRDefault="00430178" w:rsidP="002333C5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C3598">
              <w:rPr>
                <w:rFonts w:ascii="標楷體" w:eastAsia="標楷體" w:hAnsi="標楷體" w:hint="eastAsia"/>
                <w:sz w:val="22"/>
                <w:szCs w:val="22"/>
              </w:rPr>
              <w:t>2/24~2/28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0178" w:rsidRPr="00430178" w:rsidRDefault="00430178" w:rsidP="00F73624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音2-Ⅳ-1 能使用適當的音樂語彙，賞析各類音樂作品，體會藝術文化之美。</w:t>
            </w:r>
          </w:p>
          <w:p w:rsidR="00430178" w:rsidRPr="00430178" w:rsidRDefault="00430178" w:rsidP="00F73624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音3-Ⅳ-2 能運用科技媒體蒐集藝文資訊或聆賞音樂，以培養自主學習音樂的興趣與發展。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1317F8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:rsidR="00430178" w:rsidRPr="00430178" w:rsidRDefault="00430178" w:rsidP="001317F8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P-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音樂與跨領域藝術文化活動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統整（藝術與科技的漫遊）</w:t>
            </w:r>
          </w:p>
          <w:p w:rsidR="00430178" w:rsidRPr="00430178" w:rsidRDefault="00430178" w:rsidP="00D5223C">
            <w:pPr>
              <w:spacing w:line="260" w:lineRule="exact"/>
              <w:ind w:leftChars="17" w:left="35" w:hanging="1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第1課：奇幻E想的音樂世界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1.介紹二十世紀電子音樂在藝術音樂作曲的應用。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2.介紹史托克豪森〈研究第二號〉創作背景及創作理念。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widowControl w:val="0"/>
              <w:jc w:val="center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1.教學CD、VCD、DVD。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1學生課堂參與度。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2單元學習活動。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3分組合作程度。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4隨堂表現紀錄。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知識部分：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1.認識電子音樂之特色及著名作品。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2.認識二十世紀電子音樂代表作曲家及其作品。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3.認識新媒體藝術及其作品。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4.認識AI在音樂中的運用。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技能部分：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1.能以中音直笛吹奏直笛曲〈Thank you〉。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2.能演唱流行歌曲〈做事人〉。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態度部分：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1.能以尊重的態度、開闊的心胸接納個人不同的音樂喜好。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2.能肯定自我價值並訂定個人未來目標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left"/>
              <w:rPr>
                <w:b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【生涯規劃教育】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涯J1 了解生涯規劃的意義與功能。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涯J6 建立對於未來生涯的願景。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涯J7 學習蒐集與分析工作/教育環境的資料。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 xml:space="preserve">涯J8 工作/教育環境的類型與現況。 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涯J9 社會變遷與工作/教育環境的關係。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430178" w:rsidRPr="008F16B4" w:rsidTr="005279D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0178" w:rsidRPr="009C3598" w:rsidRDefault="00430178" w:rsidP="002333C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9C3598"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第四週</w:t>
            </w:r>
          </w:p>
          <w:p w:rsidR="00430178" w:rsidRPr="009C3598" w:rsidRDefault="00430178" w:rsidP="002333C5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C3598">
              <w:rPr>
                <w:rFonts w:ascii="標楷體" w:eastAsia="標楷體" w:hAnsi="標楷體" w:hint="eastAsia"/>
                <w:sz w:val="22"/>
                <w:szCs w:val="22"/>
              </w:rPr>
              <w:t>3/3~3/7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0178" w:rsidRPr="00430178" w:rsidRDefault="00430178" w:rsidP="00F73624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音2-Ⅳ-1 能使用適當的音樂語彙，賞析各類音樂作品，體會藝術文化之美。</w:t>
            </w:r>
          </w:p>
          <w:p w:rsidR="00430178" w:rsidRPr="00430178" w:rsidRDefault="00430178" w:rsidP="00F73624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音3-Ⅳ-2 能運用科技媒體蒐集藝文資訊或聆賞音樂，以培養自主學習音樂的興趣與發展。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1317F8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</w:p>
          <w:p w:rsidR="00430178" w:rsidRPr="00430178" w:rsidRDefault="00430178" w:rsidP="001317F8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P-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音樂與跨領域藝術文化活動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統整（藝術與科技的漫遊）</w:t>
            </w:r>
          </w:p>
          <w:p w:rsidR="00430178" w:rsidRPr="00430178" w:rsidRDefault="00430178" w:rsidP="00D5223C">
            <w:pPr>
              <w:spacing w:line="260" w:lineRule="exact"/>
              <w:ind w:leftChars="17" w:left="35" w:hanging="1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第1課：奇幻E想的音樂世界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1.介紹美秀集團及其理念。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2.習唱歌曲〈做事人〉，透過歌曲內容瞭解即使身處逆境也要堅定信心前進。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3.介紹未來樂器及認識其操作方式。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4.介紹新媒體藝術的定義。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5.介紹作品〈白靄林〉、〈LLAP〉、〈萬里〉及其創作理念。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widowControl w:val="0"/>
              <w:jc w:val="center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1.教學CD、VCD、DVD。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1學生課堂參與度。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2單元學習活動。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3分組合作程度。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4隨堂表現紀錄。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知識部分：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1.認識電子音樂之特色及著名作品。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2.認識二十世紀電子音樂代表作曲家及其作品。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3.認識新媒體藝術及其作品。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4.認識AI在音樂中的運用。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技能部分：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1.能以中音直笛吹奏直笛曲〈Thank you〉。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2.能演唱流行歌曲〈做事人〉。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態度部分：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1.能以尊重的態度、開闊的心胸接納個人不同的音樂喜好。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2.能肯定自我價值並訂定個人未來目標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left"/>
              <w:rPr>
                <w:b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【生涯規劃教育】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涯J1 了解生涯規劃的意義與功能。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涯J6 建立對於未來生涯的願景。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涯J7 學習蒐集與分析工作/教育環境的資料。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 xml:space="preserve">涯J8 工作/教育環境的類型與現況。 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涯J9 社會變遷與工作/教育環境的關係。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430178" w:rsidRPr="008F16B4" w:rsidTr="005279D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0178" w:rsidRPr="009C3598" w:rsidRDefault="00430178" w:rsidP="002333C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9C3598"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第五週</w:t>
            </w:r>
          </w:p>
          <w:p w:rsidR="00430178" w:rsidRPr="009C3598" w:rsidRDefault="00430178" w:rsidP="002333C5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C3598">
              <w:rPr>
                <w:rFonts w:ascii="標楷體" w:eastAsia="標楷體" w:hAnsi="標楷體" w:hint="eastAsia"/>
                <w:sz w:val="22"/>
                <w:szCs w:val="22"/>
              </w:rPr>
              <w:t>3/10~3/14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0178" w:rsidRPr="00430178" w:rsidRDefault="00430178" w:rsidP="00F73624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音2-Ⅳ-1 能使用適當的音樂語彙，賞析各類音樂作品，體會藝術文化之美。</w:t>
            </w:r>
          </w:p>
          <w:p w:rsidR="00430178" w:rsidRPr="00430178" w:rsidRDefault="00430178" w:rsidP="00F73624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音3-Ⅳ-2 能運用科技媒體蒐集藝文資訊或聆賞音樂，以培養自主學習音樂的興趣與發展。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1317F8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:rsidR="00430178" w:rsidRPr="00430178" w:rsidRDefault="00430178" w:rsidP="001317F8">
            <w:pPr>
              <w:spacing w:line="0" w:lineRule="atLeas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P-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音樂與跨領域藝術文化活動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統整（藝術與科技的漫遊）</w:t>
            </w:r>
          </w:p>
          <w:p w:rsidR="00430178" w:rsidRPr="00430178" w:rsidRDefault="00430178" w:rsidP="00D5223C">
            <w:pPr>
              <w:spacing w:line="260" w:lineRule="exact"/>
              <w:ind w:leftChars="17" w:left="35" w:hanging="1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color w:val="auto"/>
                <w:sz w:val="22"/>
                <w:szCs w:val="22"/>
              </w:rPr>
              <w:t>第1課：奇幻E想的音樂世界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1.介紹美秀集團及其理念。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2.習唱歌曲〈做事人〉，透過歌曲內容瞭解即使身處逆境也要堅定信心前進。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3.介紹未來樂器及認識其操作方式。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4.介紹新媒體藝術的定義。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5.介紹作品〈白靄林〉、〈LLAP〉、〈萬里〉及其創作理念。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widowControl w:val="0"/>
              <w:jc w:val="center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1.教學CD、VCD、DVD。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1學生課堂參與度。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2單元學習活動。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3分組合作程度。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4隨堂表現紀錄。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知識部分：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1.認識電子音樂之特色及著名作品。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2.認識二十世紀電子音樂代表作曲家及其作品。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3.認識新媒體藝術及其作品。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4.認識AI在音樂中的運用。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技能部分：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1.能以中音直笛吹奏直笛曲〈Thank you〉。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2.能演唱流行歌曲〈做事人〉。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態度部分：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1.能以尊重的態度、開闊的心胸接納個人不同的音樂喜好。</w:t>
            </w:r>
          </w:p>
          <w:p w:rsidR="00430178" w:rsidRPr="00430178" w:rsidRDefault="00430178" w:rsidP="00D5223C">
            <w:pPr>
              <w:spacing w:line="260" w:lineRule="exact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2.能肯定自我價值並訂定個人未來目標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left"/>
              <w:rPr>
                <w:b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【生涯規劃教育】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涯J1 了解生涯規劃的意義與功能。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涯J6 建立對於未來生涯的願景。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涯J7 學習蒐集與分析工作/教育環境的資料。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 xml:space="preserve">涯J8 工作/教育環境的類型與現況。 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涯J9 社會變遷與工作/教育環境的關係。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430178" w:rsidRPr="008F16B4" w:rsidTr="005279D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0178" w:rsidRPr="009C3598" w:rsidRDefault="00430178" w:rsidP="002333C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9C3598"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第六週</w:t>
            </w:r>
          </w:p>
          <w:p w:rsidR="00430178" w:rsidRPr="009C3598" w:rsidRDefault="00430178" w:rsidP="002333C5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C3598">
              <w:rPr>
                <w:rFonts w:ascii="標楷體" w:eastAsia="標楷體" w:hAnsi="標楷體" w:hint="eastAsia"/>
                <w:sz w:val="22"/>
                <w:szCs w:val="22"/>
              </w:rPr>
              <w:t>3/17~3/21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0178" w:rsidRPr="00430178" w:rsidRDefault="00430178" w:rsidP="00F73624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音2-Ⅳ-1 能使用適當的音樂語彙，賞析各類音樂作品，體會藝術文化之美。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音2-Ⅳ-2 能透過討論，以探究樂曲創作背景與社會文化的關聯及其意義，表達多元觀點。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音3-Ⅳ-1 能透過多元音樂活動，探索音樂及其他藝術之共通性，關懷在地及全球藝術文化。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音3-Ⅳ-2 能運用科技媒體蒐集藝文資訊或聆賞音樂，以培養自主學習音樂的興趣與發展。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器樂曲與聲樂曲，如：傳統戲曲、世界音樂、電影配樂等多元風格之樂曲，以及樂曲之作曲家、音樂表演團體與創作背景。</w:t>
            </w:r>
          </w:p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P-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音樂與跨領域藝術文化活動。</w:t>
            </w:r>
          </w:p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P-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音樂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「聲」歷其境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1.認識電影聲音的種類。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2.認識電影音效的類型。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3.認識擬音。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4.活動「擬音音效實驗室」。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center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1.教學CD、VCD、DVD。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3.討論參與度。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4.分組合作程度。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5.隨堂表現紀錄。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‧認知部分：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1.認識電影聲音的種類。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2.認識電影音效的類型。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3.認識電影音樂的功能。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4.認識電影音樂的演變。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5.認識電影音樂的類型。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6.認識電影配樂的方法。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7.認識電影音樂的代表音樂家。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8.認識電影音樂的獎項。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9.認識電影配樂製作流程。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‧技能部分：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1.習奏直笛曲〈等一個人〉。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2.習唱歌曲〈聽見下雨的聲音〉。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3.實作活動｢幫音樂找個家」。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‧情意部分：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1.能體會音樂對於電影本身的重要性。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2.能感受電影音樂帶給觀眾對於電影劇情的情感連結與共鳴。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3.聆賞電影音樂《放牛班的春天》（Les Choristes）選曲，能說出感受。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3.能欣賞不同類型的電影音樂作品。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4.能具有與同學合作的積極態度，一起完成實作活動｢我是電影配樂家」。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【多元文化教育】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多J4 瞭解不同群體間如何看待彼此的文化。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多J7 探討我族文化與他族文化的關聯性。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多J11 增加實地體驗與行動學習，落實文化實踐力。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【國際教育】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國J5 尊重與欣賞世界不同文化的價值。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430178" w:rsidRPr="008F16B4" w:rsidTr="005279D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0178" w:rsidRPr="009C3598" w:rsidRDefault="00430178" w:rsidP="002333C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9C3598"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第七週</w:t>
            </w:r>
          </w:p>
          <w:p w:rsidR="00430178" w:rsidRPr="009C3598" w:rsidRDefault="00430178" w:rsidP="002333C5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C3598">
              <w:rPr>
                <w:rFonts w:ascii="標楷體" w:eastAsia="標楷體" w:hAnsi="標楷體" w:hint="eastAsia"/>
                <w:sz w:val="22"/>
                <w:szCs w:val="22"/>
              </w:rPr>
              <w:t>3/24~3/28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0178" w:rsidRPr="00430178" w:rsidRDefault="00430178" w:rsidP="00F73624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音2-Ⅳ-1 能使用適當的音樂語彙，賞析各類音樂作品，體會藝術文化之美。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音2-Ⅳ-2 能透過討論，以探究樂曲創作背景與社會文化的關聯及其意義，表達多元觀點。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音3-Ⅳ-1 能透過多元音樂活動，探索音樂及其他藝術之共通性，關懷在地及全球藝術文化。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音3-Ⅳ-2 能運用科技媒體蒐集藝文資訊或聆賞音樂，以培養自主學習音樂的興趣與發展。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器樂曲與聲樂曲，如：傳統戲曲、世界音樂、電影配樂等多元風格之樂曲，以及樂曲之作曲家、音樂表演團體與創作背景。</w:t>
            </w:r>
          </w:p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P-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音樂與跨領域藝術文化活動。</w:t>
            </w:r>
          </w:p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P-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音樂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「聲」歷其境(第一次段考)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1.認識電影音樂的功能。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2.認識電影音樂的演變。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3.認識電影音樂的類型（一）。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center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1.教學CD、VCD、DVD。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3.討論參與度。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4.分組合作程度。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5.隨堂表現紀錄。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‧認知部分：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1.認識電影聲音的種類。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2.認識電影音效的類型。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3.認識電影音樂的功能。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4.認識電影音樂的演變。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5.認識電影音樂的類型。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6.認識電影配樂的方法。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7.認識電影音樂的代表音樂家。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8.認識電影音樂的獎項。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9.認識電影配樂製作流程。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‧技能部分：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1.習奏直笛曲〈等一個人〉。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2.習唱歌曲〈聽見下雨的聲音〉。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3.實作活動｢幫音樂找個家」。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‧情意部分：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1.能體會音樂對於電影本身的重要性。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2.能感受電影音樂帶給觀眾對於電影劇情的情感連結與共鳴。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3.聆賞電影音樂《放牛班的春天》（Les Choristes）選曲，能說出感受。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3.能欣賞不同類型的電影音樂作品。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4.能具有與同學合作的積極態度，一起完成實作活動｢我是電影配樂家」。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【多元文化教育】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多J4 瞭解不同群體間如何看待彼此的文化。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多J7 探討我族文化與他族文化的關聯性。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多J11 增加實地體驗與行動學習，落實文化實踐力。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【國際教育】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國J5 尊重與欣賞世界不同文化的價值。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430178" w:rsidRPr="008F16B4" w:rsidTr="005279D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0178" w:rsidRPr="009C3598" w:rsidRDefault="00430178" w:rsidP="002333C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9C3598"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第八週</w:t>
            </w:r>
          </w:p>
          <w:p w:rsidR="00430178" w:rsidRPr="009C3598" w:rsidRDefault="00430178" w:rsidP="002333C5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C3598">
              <w:rPr>
                <w:rFonts w:ascii="標楷體" w:eastAsia="標楷體" w:hAnsi="標楷體" w:hint="eastAsia"/>
                <w:sz w:val="22"/>
                <w:szCs w:val="22"/>
              </w:rPr>
              <w:t>3/31~4/4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0178" w:rsidRPr="00430178" w:rsidRDefault="00430178" w:rsidP="00F73624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音2-Ⅳ-1 能使用適當的音樂語彙，賞析各類音樂作品，體會藝術文化之美。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音2-Ⅳ-2 能透過討論，以探究樂曲創作背景與社會文化的關聯及其意義，表達多元觀點。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音3-Ⅳ-1 能透過多元音樂活動，探索音樂及其他藝術之共通性，關懷在地及全球藝術文化。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音3-Ⅳ-2 能運用科技媒體蒐集藝文資訊或聆賞音樂，以培養自主學習音樂的興趣與發展。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器樂曲與聲樂曲，如：傳統戲曲、世界音樂、電影配樂等多元風格之樂曲，以及樂曲之作曲家、音樂表演團體與創作背景。</w:t>
            </w:r>
          </w:p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P-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音樂與跨領域藝術文化活動。</w:t>
            </w:r>
          </w:p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P-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音樂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「聲」歷其境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1.認識電影音樂的類型（二）。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2.思考啟動鈕：教師介紹課本相關內容後，請學生思考自己有無喜歡的電影歌曲，並請學生回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家上網搜尋詳細資料後，於下堂課與同學分享。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center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1.教學CD、VCD、DVD。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3.討論參與度。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4.分組合作程度。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5.隨堂表現紀錄。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‧認知部分：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1.認識電影聲音的種類。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2.認識電影音效的類型。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3.認識電影音樂的功能。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4.認識電影音樂的演變。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5.認識電影音樂的類型。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6.認識電影配樂的方法。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7.認識電影音樂的代表音樂家。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8.認識電影音樂的獎項。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9.認識電影配樂製作流程。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‧技能部分：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1.習奏直笛曲〈等一個人〉。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2.習唱歌曲〈聽見下雨的聲音〉。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3.實作活動｢幫音樂找個家」。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‧情意部分：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1.能體會音樂對於電影本身的重要性。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2.能感受電影音樂帶給觀眾對於電影劇情的情感連結與共鳴。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3.聆賞電影音樂《放牛班的春天》（Les Choristes）選曲，能說出感受。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3.能欣賞不同類型的電影音樂作品。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4.能具有與同學合作的積極態度，一起完成實作活動｢我是電影配樂家」。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【多元文化教育】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多J4 瞭解不同群體間如何看待彼此的文化。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多J7 探討我族文化與他族文化的關聯性。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多J11 增加實地體驗與行動學習，落實文化實踐力。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【國際教育】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國J5 尊重與欣賞世界不同文化的價值。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430178" w:rsidRPr="008F16B4" w:rsidTr="005279D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0178" w:rsidRPr="009C3598" w:rsidRDefault="00430178" w:rsidP="002333C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9C3598"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第九週</w:t>
            </w:r>
          </w:p>
          <w:p w:rsidR="00430178" w:rsidRPr="009C3598" w:rsidRDefault="00430178" w:rsidP="002333C5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C3598">
              <w:rPr>
                <w:rFonts w:ascii="標楷體" w:eastAsia="標楷體" w:hAnsi="標楷體" w:hint="eastAsia"/>
                <w:sz w:val="22"/>
                <w:szCs w:val="22"/>
              </w:rPr>
              <w:t>4/7~4/11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0178" w:rsidRPr="00430178" w:rsidRDefault="00430178" w:rsidP="00F73624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音2-Ⅳ-1 能使用適當的音樂語彙，賞析各類音樂作品，體會藝術文化之美。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音2-Ⅳ-2 能透過討論，以探究樂曲創作背景與社會文化的關聯及其意義，表達多元觀點。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音3-Ⅳ-1 能透過多元音樂活動，探索音樂及其他藝術之共通性，關懷在地及全球藝術文化。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音3-Ⅳ-2 能運用科技媒體蒐集藝文資訊或聆賞音樂，以培養自主學習音樂的興趣與發展。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器樂曲與聲樂曲，如：傳統戲曲、世界音樂、電影配樂等多元風格之樂曲，以及樂曲之作曲家、音樂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表演團體與創作背景。</w:t>
            </w:r>
          </w:p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P-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音樂與跨領域藝術文化活動。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</w:p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P-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音樂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「聲」歷其境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1.認識電影歌曲。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2.欣賞電影音樂《放牛班的春天》（Les Choristes）選曲。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center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1.教學CD、VCD、DVD。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3.討論參與度。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4.分組合作程度。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5.隨堂表現紀錄。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‧認知部分：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1.認識電影聲音的種類。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2.認識電影音效的類型。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3.認識電影音樂的功能。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4.認識電影音樂的演變。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5.認識電影音樂的類型。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6.認識電影配樂的方法。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7.認識電影音樂的代表音樂家。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8.認識電影音樂的獎項。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9.認識電影配樂製作流程。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‧技能部分：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1.習奏直笛曲〈等一個人〉。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2.習唱歌曲〈聽見下雨的聲音〉。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3.實作活動｢幫音樂找個家」。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‧情意部分：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1.能體會音樂對於電影本身的重要性。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2.能感受電影音樂帶給觀眾對於電影劇情的情感連結與共鳴。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3.聆賞電影音樂《放牛班的春天》（Les Choristes）選曲，能說出感受。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3.能欣賞不同類型的電影音樂作品。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4.能具有與同學合作的積極態度，一起完成實作活動｢我是電影配樂家」。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【多元文化教育】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多J4 瞭解不同群體間如何看待彼此的文化。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多J7 探討我族文化與他族文化的關聯性。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多J11 增加實地體驗與行動學習，落實文化實踐力。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【國際教育】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國J5 尊重與欣賞世界不同文化的價值。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430178" w:rsidRPr="008F16B4" w:rsidTr="005279D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0178" w:rsidRPr="009C3598" w:rsidRDefault="00430178" w:rsidP="002333C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9C3598"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第十週</w:t>
            </w:r>
          </w:p>
          <w:p w:rsidR="00430178" w:rsidRPr="009C3598" w:rsidRDefault="00430178" w:rsidP="002333C5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C3598">
              <w:rPr>
                <w:rFonts w:ascii="標楷體" w:eastAsia="標楷體" w:hAnsi="標楷體" w:hint="eastAsia"/>
                <w:sz w:val="22"/>
                <w:szCs w:val="22"/>
              </w:rPr>
              <w:t>4/14~4/18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0178" w:rsidRPr="00430178" w:rsidRDefault="00430178" w:rsidP="00F73624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音2-Ⅳ-1 能使用適當的音樂語彙，賞析各類音樂作品，體會藝術文化之美。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音2-Ⅳ-2 能透過討論，以探究樂曲創作背景與社會文化的關聯及其意義，表達多元觀點。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音3-Ⅳ-1 能透過多元音樂活動，探索音樂及其他藝術之共通性，關懷在地及全球藝術文化。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音3-Ⅳ-2 能運用科技媒體蒐集藝文資訊或聆賞音樂，以培養自主學習音樂的興趣與發展。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器樂曲與聲樂曲，如：傳統戲曲、世界音樂、電影配樂等多元風格之樂曲，以及樂曲之作曲家、音樂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表演團體與創作背景。</w:t>
            </w:r>
          </w:p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P-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音樂與跨領域藝術文化活動。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 </w:t>
            </w:r>
          </w:p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P-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在地人文關懷與全球藝術文化相關議題。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音樂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「聲」歷其境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1.認識電影音樂的代表配樂家。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2.習唱歌曲〈聽見下雨的聲音〉。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3.習奏直笛曲〈等一個人〉。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4.實作活動「我是電影配樂家」。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center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1.教學CD、VCD、DVD。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3.討論參與度。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4.分組合作程度。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5.隨堂表現紀錄。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總結性評量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‧認知部分：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1.認識電影聲音的種類。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2.認識電影音效的類型。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3.認識電影音樂的功能。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4.認識電影音樂的演變。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5.認識電影音樂的類型。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6.認識電影配樂的方法。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7.認識電影音樂的代表音樂家。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8.認識電影音樂的獎項。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9.認識電影配樂製作流程。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‧技能部分：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1.習奏直笛曲〈等一個人〉。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2.習唱歌曲〈聽見下雨的聲音〉。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3.實作活動｢幫音樂找個家」。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‧情意部分：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1.能體會音樂對於電影本身的重要性。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2.能感受電影音樂帶給觀眾對於電影劇情的情感連結與共鳴。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3.聆賞電影音樂《放牛班的春天》（Les Choristes）選曲，能說出感受。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3.能欣賞不同類型的電影音樂作品。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4.能具有與同學合作的積極態度，一起完成實作活動｢我是電影配樂家」。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【多元文化教育】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多J4 瞭解不同群體間如何看待彼此的文化。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多J7 探討我族文化與他族文化的關聯性。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多J11 增加實地體驗與行動學習，落實文化實踐力。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【國際教育】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國J5 尊重與欣賞世界不同文化的價值。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430178" w:rsidRPr="008F16B4" w:rsidTr="005279D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0178" w:rsidRPr="009C3598" w:rsidRDefault="00430178" w:rsidP="002333C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9C3598"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第十一週</w:t>
            </w:r>
          </w:p>
          <w:p w:rsidR="00430178" w:rsidRPr="009C3598" w:rsidRDefault="00430178" w:rsidP="002333C5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C3598">
              <w:rPr>
                <w:rFonts w:ascii="標楷體" w:eastAsia="標楷體" w:hAnsi="標楷體" w:hint="eastAsia"/>
                <w:sz w:val="22"/>
                <w:szCs w:val="22"/>
              </w:rPr>
              <w:t>4/21~4/25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0178" w:rsidRPr="00430178" w:rsidRDefault="00430178" w:rsidP="00F73624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音1-IV-1 能理解音樂符號並回應指揮，進行歌唱及演奏，展現音樂美感意識。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音1-IV-2 能融入傳統、當代或流行音樂的風格，改編樂曲，以表達觀點。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音2-IV-1 能使用適當的音樂語彙，賞析各類音樂作品，體會藝術文化之美。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音2-IV-2 能透過討論，以探究樂曲創作背景與社會文化的關聯及其意義，表達多元觀點。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音3-IV-1 能透過多元音樂活動，探索音樂及其他藝術之共通性，關懷在地及全球藝術文化。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音3-IV-2 能運用科技媒體蒐集藝文資訊或聆賞音樂，以培養自主學習音樂的興趣與發展。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E-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多元形式歌曲。基礎歌唱技巧，如：發聲技巧、表情等。</w:t>
            </w:r>
          </w:p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E-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樂器的構造、發音原理、演奏技巧，以及不同的演奏形式。</w:t>
            </w:r>
          </w:p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E-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-3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音樂符號與術語、記譜法或簡易音樂軟體。</w:t>
            </w:r>
          </w:p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相關音樂語彙，如音色、和聲等描述音樂元素之音樂術語，或相關之一般性用語。</w:t>
            </w:r>
          </w:p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P-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音樂與跨領域藝術文化活動。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音樂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弦外之音—探索音樂的新境界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1.介紹〈四分三十三秒〉，探討作曲家創作此作品的理念。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2.認識作曲家約翰．凱吉生平與其對現代音樂的影響。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3.〈四分三十三秒〉演出與體驗。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center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1.音樂CD、VCD、DVD。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1學生課堂參與度。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2單元學習活動。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3分組合作程度。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4隨堂表現紀錄。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知識部分：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課程提及的作品與音樂家，為音樂史所帶來的影響及改變。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技能部分：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1.習唱歌曲〈天空沒有極限〉。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2.習奏中音直笛曲〈逆風飛翔〉。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3.學習以符號、圖像或文字記錄構成可被演繹的樂譜。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態度部分：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1.〈四分三十三秒〉演出與體驗。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2.體驗「玩！音樂劇場」。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【閱讀素養】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閱J6 懂得在不同學習及生活情境中使用文本之規則。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閱J10 主動尋求多元的詮釋，並試著表達自己的想法。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430178" w:rsidRPr="008F16B4" w:rsidTr="005279D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0178" w:rsidRPr="009C3598" w:rsidRDefault="00430178" w:rsidP="002333C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9C3598"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第十二週</w:t>
            </w:r>
          </w:p>
          <w:p w:rsidR="00430178" w:rsidRPr="009C3598" w:rsidRDefault="00430178" w:rsidP="002333C5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C3598">
              <w:rPr>
                <w:rFonts w:ascii="標楷體" w:eastAsia="標楷體" w:hAnsi="標楷體" w:hint="eastAsia"/>
                <w:sz w:val="22"/>
                <w:szCs w:val="22"/>
              </w:rPr>
              <w:t>4/28~5/2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0178" w:rsidRPr="00430178" w:rsidRDefault="00430178" w:rsidP="00F73624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音1-IV-1 能理解音樂符號並回應指揮，進行歌唱及演奏，展現音樂美感意識。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音1-IV-2 能融入傳統、當代或流行音樂的風格，改編樂曲，以表達觀點。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音2-IV-1 能使用適當的音樂語彙，賞析各類音樂作品，體會藝術文化之美。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音2-IV-2 能透過討論，以探究樂曲創作背景與社會文化的關聯及其意義，表達多元觀點。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音3-IV-1 能透過多元音樂活動，探索音樂及其他藝術之共通性，關懷在地及全球藝術文化。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音3-IV-2 能運用科技媒體蒐集藝文資訊或聆賞音樂，以培養自主學習音樂的興趣與發展。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E-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多元形式歌曲。基礎歌唱技巧，如：發聲技巧、表情等。</w:t>
            </w:r>
          </w:p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E-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樂器的構造、發音原理、演奏技巧，以及不同的演奏形式。</w:t>
            </w:r>
          </w:p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E-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-3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音樂符號與術語、記譜法或簡易音樂軟體。</w:t>
            </w:r>
          </w:p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相關音樂語彙，如音色、和聲等描述音樂元素之音樂術語，或相關之一般性用語。</w:t>
            </w:r>
          </w:p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P-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音樂與跨領域藝術文化活動。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音樂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弦外之音—探索音樂的新境界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1.認識特殊記譜及其在現、當代音樂中的運用。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2.學習以符號、圖像或文字記錄構成可被演繹的樂譜。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center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1.音樂CD、VCD、DVD。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1學生課堂參與度。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2單元學習活動。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3分組合作程度。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4隨堂表現紀錄。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知識部分：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課程提及的作品與音樂家，為音樂史所帶來的影響及改變。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技能部分：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1.習唱歌曲〈天空沒有極限〉。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2.習奏中音直笛曲〈逆風飛翔〉。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3.學習以符號、圖像或文字記錄構成可被演繹的樂譜。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態度部分：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1.〈四分三十三秒〉演出與體驗。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2.體驗「玩！音樂劇場」。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【閱讀素養】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閱J6 懂得在不同學習及生活情境中使用文本之規則。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閱J10 主動尋求多元的詮釋，並試著表達自己的想法。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430178" w:rsidRPr="008F16B4" w:rsidTr="005279D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0178" w:rsidRPr="009C3598" w:rsidRDefault="00430178" w:rsidP="002333C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9C3598"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第十三週</w:t>
            </w:r>
          </w:p>
          <w:p w:rsidR="00430178" w:rsidRPr="009C3598" w:rsidRDefault="00430178" w:rsidP="002333C5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C3598">
              <w:rPr>
                <w:rFonts w:ascii="標楷體" w:eastAsia="標楷體" w:hAnsi="標楷體" w:hint="eastAsia"/>
                <w:sz w:val="22"/>
                <w:szCs w:val="22"/>
              </w:rPr>
              <w:t>5/5~5/9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0178" w:rsidRPr="00430178" w:rsidRDefault="00430178" w:rsidP="00F73624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音1-IV-1 能理解音樂符號並回應指揮，進行歌唱及演奏，展現音樂美感意識。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音1-IV-2 能融入傳統、當代或流行音樂的風格，改編樂曲，以表達觀點。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音2-IV-1 能使用適當的音樂語彙，賞析各類音樂作品，體會藝術文化之美。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音2-IV-2 能透過討論，以探究樂曲創作背景與社會文化的關聯及其意義，表達多元觀點。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音3-IV-1 能透過多元音樂活動，探索音樂及其他藝術之共通性，關懷在地及全球藝術文化。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音3-IV-2 能運用科技媒體蒐集藝文資訊或聆賞音樂，以培養自主學習音樂的興趣與發展。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E-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多元形式歌曲。基礎歌唱技巧，如：發聲技巧、表情等。</w:t>
            </w:r>
          </w:p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E-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樂器的構造、發音原理、演奏技巧，以及不同的演奏形式。</w:t>
            </w:r>
          </w:p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E-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-3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音樂符號與術語、記譜法或簡易音樂軟體。</w:t>
            </w:r>
          </w:p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相關音樂語彙，如音色、和聲等描述音樂元素之音樂術語，或相關之一般性用語。</w:t>
            </w:r>
          </w:p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P-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音樂與跨領域藝術文化活動。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音樂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弦外之音—探索音樂的新境界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1.欣賞、介紹荀貝格之《月光小丑》。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2.認識音樂劇場形式在當代音樂創作中的運用。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3.欣賞、介紹郭貝爾的《代孕城市》。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center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1.音樂CD、VCD、DVD。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1學生課堂參與度。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2單元學習活動。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3分組合作程度。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4隨堂表現紀錄。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知識部分：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課程提及的作品與音樂家，為音樂史所帶來的影響及改變。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技能部分：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1.習唱歌曲〈天空沒有極限〉。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2.習奏中音直笛曲〈逆風飛翔〉。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3.學習以符號、圖像或文字記錄構成可被演繹的樂譜。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態度部分：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1.〈四分三十三秒〉演出與體驗。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2.體驗「玩！音樂劇場」。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【閱讀素養】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閱J6 懂得在不同學習及生活情境中使用文本之規則。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閱J10 主動尋求多元的詮釋，並試著表達自己的想法。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430178" w:rsidRPr="008F16B4" w:rsidTr="005279D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0178" w:rsidRPr="009C3598" w:rsidRDefault="00430178" w:rsidP="002333C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9C3598"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第十四週</w:t>
            </w:r>
          </w:p>
          <w:p w:rsidR="00430178" w:rsidRPr="009C3598" w:rsidRDefault="00430178" w:rsidP="002333C5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C3598">
              <w:rPr>
                <w:rFonts w:ascii="標楷體" w:eastAsia="標楷體" w:hAnsi="標楷體" w:hint="eastAsia"/>
                <w:sz w:val="22"/>
                <w:szCs w:val="22"/>
              </w:rPr>
              <w:t>5/12~5/16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0178" w:rsidRPr="00430178" w:rsidRDefault="00430178" w:rsidP="00F73624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音1-IV-1 能理解音樂符號並回應指揮，進行歌唱及演奏，展現音樂美感意識。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音1-IV-2 能融入傳統、當代或流行音樂的風格，改編樂曲，以表達觀點。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音2-IV-1 能使用適當的音樂語彙，賞析各類音樂作品，體會藝術文化之美。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音2-IV-2 能透過討論，以探究樂曲創作背景與社會文化的關聯及其意義，表達多元觀點。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音3-IV-1 能透過多元音樂活動，探索音樂及其他藝術之共通性，關懷在地及全球藝術文化。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音3-IV-2 能運用科技媒體蒐集藝文資訊或聆賞音樂，以培養自主學習音樂的興趣與發展。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E-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多元形式歌曲。基礎歌唱技巧，如：發聲技巧、表情等。</w:t>
            </w:r>
          </w:p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E-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樂器的構造、發音原理、演奏技巧，以及不同的演奏形式。</w:t>
            </w:r>
          </w:p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E-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-3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音樂符號與術語、記譜法或簡易音樂軟體。</w:t>
            </w:r>
          </w:p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相關音樂語彙，如音色、和聲等描述音樂元素之音樂術語，或相關之一般性用語。</w:t>
            </w:r>
          </w:p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P-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音樂與跨領域藝術文化活動。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音樂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弦外之音—探索音樂的新境界(第二次段考)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1.習唱歌曲〈天空沒有極限〉。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2.體驗「玩！音樂劇場」。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center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1.音樂CD、VCD、DVD。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1學生課堂參與度。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2單元學習活動。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3分組合作程度。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4隨堂表現紀錄。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知識部分：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課程提及的作品與音樂家，為音樂史所帶來的影響及改變。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技能部分：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1.習唱歌曲〈天空沒有極限〉。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2.習奏中音直笛曲〈逆風飛翔〉。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3.學習以符號、圖像或文字記錄構成可被演繹的樂譜。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態度部分：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1.〈四分三十三秒〉演出與體驗。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2.體驗「玩！音樂劇場」。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【閱讀素養】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閱J6 懂得在不同學習及生活情境中使用文本之規則。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閱J10 主動尋求多元的詮釋，並試著表達自己的想法。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430178" w:rsidRPr="008F16B4" w:rsidTr="005279D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0178" w:rsidRPr="009C3598" w:rsidRDefault="00430178" w:rsidP="002333C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9C3598"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第十五週</w:t>
            </w:r>
          </w:p>
          <w:p w:rsidR="00430178" w:rsidRPr="009C3598" w:rsidRDefault="00430178" w:rsidP="002333C5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C3598">
              <w:rPr>
                <w:rFonts w:ascii="標楷體" w:eastAsia="標楷體" w:hAnsi="標楷體" w:hint="eastAsia"/>
                <w:sz w:val="22"/>
                <w:szCs w:val="22"/>
              </w:rPr>
              <w:t>5/19~5/23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0178" w:rsidRPr="00430178" w:rsidRDefault="00430178" w:rsidP="00F73624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音1-IV-1 能理解音樂符號並回應指揮，進行歌唱及演奏，展現音樂美感意識。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音1-IV-2 能融入傳統、當代或流行音樂的風格，改編樂曲，以表達觀點。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音2-IV-1 能使用適當的音樂語彙，賞析各類音樂作品，體會藝術文化之美。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音2-IV-2 能透過討論，以探究樂曲創作背景與社會文化的關聯及其意義，表達多元觀點。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音3-IV-1 能透過多元音樂活動，探索音樂及其他藝術之共通性，關懷在地及全球藝術文化。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音3-IV-2 能運用科技媒體蒐集藝文資訊或聆賞音樂，以培養自主學習音樂的興趣與發展。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E-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多元形式歌曲。基礎歌唱技巧，如：發聲技巧、表情等。</w:t>
            </w:r>
          </w:p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E-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樂器的構造、發音原理、演奏技巧，以及不同的演奏形式。</w:t>
            </w:r>
          </w:p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E-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-3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音樂符號與術語、記譜法或簡易音樂軟體。</w:t>
            </w:r>
          </w:p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-2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相關音樂語彙，如音色、和聲等描述音樂元素之音樂術語，或相關之一般性用語。</w:t>
            </w:r>
          </w:p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P-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-1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音樂與跨領域藝術文化活動。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音樂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弦外之音—探索音樂的新境界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1.介紹歌手蕭煌奇。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2.習奏直笛曲〈逆風飛翔〉。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center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1.音樂CD、VCD、DVD。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1學生課堂參與度。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2單元學習活動。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3分組合作程度。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4隨堂表現紀錄。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知識部分：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課程提及的作品與音樂家，為音樂史所帶來的影響及改變。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技能部分：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1.習唱歌曲〈天空沒有極限〉。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2.習奏中音直笛曲〈逆風飛翔〉。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3.學習以符號、圖像或文字記錄構成可被演繹的樂譜。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態度部分：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1.〈四分三十三秒〉演出與體驗。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2.體驗「玩！音樂劇場」。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【閱讀素養】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閱J6 懂得在不同學習及生活情境中使用文本之規則。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閱J10 主動尋求多元的詮釋，並試著表達自己的想法。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430178" w:rsidRPr="008F16B4" w:rsidTr="005279D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0178" w:rsidRPr="009C3598" w:rsidRDefault="00430178" w:rsidP="002333C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9C3598"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第十六週</w:t>
            </w:r>
          </w:p>
          <w:p w:rsidR="00430178" w:rsidRPr="009C3598" w:rsidRDefault="00430178" w:rsidP="002333C5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C3598">
              <w:rPr>
                <w:rFonts w:ascii="標楷體" w:eastAsia="標楷體" w:hAnsi="標楷體" w:hint="eastAsia"/>
                <w:sz w:val="22"/>
                <w:szCs w:val="22"/>
              </w:rPr>
              <w:t>5/26~5/30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0178" w:rsidRPr="00430178" w:rsidRDefault="00430178" w:rsidP="00F73624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音1-IV-2 能融入傳統、當代或流行音樂的風格，改編樂曲，以表達觀點。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音2-Ⅳ-2 能透過討論，以探究樂曲創作背景與社會文化的關聯及其意義，表達多元觀點。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音3-Ⅳ-1 能透過多元音樂活動，探索音樂及其他藝術之共通性，關懷在地及全球藝術文化。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E-IV-1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多元形式歌曲。基礎歌唱技巧，如：發聲技巧、表情等。</w:t>
            </w:r>
          </w:p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E-IV-2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樂器的構造、發音原理、演奏技巧，以及不同的演奏形式。</w:t>
            </w:r>
          </w:p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P-IV-2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在地人文關懷與全球藝術文化相關議題。</w:t>
            </w:r>
          </w:p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A-IV-1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音樂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聽音樂．環遊世界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1.臺灣的世界音樂節。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2.認識奇美博物館中的各國樂器。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3.認識日本音樂及日本傳統樂器。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center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1.音樂CD、VCD、DVD。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5.DVD播放器與音響、DV等攝影器材。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3.討論參與度。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4.分組合作程度。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5.隨堂表現紀錄。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知識部分：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1.認知世界音樂特質。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2.認識日本、印度、非洲音樂發展與傳統樂器，並說出其特色。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3.認識臺灣的世界音樂節、奇美博物館。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技能部分：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1.習能演唱〈印倫情人〉，體認印度民族音樂特色。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2.能以中音直笛吹奏〈島唄〉。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3.能運用日本沖繩音階編寫個人創作。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4.能習唱〈Kamalondo〉。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5.能創作非洲節奏。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態度部分：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1.能體會世界各族透過音樂表達情感的方式。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2.能感受各司其職，團隊分工之重要性。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3.能感受世界音樂的藝術價值，並培養聆賞音樂的興趣與習慣。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【多元文化教育】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多J4 瞭解不同群體間如何看待彼此的文化。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多J7 探討我族文化與他族文化的關聯性。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多J11 增加實地體驗與行動學習，落實文化實踐力。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【國際教育】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國J5 尊重與欣賞世界不同文化的價值。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430178" w:rsidRPr="008F16B4" w:rsidTr="005279D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0178" w:rsidRPr="009C3598" w:rsidRDefault="00430178" w:rsidP="002333C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9C3598"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第十七週</w:t>
            </w:r>
          </w:p>
          <w:p w:rsidR="00430178" w:rsidRPr="009C3598" w:rsidRDefault="00430178" w:rsidP="002333C5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C3598">
              <w:rPr>
                <w:rFonts w:ascii="標楷體" w:eastAsia="標楷體" w:hAnsi="標楷體" w:hint="eastAsia"/>
                <w:sz w:val="22"/>
                <w:szCs w:val="22"/>
              </w:rPr>
              <w:t>6/2~6/6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0178" w:rsidRPr="00430178" w:rsidRDefault="00430178" w:rsidP="00F73624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音1-IV-2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能融入傳統、當代或流行音樂的風格，改編樂曲，以表達觀點。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音2-Ⅳ-2能透過討論，以探究樂曲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創作背景與社會文化的關聯及其意義，表達多元觀點。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音3-Ⅳ-1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能透過多元音樂活動，探索音樂及其他藝術之共通性，關懷在地及全球藝術文化。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E-IV-1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多元形式歌曲。基礎歌唱技巧，如：發聲技巧、表情等。</w:t>
            </w:r>
          </w:p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E-IV-2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樂器的構造、發音原理、演奏技巧，以及不同的演奏形式。</w:t>
            </w:r>
          </w:p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P-IV-2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在地人文關懷與全球藝術文化相關議題。</w:t>
            </w:r>
          </w:p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A-IV-1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音樂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聽音樂．環遊世界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1.透過欣賞〈望春風〉、〈島唄〉，體認與辨別中國五聲音階和日本沖繩音階的不同。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2.藉由日本沖繩音階創作一段曲調並發表。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3.習奏〈島唄〉。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center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1.音樂CD、VCD、DVD。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5.DVD播放器與音響、DV等攝影器材。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3.討論參與度。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4.分組合作程度。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5.隨堂表現紀錄。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知識部分：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1.認知世界音樂特質。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2.認識日本、印度、非洲音樂發展與傳統樂器，並說出其特色。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3.認識臺灣的世界音樂節、奇美博物館。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技能部分：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1.習演唱〈印倫情人〉，體認印度民族音樂特色。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2.能以中音直笛吹奏〈島唄〉。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3.能運用日本沖繩音階編寫個人創作。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4.能習唱〈Kamalondo〉。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5.能創作非洲節奏。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態度部分：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1.能體會世界各族透過音樂表達情感的方式。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2.能感受各司其職，團隊分工之重要性。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3.能感受世界音樂的藝術價值，並培養聆賞音樂的興趣與習慣。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【多元文化教育】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多J4 瞭解不同群體間如何看待彼此的文化。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多J7 探討我族文化與他族文化的關聯性。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多J11 增加實地體驗與行動學習，落實文化實踐力。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【國際教育】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國J5 尊重與欣賞世界不同文化的價值。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430178" w:rsidRPr="008F16B4" w:rsidTr="005279D2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0178" w:rsidRPr="009C3598" w:rsidRDefault="00430178" w:rsidP="002333C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9C3598">
              <w:rPr>
                <w:rFonts w:ascii="標楷體" w:eastAsia="標楷體" w:hAnsi="標楷體" w:cs="標楷體" w:hint="eastAsia"/>
                <w:snapToGrid w:val="0"/>
                <w:sz w:val="22"/>
                <w:szCs w:val="22"/>
              </w:rPr>
              <w:t>第十八週</w:t>
            </w:r>
          </w:p>
          <w:p w:rsidR="00430178" w:rsidRPr="009C3598" w:rsidRDefault="00430178" w:rsidP="002333C5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C3598">
              <w:rPr>
                <w:rFonts w:ascii="標楷體" w:eastAsia="標楷體" w:hAnsi="標楷體" w:hint="eastAsia"/>
                <w:sz w:val="22"/>
                <w:szCs w:val="22"/>
              </w:rPr>
              <w:t>6/9~6/13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0178" w:rsidRPr="00430178" w:rsidRDefault="00430178" w:rsidP="00F73624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音1-IV-2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能融入傳統、當代或流行音樂的風格，改編樂曲，以表達觀點。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音2-Ⅳ-2能透過討論，以探究樂曲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創作背景與社會文化的關聯及其意義，表達多元觀點。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音3-Ⅳ-1</w:t>
            </w:r>
          </w:p>
          <w:p w:rsidR="00430178" w:rsidRPr="00430178" w:rsidRDefault="00430178" w:rsidP="00F73624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能透過多元音樂活動，探索音樂及其他藝術之共通性，關懷在地及全球藝術文化。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E-IV-1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多元形式歌曲。基礎歌唱技巧，如：發聲技巧、表情等。</w:t>
            </w:r>
          </w:p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 xml:space="preserve">E-IV-2 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樂器的構造、發音原理、演奏技巧，以及不同的演奏形式。</w:t>
            </w:r>
          </w:p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P-IV-2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在地人文關懷與全球藝術文化相關議題。</w:t>
            </w:r>
          </w:p>
          <w:p w:rsidR="00430178" w:rsidRPr="00430178" w:rsidRDefault="00430178" w:rsidP="001317F8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音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A-IV-1</w:t>
            </w:r>
            <w:r w:rsidRPr="00430178">
              <w:rPr>
                <w:rFonts w:eastAsia="標楷體" w:hint="eastAsia"/>
                <w:bCs/>
                <w:snapToGrid w:val="0"/>
                <w:color w:val="auto"/>
                <w:sz w:val="22"/>
                <w:szCs w:val="22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音樂</w:t>
            </w:r>
          </w:p>
          <w:p w:rsidR="00430178" w:rsidRPr="00430178" w:rsidRDefault="00430178" w:rsidP="00D5223C">
            <w:pPr>
              <w:widowControl w:val="0"/>
              <w:jc w:val="left"/>
              <w:rPr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聽音樂．環遊世界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1.認識印度音樂、常見樂器及西塔琴大師拉維．香卡。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2.習唱〈印倫情人〉，體認印度民族音樂特色。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center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1.音樂CD、VCD、DVD。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2.歌曲伴奏譜。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3.中音直笛指法表。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4.鋼琴或數位鋼琴。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5.DVD播放器與音響、DV等攝影器材。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6.電腦與單槍投影機或多媒體講桌。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一、歷程性評量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1.學生課堂參與度。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2.單元學習活動。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3.討論參與度。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4.分組合作程度。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5.隨堂表現紀錄。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二、總結性評量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知識部分：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1.認知世界音樂特質。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2.認識日本、印度、非洲音樂發展與傳統樂器，並說出其特色。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3.認識臺灣的世界音樂節、奇美博物館。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技能部分：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1.習能演唱〈印倫情人〉，體認印度民族音樂特色。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2.能以中音直笛吹奏〈島唄〉。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3.能運用日本沖繩音階編寫個人創作。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4.能習唱〈Kamalondo〉。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5.能創作非洲節奏。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態度部分：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1.能體會世界各族透過音樂表達情感的方式。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2.能感受各司其職，團隊分工之重要性。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3.能感受世界音樂的藝術價值，並培養聆賞音樂的興趣與習慣。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【多元文化教育】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多J4 瞭解不同群體間如何看待彼此的文化。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多J7 探討我族文化與他族文化的關聯性。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多J11 增加實地體驗與行動學習，落實文化實踐力。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【國際教育】</w:t>
            </w:r>
          </w:p>
          <w:p w:rsidR="00430178" w:rsidRPr="00430178" w:rsidRDefault="00430178" w:rsidP="00D5223C">
            <w:pPr>
              <w:spacing w:line="240" w:lineRule="exact"/>
              <w:jc w:val="left"/>
              <w:rPr>
                <w:rFonts w:ascii="新細明體" w:hAnsi="新細明體"/>
                <w:bCs/>
                <w:snapToGrid w:val="0"/>
                <w:sz w:val="22"/>
                <w:szCs w:val="22"/>
              </w:rPr>
            </w:pPr>
            <w:r w:rsidRPr="00430178">
              <w:rPr>
                <w:rFonts w:ascii="標楷體" w:eastAsia="標楷體" w:hAnsi="標楷體" w:cs="DFKaiShu-SB-Estd-BF" w:hint="eastAsia"/>
                <w:bCs/>
                <w:snapToGrid w:val="0"/>
                <w:color w:val="auto"/>
                <w:sz w:val="22"/>
                <w:szCs w:val="22"/>
              </w:rPr>
              <w:t>國J5 尊重與欣賞世界不同文化的價值。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430178" w:rsidRPr="00500692" w:rsidRDefault="00430178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</w:tbl>
    <w:p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:rsidR="008F65B2" w:rsidRDefault="008F65B2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六</w:t>
      </w: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、本課程是否有校外人士協助教學</w:t>
      </w:r>
    </w:p>
    <w:p w:rsidR="008F65B2" w:rsidRPr="00BF31BC" w:rsidRDefault="00DF6657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sym w:font="Wingdings 2" w:char="F052"/>
      </w:r>
      <w:bookmarkStart w:id="0" w:name="_GoBack"/>
      <w:bookmarkEnd w:id="0"/>
      <w:r w:rsidR="008F65B2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否，全學年都沒有(以下免填)</w:t>
      </w:r>
    </w:p>
    <w:p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</w:p>
    <w:p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8F65B2" w:rsidRPr="00BF31BC" w:rsidTr="00A43EC7">
        <w:tc>
          <w:tcPr>
            <w:tcW w:w="1292" w:type="dxa"/>
          </w:tcPr>
          <w:p w:rsidR="008F65B2" w:rsidRPr="00BF31BC" w:rsidRDefault="008F65B2" w:rsidP="00A43EC7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:rsidR="008F65B2" w:rsidRPr="00BF31BC" w:rsidRDefault="008F65B2" w:rsidP="00A43EC7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8F65B2" w:rsidRPr="00BF31BC" w:rsidTr="00A43EC7">
        <w:tc>
          <w:tcPr>
            <w:tcW w:w="1292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8F65B2" w:rsidRPr="00BF31BC" w:rsidRDefault="008F65B2" w:rsidP="00A43EC7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>□</w:t>
            </w:r>
            <w:r w:rsidRPr="00BF31BC">
              <w:rPr>
                <w:rFonts w:ascii="標楷體" w:eastAsia="標楷體" w:hAnsi="標楷體" w:cs="標楷體" w:hint="eastAsia"/>
              </w:rPr>
              <w:t>簡報</w:t>
            </w:r>
            <w:r w:rsidRPr="00BF31BC">
              <w:rPr>
                <w:rFonts w:ascii="標楷體" w:eastAsia="標楷體" w:hAnsi="標楷體" w:cs="標楷體"/>
              </w:rPr>
              <w:t>□印刷品□影音光碟</w:t>
            </w:r>
          </w:p>
          <w:p w:rsidR="008F65B2" w:rsidRPr="00BF31BC" w:rsidRDefault="008F65B2" w:rsidP="00A43EC7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:rsidTr="00A43EC7">
        <w:tc>
          <w:tcPr>
            <w:tcW w:w="1292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:rsidTr="00A43EC7">
        <w:tc>
          <w:tcPr>
            <w:tcW w:w="1292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:rsidTr="00A43EC7">
        <w:tc>
          <w:tcPr>
            <w:tcW w:w="1292" w:type="dxa"/>
          </w:tcPr>
          <w:p w:rsidR="008F65B2" w:rsidRPr="00BF31BC" w:rsidRDefault="008F65B2" w:rsidP="00A43EC7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:rsidR="008F65B2" w:rsidRPr="00BF31BC" w:rsidRDefault="008F65B2" w:rsidP="00A43EC7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</w:tbl>
    <w:p w:rsidR="008F65B2" w:rsidRPr="008F65B2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*上述欄位皆與校外人士協助教學與活動之申請表一致</w:t>
      </w:r>
    </w:p>
    <w:sectPr w:rsidR="008F65B2" w:rsidRPr="008F65B2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BBE" w:rsidRDefault="008C7BBE">
      <w:r>
        <w:separator/>
      </w:r>
    </w:p>
  </w:endnote>
  <w:endnote w:type="continuationSeparator" w:id="0">
    <w:p w:rsidR="008C7BBE" w:rsidRDefault="008C7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明體 Std L">
    <w:altName w:val="Malgun Gothic Semilight"/>
    <w:panose1 w:val="00000000000000000000"/>
    <w:charset w:val="88"/>
    <w:family w:val="roman"/>
    <w:notTrueType/>
    <w:pitch w:val="variable"/>
    <w:sig w:usb0="00000203" w:usb1="1A0F1900" w:usb2="00000016" w:usb3="00000000" w:csb0="00120005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algun Gothic Semilight">
    <w:panose1 w:val="020B0502040204020203"/>
    <w:charset w:val="88"/>
    <w:family w:val="swiss"/>
    <w:pitch w:val="variable"/>
    <w:sig w:usb0="B0000AAF" w:usb1="09DF7CFB" w:usb2="00000012" w:usb3="00000000" w:csb0="003E01BD" w:csb1="00000000"/>
  </w:font>
  <w:font w:name="DFKaiShu-SB-Estd-BF">
    <w:altName w:val="AVGmdB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38B1" w:rsidRDefault="002E38B1">
    <w:pPr>
      <w:pStyle w:val="aff5"/>
      <w:jc w:val="center"/>
    </w:pPr>
    <w:r>
      <w:fldChar w:fldCharType="begin"/>
    </w:r>
    <w:r>
      <w:instrText>PAGE   \* MERGEFORMAT</w:instrText>
    </w:r>
    <w:r>
      <w:fldChar w:fldCharType="separate"/>
    </w:r>
    <w:r w:rsidR="008C7BBE" w:rsidRPr="008C7BBE">
      <w:rPr>
        <w:noProof/>
        <w:lang w:val="zh-TW"/>
      </w:rPr>
      <w:t>1</w:t>
    </w:r>
    <w:r>
      <w:fldChar w:fldCharType="end"/>
    </w:r>
  </w:p>
  <w:p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BBE" w:rsidRDefault="008C7BBE">
      <w:r>
        <w:separator/>
      </w:r>
    </w:p>
  </w:footnote>
  <w:footnote w:type="continuationSeparator" w:id="0">
    <w:p w:rsidR="008C7BBE" w:rsidRDefault="008C7B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07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0E267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3173C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2FC2A7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3E3590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4CD6BD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8124F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8F42A7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C7067A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CA70FF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D38446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DF6451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0826FA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12B402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16802C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67C508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6F605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ABC4DC1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E0E26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FBD5B2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FEC5E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178439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28D32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35D51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3A40BE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45049F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4A457C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5CE7FD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7714E5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2991561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>
      <w:start w:val="1"/>
      <w:numFmt w:val="ideographTraditional"/>
      <w:lvlText w:val="%2、"/>
      <w:lvlJc w:val="left"/>
      <w:pPr>
        <w:ind w:left="983" w:hanging="480"/>
      </w:pPr>
    </w:lvl>
    <w:lvl w:ilvl="2" w:tplc="0409001B">
      <w:start w:val="1"/>
      <w:numFmt w:val="lowerRoman"/>
      <w:lvlText w:val="%3."/>
      <w:lvlJc w:val="right"/>
      <w:pPr>
        <w:ind w:left="1463" w:hanging="480"/>
      </w:pPr>
    </w:lvl>
    <w:lvl w:ilvl="3" w:tplc="0409000F">
      <w:start w:val="1"/>
      <w:numFmt w:val="decimal"/>
      <w:lvlText w:val="%4."/>
      <w:lvlJc w:val="left"/>
      <w:pPr>
        <w:ind w:left="1943" w:hanging="480"/>
      </w:pPr>
    </w:lvl>
    <w:lvl w:ilvl="4" w:tplc="04090019">
      <w:start w:val="1"/>
      <w:numFmt w:val="ideographTraditional"/>
      <w:lvlText w:val="%5、"/>
      <w:lvlJc w:val="left"/>
      <w:pPr>
        <w:ind w:left="2423" w:hanging="480"/>
      </w:pPr>
    </w:lvl>
    <w:lvl w:ilvl="5" w:tplc="0409001B">
      <w:start w:val="1"/>
      <w:numFmt w:val="lowerRoman"/>
      <w:lvlText w:val="%6."/>
      <w:lvlJc w:val="right"/>
      <w:pPr>
        <w:ind w:left="2903" w:hanging="480"/>
      </w:pPr>
    </w:lvl>
    <w:lvl w:ilvl="6" w:tplc="0409000F">
      <w:start w:val="1"/>
      <w:numFmt w:val="decimal"/>
      <w:lvlText w:val="%7."/>
      <w:lvlJc w:val="left"/>
      <w:pPr>
        <w:ind w:left="3383" w:hanging="480"/>
      </w:pPr>
    </w:lvl>
    <w:lvl w:ilvl="7" w:tplc="04090019">
      <w:start w:val="1"/>
      <w:numFmt w:val="ideographTraditional"/>
      <w:lvlText w:val="%8、"/>
      <w:lvlJc w:val="left"/>
      <w:pPr>
        <w:ind w:left="3863" w:hanging="480"/>
      </w:pPr>
    </w:lvl>
    <w:lvl w:ilvl="8" w:tplc="0409001B">
      <w:start w:val="1"/>
      <w:numFmt w:val="lowerRoman"/>
      <w:lvlText w:val="%9."/>
      <w:lvlJc w:val="right"/>
      <w:pPr>
        <w:ind w:left="4343" w:hanging="480"/>
      </w:pPr>
    </w:lvl>
  </w:abstractNum>
  <w:abstractNum w:abstractNumId="31" w15:restartNumberingAfterBreak="0">
    <w:nsid w:val="314147E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32AC35B7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331F7CB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34C40D74"/>
    <w:multiLevelType w:val="hybridMultilevel"/>
    <w:tmpl w:val="39A27D5C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52F13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568216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358B56D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37462ED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38D86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A0A529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BD058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C5F45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DBB63F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DDF469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3DF04E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EEF064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3F06186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41E53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4223724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448563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44E00AF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470707F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4752591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489C58B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9B267C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EAE255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4FB47C9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514E561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523040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528321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52A9574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52EA20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53940BB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595318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59F60E4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5A1358B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5AB217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5B1B712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B9825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E9554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5F8C597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60293EE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639938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64071D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64734B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65541B5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686D5E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69C6194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6A4351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6D1C1F6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703D1A9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73D33BE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74B3386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7725180E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775A028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777C19E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787B56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78AE03E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79C72B2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7B3855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1" w15:restartNumberingAfterBreak="0">
    <w:nsid w:val="7C10452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7C6C7C1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7D7C59D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7"/>
  </w:num>
  <w:num w:numId="2">
    <w:abstractNumId w:val="14"/>
  </w:num>
  <w:num w:numId="3">
    <w:abstractNumId w:val="75"/>
  </w:num>
  <w:num w:numId="4">
    <w:abstractNumId w:val="84"/>
  </w:num>
  <w:num w:numId="5">
    <w:abstractNumId w:val="41"/>
  </w:num>
  <w:num w:numId="6">
    <w:abstractNumId w:val="12"/>
  </w:num>
  <w:num w:numId="7">
    <w:abstractNumId w:val="48"/>
  </w:num>
  <w:num w:numId="8">
    <w:abstractNumId w:val="32"/>
  </w:num>
  <w:num w:numId="9">
    <w:abstractNumId w:val="44"/>
  </w:num>
  <w:num w:numId="10">
    <w:abstractNumId w:val="4"/>
  </w:num>
  <w:num w:numId="11">
    <w:abstractNumId w:val="0"/>
  </w:num>
  <w:num w:numId="12">
    <w:abstractNumId w:val="17"/>
  </w:num>
  <w:num w:numId="13">
    <w:abstractNumId w:val="65"/>
  </w:num>
  <w:num w:numId="14">
    <w:abstractNumId w:val="81"/>
  </w:num>
  <w:num w:numId="15">
    <w:abstractNumId w:val="35"/>
  </w:num>
  <w:num w:numId="16">
    <w:abstractNumId w:val="2"/>
  </w:num>
  <w:num w:numId="17">
    <w:abstractNumId w:val="72"/>
  </w:num>
  <w:num w:numId="18">
    <w:abstractNumId w:val="89"/>
  </w:num>
  <w:num w:numId="19">
    <w:abstractNumId w:val="76"/>
  </w:num>
  <w:num w:numId="20">
    <w:abstractNumId w:val="93"/>
  </w:num>
  <w:num w:numId="21">
    <w:abstractNumId w:val="38"/>
  </w:num>
  <w:num w:numId="22">
    <w:abstractNumId w:val="8"/>
  </w:num>
  <w:num w:numId="23">
    <w:abstractNumId w:val="78"/>
  </w:num>
  <w:num w:numId="24">
    <w:abstractNumId w:val="3"/>
  </w:num>
  <w:num w:numId="25">
    <w:abstractNumId w:val="57"/>
  </w:num>
  <w:num w:numId="26">
    <w:abstractNumId w:val="67"/>
  </w:num>
  <w:num w:numId="27">
    <w:abstractNumId w:val="37"/>
  </w:num>
  <w:num w:numId="28">
    <w:abstractNumId w:val="27"/>
  </w:num>
  <w:num w:numId="29">
    <w:abstractNumId w:val="43"/>
  </w:num>
  <w:num w:numId="30">
    <w:abstractNumId w:val="63"/>
  </w:num>
  <w:num w:numId="31">
    <w:abstractNumId w:val="19"/>
  </w:num>
  <w:num w:numId="32">
    <w:abstractNumId w:val="49"/>
  </w:num>
  <w:num w:numId="33">
    <w:abstractNumId w:val="33"/>
  </w:num>
  <w:num w:numId="34">
    <w:abstractNumId w:val="15"/>
  </w:num>
  <w:num w:numId="35">
    <w:abstractNumId w:val="46"/>
  </w:num>
  <w:num w:numId="36">
    <w:abstractNumId w:val="71"/>
  </w:num>
  <w:num w:numId="37">
    <w:abstractNumId w:val="85"/>
  </w:num>
  <w:num w:numId="38">
    <w:abstractNumId w:val="39"/>
  </w:num>
  <w:num w:numId="39">
    <w:abstractNumId w:val="31"/>
  </w:num>
  <w:num w:numId="40">
    <w:abstractNumId w:val="28"/>
  </w:num>
  <w:num w:numId="41">
    <w:abstractNumId w:val="80"/>
  </w:num>
  <w:num w:numId="42">
    <w:abstractNumId w:val="66"/>
  </w:num>
  <w:num w:numId="43">
    <w:abstractNumId w:val="54"/>
  </w:num>
  <w:num w:numId="44">
    <w:abstractNumId w:val="36"/>
  </w:num>
  <w:num w:numId="45">
    <w:abstractNumId w:val="59"/>
  </w:num>
  <w:num w:numId="46">
    <w:abstractNumId w:val="45"/>
  </w:num>
  <w:num w:numId="47">
    <w:abstractNumId w:val="7"/>
  </w:num>
  <w:num w:numId="48">
    <w:abstractNumId w:val="42"/>
  </w:num>
  <w:num w:numId="49">
    <w:abstractNumId w:val="51"/>
  </w:num>
  <w:num w:numId="50">
    <w:abstractNumId w:val="6"/>
  </w:num>
  <w:num w:numId="51">
    <w:abstractNumId w:val="88"/>
  </w:num>
  <w:num w:numId="52">
    <w:abstractNumId w:val="61"/>
  </w:num>
  <w:num w:numId="53">
    <w:abstractNumId w:val="79"/>
  </w:num>
  <w:num w:numId="54">
    <w:abstractNumId w:val="73"/>
  </w:num>
  <w:num w:numId="55">
    <w:abstractNumId w:val="62"/>
  </w:num>
  <w:num w:numId="56">
    <w:abstractNumId w:val="68"/>
  </w:num>
  <w:num w:numId="57">
    <w:abstractNumId w:val="23"/>
  </w:num>
  <w:num w:numId="58">
    <w:abstractNumId w:val="90"/>
  </w:num>
  <w:num w:numId="59">
    <w:abstractNumId w:val="40"/>
  </w:num>
  <w:num w:numId="60">
    <w:abstractNumId w:val="86"/>
  </w:num>
  <w:num w:numId="61">
    <w:abstractNumId w:val="92"/>
  </w:num>
  <w:num w:numId="62">
    <w:abstractNumId w:val="56"/>
  </w:num>
  <w:num w:numId="63">
    <w:abstractNumId w:val="16"/>
  </w:num>
  <w:num w:numId="64">
    <w:abstractNumId w:val="25"/>
  </w:num>
  <w:num w:numId="65">
    <w:abstractNumId w:val="83"/>
  </w:num>
  <w:num w:numId="66">
    <w:abstractNumId w:val="82"/>
  </w:num>
  <w:num w:numId="67">
    <w:abstractNumId w:val="22"/>
  </w:num>
  <w:num w:numId="68">
    <w:abstractNumId w:val="58"/>
  </w:num>
  <w:num w:numId="69">
    <w:abstractNumId w:val="9"/>
  </w:num>
  <w:num w:numId="70">
    <w:abstractNumId w:val="77"/>
  </w:num>
  <w:num w:numId="71">
    <w:abstractNumId w:val="11"/>
  </w:num>
  <w:num w:numId="72">
    <w:abstractNumId w:val="64"/>
  </w:num>
  <w:num w:numId="73">
    <w:abstractNumId w:val="34"/>
  </w:num>
  <w:num w:numId="74">
    <w:abstractNumId w:val="20"/>
  </w:num>
  <w:num w:numId="75">
    <w:abstractNumId w:val="18"/>
  </w:num>
  <w:num w:numId="76">
    <w:abstractNumId w:val="60"/>
  </w:num>
  <w:num w:numId="77">
    <w:abstractNumId w:val="87"/>
  </w:num>
  <w:num w:numId="78">
    <w:abstractNumId w:val="91"/>
  </w:num>
  <w:num w:numId="79">
    <w:abstractNumId w:val="5"/>
  </w:num>
  <w:num w:numId="80">
    <w:abstractNumId w:val="29"/>
  </w:num>
  <w:num w:numId="81">
    <w:abstractNumId w:val="13"/>
  </w:num>
  <w:num w:numId="82">
    <w:abstractNumId w:val="55"/>
  </w:num>
  <w:num w:numId="83">
    <w:abstractNumId w:val="10"/>
  </w:num>
  <w:num w:numId="84">
    <w:abstractNumId w:val="1"/>
  </w:num>
  <w:num w:numId="85">
    <w:abstractNumId w:val="21"/>
  </w:num>
  <w:num w:numId="86">
    <w:abstractNumId w:val="69"/>
  </w:num>
  <w:num w:numId="87">
    <w:abstractNumId w:val="52"/>
  </w:num>
  <w:num w:numId="88">
    <w:abstractNumId w:val="70"/>
  </w:num>
  <w:num w:numId="89">
    <w:abstractNumId w:val="24"/>
  </w:num>
  <w:num w:numId="90">
    <w:abstractNumId w:val="74"/>
  </w:num>
  <w:num w:numId="91">
    <w:abstractNumId w:val="53"/>
  </w:num>
  <w:num w:numId="92">
    <w:abstractNumId w:val="50"/>
  </w:num>
  <w:num w:numId="93">
    <w:abstractNumId w:val="26"/>
  </w:num>
  <w:num w:numId="9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0AE3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416"/>
    <w:rsid w:val="000A7AF6"/>
    <w:rsid w:val="000B1DEA"/>
    <w:rsid w:val="000B3A25"/>
    <w:rsid w:val="000C03B0"/>
    <w:rsid w:val="000C0FEA"/>
    <w:rsid w:val="000C2DE4"/>
    <w:rsid w:val="000C3028"/>
    <w:rsid w:val="000D0123"/>
    <w:rsid w:val="000D26F4"/>
    <w:rsid w:val="000D27F7"/>
    <w:rsid w:val="000D4140"/>
    <w:rsid w:val="000D6C88"/>
    <w:rsid w:val="000E334A"/>
    <w:rsid w:val="000E67EC"/>
    <w:rsid w:val="000E7B47"/>
    <w:rsid w:val="000F0290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8DF"/>
    <w:rsid w:val="0012196C"/>
    <w:rsid w:val="00123A2D"/>
    <w:rsid w:val="001248B8"/>
    <w:rsid w:val="001265EE"/>
    <w:rsid w:val="00130353"/>
    <w:rsid w:val="001360E9"/>
    <w:rsid w:val="00141E97"/>
    <w:rsid w:val="00143740"/>
    <w:rsid w:val="001460C3"/>
    <w:rsid w:val="0014796F"/>
    <w:rsid w:val="00150A4C"/>
    <w:rsid w:val="00151AE5"/>
    <w:rsid w:val="00156A6B"/>
    <w:rsid w:val="00166D8B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1CD9"/>
    <w:rsid w:val="002026C7"/>
    <w:rsid w:val="002058E2"/>
    <w:rsid w:val="00205A5D"/>
    <w:rsid w:val="00210F9A"/>
    <w:rsid w:val="00214156"/>
    <w:rsid w:val="00214BA9"/>
    <w:rsid w:val="00221BF0"/>
    <w:rsid w:val="00225853"/>
    <w:rsid w:val="00225F5E"/>
    <w:rsid w:val="00227D43"/>
    <w:rsid w:val="002465A9"/>
    <w:rsid w:val="002518EE"/>
    <w:rsid w:val="0025196E"/>
    <w:rsid w:val="00252E0C"/>
    <w:rsid w:val="00263A25"/>
    <w:rsid w:val="002664FE"/>
    <w:rsid w:val="002670FA"/>
    <w:rsid w:val="00281385"/>
    <w:rsid w:val="00285A39"/>
    <w:rsid w:val="002870A7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6B47"/>
    <w:rsid w:val="002D7331"/>
    <w:rsid w:val="002E2523"/>
    <w:rsid w:val="002E38B1"/>
    <w:rsid w:val="002E6D6E"/>
    <w:rsid w:val="002F535E"/>
    <w:rsid w:val="002F74D8"/>
    <w:rsid w:val="00301426"/>
    <w:rsid w:val="00302525"/>
    <w:rsid w:val="00302B24"/>
    <w:rsid w:val="003054B9"/>
    <w:rsid w:val="00306DEF"/>
    <w:rsid w:val="003107F9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23EC2"/>
    <w:rsid w:val="0032489D"/>
    <w:rsid w:val="00330675"/>
    <w:rsid w:val="00330714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C1C0A"/>
    <w:rsid w:val="003C7092"/>
    <w:rsid w:val="003D2C05"/>
    <w:rsid w:val="003D2E00"/>
    <w:rsid w:val="003E066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0178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55A3E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C2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26E70"/>
    <w:rsid w:val="005279D2"/>
    <w:rsid w:val="005336C0"/>
    <w:rsid w:val="0053472D"/>
    <w:rsid w:val="00540EB2"/>
    <w:rsid w:val="00543640"/>
    <w:rsid w:val="00543FDF"/>
    <w:rsid w:val="00550328"/>
    <w:rsid w:val="005528F3"/>
    <w:rsid w:val="0055297F"/>
    <w:rsid w:val="005533E5"/>
    <w:rsid w:val="005571F5"/>
    <w:rsid w:val="00570442"/>
    <w:rsid w:val="00573E05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8BF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05E6"/>
    <w:rsid w:val="006009D0"/>
    <w:rsid w:val="00607C91"/>
    <w:rsid w:val="006121F2"/>
    <w:rsid w:val="0061264C"/>
    <w:rsid w:val="006177F3"/>
    <w:rsid w:val="00617F7F"/>
    <w:rsid w:val="0062005B"/>
    <w:rsid w:val="0062213A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B51FE"/>
    <w:rsid w:val="006D1D3D"/>
    <w:rsid w:val="006D30E1"/>
    <w:rsid w:val="006D3ACD"/>
    <w:rsid w:val="006D3CA3"/>
    <w:rsid w:val="006D52E9"/>
    <w:rsid w:val="006E27FD"/>
    <w:rsid w:val="006E44A1"/>
    <w:rsid w:val="006F3A41"/>
    <w:rsid w:val="006F68F5"/>
    <w:rsid w:val="006F71C8"/>
    <w:rsid w:val="00700B02"/>
    <w:rsid w:val="00701AC7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4D5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23E4"/>
    <w:rsid w:val="007B4583"/>
    <w:rsid w:val="007C0CAF"/>
    <w:rsid w:val="007C196E"/>
    <w:rsid w:val="007C2A65"/>
    <w:rsid w:val="007C355B"/>
    <w:rsid w:val="007C3769"/>
    <w:rsid w:val="007C4F1E"/>
    <w:rsid w:val="007C689B"/>
    <w:rsid w:val="007C6F7F"/>
    <w:rsid w:val="007D347C"/>
    <w:rsid w:val="007D42F0"/>
    <w:rsid w:val="007D5CDE"/>
    <w:rsid w:val="007E320B"/>
    <w:rsid w:val="0080531E"/>
    <w:rsid w:val="00811297"/>
    <w:rsid w:val="00812AC4"/>
    <w:rsid w:val="008222BF"/>
    <w:rsid w:val="00823DF1"/>
    <w:rsid w:val="00824477"/>
    <w:rsid w:val="00825116"/>
    <w:rsid w:val="00832CA1"/>
    <w:rsid w:val="00835234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306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40E2"/>
    <w:rsid w:val="008C6637"/>
    <w:rsid w:val="008C7AF6"/>
    <w:rsid w:val="008C7BBE"/>
    <w:rsid w:val="008D2428"/>
    <w:rsid w:val="008E1F08"/>
    <w:rsid w:val="008F16B4"/>
    <w:rsid w:val="008F1D99"/>
    <w:rsid w:val="008F22B2"/>
    <w:rsid w:val="008F2B26"/>
    <w:rsid w:val="008F65B2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1870"/>
    <w:rsid w:val="00965857"/>
    <w:rsid w:val="00966319"/>
    <w:rsid w:val="00967DBF"/>
    <w:rsid w:val="0097151F"/>
    <w:rsid w:val="00972994"/>
    <w:rsid w:val="009740F8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5B4"/>
    <w:rsid w:val="00A45C34"/>
    <w:rsid w:val="00A46A53"/>
    <w:rsid w:val="00A47E10"/>
    <w:rsid w:val="00A501E0"/>
    <w:rsid w:val="00A5508B"/>
    <w:rsid w:val="00A57619"/>
    <w:rsid w:val="00A60A64"/>
    <w:rsid w:val="00A614A9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2399"/>
    <w:rsid w:val="00AD3378"/>
    <w:rsid w:val="00AE5DA6"/>
    <w:rsid w:val="00AE6E7D"/>
    <w:rsid w:val="00AF1E63"/>
    <w:rsid w:val="00AF4902"/>
    <w:rsid w:val="00B0211E"/>
    <w:rsid w:val="00B0232A"/>
    <w:rsid w:val="00B02B71"/>
    <w:rsid w:val="00B0714E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515D3"/>
    <w:rsid w:val="00B5253C"/>
    <w:rsid w:val="00B54810"/>
    <w:rsid w:val="00B5559D"/>
    <w:rsid w:val="00B57BDA"/>
    <w:rsid w:val="00B62FC1"/>
    <w:rsid w:val="00B66C53"/>
    <w:rsid w:val="00B7069B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A6B88"/>
    <w:rsid w:val="00BB2520"/>
    <w:rsid w:val="00BB3889"/>
    <w:rsid w:val="00BB4481"/>
    <w:rsid w:val="00BB69DE"/>
    <w:rsid w:val="00BC25C2"/>
    <w:rsid w:val="00BC285E"/>
    <w:rsid w:val="00BC3525"/>
    <w:rsid w:val="00BC3E0D"/>
    <w:rsid w:val="00BC75B2"/>
    <w:rsid w:val="00BD0C8A"/>
    <w:rsid w:val="00BD3CA2"/>
    <w:rsid w:val="00BD5193"/>
    <w:rsid w:val="00BD5366"/>
    <w:rsid w:val="00BE2654"/>
    <w:rsid w:val="00BE3EEA"/>
    <w:rsid w:val="00BE7C71"/>
    <w:rsid w:val="00BF1A42"/>
    <w:rsid w:val="00C01B71"/>
    <w:rsid w:val="00C0277A"/>
    <w:rsid w:val="00C16726"/>
    <w:rsid w:val="00C22E0C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0FA1"/>
    <w:rsid w:val="00C85389"/>
    <w:rsid w:val="00C93D91"/>
    <w:rsid w:val="00CA47CD"/>
    <w:rsid w:val="00CB00F2"/>
    <w:rsid w:val="00CB2269"/>
    <w:rsid w:val="00CB3018"/>
    <w:rsid w:val="00CB33CC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55ED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208F"/>
    <w:rsid w:val="00D44219"/>
    <w:rsid w:val="00D4505C"/>
    <w:rsid w:val="00D4517C"/>
    <w:rsid w:val="00D45AC9"/>
    <w:rsid w:val="00D4747A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5F69"/>
    <w:rsid w:val="00DC68AD"/>
    <w:rsid w:val="00DD4D59"/>
    <w:rsid w:val="00DE1D2A"/>
    <w:rsid w:val="00DE6479"/>
    <w:rsid w:val="00DE677C"/>
    <w:rsid w:val="00DE67E2"/>
    <w:rsid w:val="00DE73FF"/>
    <w:rsid w:val="00DF1923"/>
    <w:rsid w:val="00DF2965"/>
    <w:rsid w:val="00DF4173"/>
    <w:rsid w:val="00DF5C42"/>
    <w:rsid w:val="00DF608F"/>
    <w:rsid w:val="00DF6657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2773"/>
    <w:rsid w:val="00E655FD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455C"/>
    <w:rsid w:val="00F17733"/>
    <w:rsid w:val="00F30474"/>
    <w:rsid w:val="00F37A1E"/>
    <w:rsid w:val="00F471D9"/>
    <w:rsid w:val="00F50AA5"/>
    <w:rsid w:val="00F53B9A"/>
    <w:rsid w:val="00F544FE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932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52E2"/>
    <w:rsid w:val="00FE6368"/>
    <w:rsid w:val="00FF0A62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18A561"/>
  <w15:docId w15:val="{0B185206-C748-4D8E-B425-BF0A9E097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ind w:firstLine="23"/>
      <w:jc w:val="both"/>
    </w:pPr>
    <w:rPr>
      <w:color w:val="000000"/>
    </w:rPr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pPr>
      <w:ind w:firstLine="23"/>
      <w:jc w:val="both"/>
    </w:pPr>
    <w:rPr>
      <w:color w:val="00000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="Calibri Light" w:hAnsi="Calibri Light"/>
      <w:color w:val="auto"/>
      <w:sz w:val="18"/>
      <w:szCs w:val="18"/>
      <w:lang w:val="x-none" w:eastAsia="x-none"/>
    </w:rPr>
  </w:style>
  <w:style w:type="character" w:customStyle="1" w:styleId="aff2">
    <w:name w:val="註解方塊文字 字元"/>
    <w:link w:val="aff1"/>
    <w:uiPriority w:val="99"/>
    <w:semiHidden/>
    <w:rsid w:val="005F1B74"/>
    <w:rPr>
      <w:rFonts w:ascii="Calibri Light" w:eastAsia="新細明體" w:hAnsi="Calibri Light" w:cs="Times New Roman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  <w:pPr>
      <w:ind w:firstLine="23"/>
      <w:jc w:val="both"/>
    </w:pPr>
    <w:rPr>
      <w:color w:val="000000"/>
    </w:rPr>
  </w:style>
  <w:style w:type="paragraph" w:customStyle="1" w:styleId="Default">
    <w:name w:val="Default"/>
    <w:rsid w:val="0039306C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table" w:customStyle="1" w:styleId="10">
    <w:name w:val="表格格線1"/>
    <w:basedOn w:val="a1"/>
    <w:next w:val="aff7"/>
    <w:uiPriority w:val="59"/>
    <w:rsid w:val="005279D2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9D757-AAD6-4087-863E-B41DBFAD0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30</Pages>
  <Words>2690</Words>
  <Characters>15336</Characters>
  <Application>Microsoft Office Word</Application>
  <DocSecurity>0</DocSecurity>
  <Lines>127</Lines>
  <Paragraphs>35</Paragraphs>
  <ScaleCrop>false</ScaleCrop>
  <Company>Hewlett-Packard Company</Company>
  <LinksUpToDate>false</LinksUpToDate>
  <CharactersWithSpaces>17991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Windows 使用者</cp:lastModifiedBy>
  <cp:revision>4</cp:revision>
  <cp:lastPrinted>2018-11-20T02:54:00Z</cp:lastPrinted>
  <dcterms:created xsi:type="dcterms:W3CDTF">2024-07-03T02:44:00Z</dcterms:created>
  <dcterms:modified xsi:type="dcterms:W3CDTF">2024-12-26T01:18:00Z</dcterms:modified>
</cp:coreProperties>
</file>