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826C8EB" w14:textId="37CE5D42" w:rsidR="002B5B91" w:rsidRDefault="002B5B91" w:rsidP="00CB33CC">
      <w:pPr>
        <w:jc w:val="center"/>
        <w:rPr>
          <w:rFonts w:ascii="標楷體" w:eastAsia="標楷體" w:hAnsi="標楷體" w:cs="標楷體" w:hint="eastAsia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A80945" w:rsidRPr="00B7232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A50C9E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C25134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50C9E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A50C9E">
        <w:rPr>
          <w:rFonts w:ascii="標楷體" w:eastAsia="標楷體" w:hAnsi="標楷體" w:cs="標楷體" w:hint="eastAsia"/>
          <w:b/>
          <w:sz w:val="28"/>
          <w:szCs w:val="28"/>
        </w:rPr>
        <w:t>張至賢</w:t>
      </w:r>
    </w:p>
    <w:p w14:paraId="02F6E439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49E1421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4F772363" w14:textId="76CA0421"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5E8640AE" w14:textId="6E50EA00" w:rsidR="005F46D5" w:rsidRDefault="00A50C9E" w:rsidP="00A50C9E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5F46D5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5F46D5" w14:paraId="11A551C9" w14:textId="77777777" w:rsidTr="005F46D5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4AB8" w14:textId="77777777" w:rsidR="005F46D5" w:rsidRDefault="005F46D5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A2E" w14:textId="77777777" w:rsidR="005F46D5" w:rsidRDefault="005F46D5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5F46D5" w14:paraId="0F9CB4FE" w14:textId="77777777" w:rsidTr="005F46D5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5527" w14:textId="77777777" w:rsidR="005F46D5" w:rsidRDefault="005F46D5"/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76F" w14:textId="77777777" w:rsidR="005F46D5" w:rsidRDefault="005F46D5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14:paraId="09D83BAF" w14:textId="77777777" w:rsidR="005F46D5" w:rsidRDefault="005F46D5" w:rsidP="005F46D5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14:paraId="47766005" w14:textId="77777777" w:rsidR="005F46D5" w:rsidRDefault="005F46D5" w:rsidP="005F46D5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34E898B" w14:textId="77777777" w:rsidR="005F46D5" w:rsidRDefault="005F46D5" w:rsidP="005F46D5">
      <w:pP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3F0D588E" w14:textId="77777777" w:rsidR="005F46D5" w:rsidRPr="00903674" w:rsidRDefault="005F46D5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28955EF0" w14:textId="642AA74A" w:rsidR="00D37619" w:rsidRPr="00504BCC" w:rsidRDefault="00A50C9E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>
        <w:rPr>
          <w:rFonts w:ascii="標楷體" w:eastAsia="標楷體" w:hAnsi="標楷體" w:cs="標楷體" w:hint="eastAsia"/>
          <w:sz w:val="24"/>
          <w:szCs w:val="24"/>
        </w:rPr>
        <w:t>18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>
        <w:rPr>
          <w:rFonts w:ascii="標楷體" w:eastAsia="標楷體" w:hAnsi="標楷體" w:cs="標楷體" w:hint="eastAsia"/>
          <w:sz w:val="24"/>
          <w:szCs w:val="24"/>
        </w:rPr>
        <w:t>18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0567EC17" w14:textId="23C86A58" w:rsidR="00285A39" w:rsidRPr="00285A39" w:rsidRDefault="00A50C9E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3771C935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8EC18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64855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1BA999DA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0D869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09BB0C0A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7C9919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AE2D29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AB53C40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5D53DD8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0B22BB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E44A1D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A018714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7D92A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0D43045E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5F0B3109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4B650A86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7E5191DD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1A55CDAA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藝-J-C1 探討藝術活動中社會議題的意義。</w:t>
            </w:r>
          </w:p>
          <w:p w14:paraId="68BFA854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547FF2EC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B972073" w14:textId="77777777" w:rsidR="00AB164A" w:rsidRDefault="00AB164A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FC4B803" w14:textId="77777777" w:rsidR="00AB164A" w:rsidRDefault="00AB164A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8D43BEF" w14:textId="77777777" w:rsidR="00AB164A" w:rsidRDefault="00AB164A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10C0894" w14:textId="744BB041" w:rsidR="008F65B2" w:rsidRDefault="00A50C9E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tbl>
      <w:tblPr>
        <w:tblStyle w:val="10"/>
        <w:tblpPr w:leftFromText="180" w:rightFromText="180" w:horzAnchor="margin" w:tblpY="930"/>
        <w:tblW w:w="6204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4"/>
      </w:tblGrid>
      <w:tr w:rsidR="00AB164A" w:rsidRPr="004440F5" w14:paraId="2C88D85B" w14:textId="77777777" w:rsidTr="00AB164A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14:paraId="05B1FDEB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1866E648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2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E9D1DB1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視覺藝術</w:t>
            </w:r>
          </w:p>
        </w:tc>
      </w:tr>
      <w:tr w:rsidR="00AB164A" w:rsidRPr="004440F5" w14:paraId="5BABAE6F" w14:textId="77777777" w:rsidTr="00AB164A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18E0F8B9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9B286A2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E3BBE3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AB164A" w:rsidRPr="004440F5" w14:paraId="728A3539" w14:textId="77777777" w:rsidTr="00AB164A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44FB04A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b/>
                <w:color w:val="auto"/>
              </w:rPr>
              <w:t>９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2AEA29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69661A95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3005BC">
              <w:rPr>
                <w:rFonts w:ascii="細明體" w:eastAsia="細明體" w:hAnsi="細明體" w:cs="細明體" w:hint="eastAsia"/>
                <w:b/>
                <w:color w:val="auto"/>
              </w:rPr>
              <w:t>新媒體藝術的藝響舞臺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D16B15B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錄像藝術</w:t>
            </w:r>
          </w:p>
          <w:p w14:paraId="3A9EA0C3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數位與新媒體藝術</w:t>
            </w:r>
          </w:p>
        </w:tc>
      </w:tr>
      <w:tr w:rsidR="00AB164A" w:rsidRPr="004440F5" w14:paraId="225D8AE9" w14:textId="77777777" w:rsidTr="00AB164A">
        <w:tc>
          <w:tcPr>
            <w:tcW w:w="534" w:type="dxa"/>
            <w:vMerge/>
            <w:shd w:val="clear" w:color="auto" w:fill="D9D9D9" w:themeFill="background1" w:themeFillShade="D9"/>
          </w:tcPr>
          <w:p w14:paraId="3B28CA7C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ECDDC7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6804CFE4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創意職涯探未來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1BA84B4D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視覺藝術工作</w:t>
            </w:r>
          </w:p>
        </w:tc>
      </w:tr>
      <w:tr w:rsidR="00AB164A" w:rsidRPr="004440F5" w14:paraId="101BE459" w14:textId="77777777" w:rsidTr="00AB164A">
        <w:tc>
          <w:tcPr>
            <w:tcW w:w="534" w:type="dxa"/>
            <w:vMerge/>
            <w:shd w:val="clear" w:color="auto" w:fill="D9D9D9" w:themeFill="background1" w:themeFillShade="D9"/>
          </w:tcPr>
          <w:p w14:paraId="79A6E07C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FEFF11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7E8BF920" w14:textId="77777777" w:rsidR="00AB164A" w:rsidRPr="004440F5" w:rsidRDefault="00AB164A" w:rsidP="002B4C02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像不像想一想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5AE14B8A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具象與抽象</w:t>
            </w:r>
          </w:p>
        </w:tc>
      </w:tr>
      <w:tr w:rsidR="00AB164A" w:rsidRPr="004440F5" w14:paraId="000678DA" w14:textId="77777777" w:rsidTr="00AB164A">
        <w:tc>
          <w:tcPr>
            <w:tcW w:w="534" w:type="dxa"/>
            <w:vMerge/>
            <w:shd w:val="clear" w:color="auto" w:fill="D9D9D9" w:themeFill="background1" w:themeFillShade="D9"/>
          </w:tcPr>
          <w:p w14:paraId="1913DD70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22C085" w14:textId="77777777" w:rsidR="00AB164A" w:rsidRPr="004440F5" w:rsidRDefault="00AB164A" w:rsidP="00AB164A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124075F3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地方創生之旅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DF9B7A1" w14:textId="77777777" w:rsidR="00AB164A" w:rsidRPr="004440F5" w:rsidRDefault="00AB164A" w:rsidP="00AB164A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藝術創生</w:t>
            </w:r>
          </w:p>
        </w:tc>
      </w:tr>
    </w:tbl>
    <w:p w14:paraId="1357031D" w14:textId="7D4772EA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A50C9E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AB164A" w:rsidRPr="008F16B4" w14:paraId="4EDA1182" w14:textId="77777777" w:rsidTr="00A605B9">
        <w:trPr>
          <w:trHeight w:val="46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C1F20B1" w14:textId="77777777" w:rsidR="00AB164A" w:rsidRPr="002026C7" w:rsidRDefault="00AB164A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135ED6E" w14:textId="77777777" w:rsidR="00AB164A" w:rsidRPr="00AB164A" w:rsidRDefault="00AB164A" w:rsidP="00AB1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E24F0D" w14:textId="77777777" w:rsidR="00AB164A" w:rsidRPr="002026C7" w:rsidRDefault="00AB164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FF6EEF" w14:textId="77777777" w:rsidR="00AB164A" w:rsidRPr="002026C7" w:rsidRDefault="00AB164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4F65B1" w14:textId="77777777" w:rsidR="00AB164A" w:rsidRPr="002026C7" w:rsidRDefault="00AB164A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FD3136" w14:textId="77777777" w:rsidR="00AB164A" w:rsidRPr="002026C7" w:rsidRDefault="00AB164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55B7DC" w14:textId="77777777" w:rsidR="00AB164A" w:rsidRPr="002026C7" w:rsidRDefault="00AB164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97B6B8F" w14:textId="77777777" w:rsidR="00AB164A" w:rsidRPr="002026C7" w:rsidRDefault="00AB164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08521D" w:rsidRPr="008F16B4" w14:paraId="37E833F2" w14:textId="77777777" w:rsidTr="00A433D9">
        <w:trPr>
          <w:trHeight w:val="57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EDE89C9" w14:textId="77777777" w:rsidR="0008521D" w:rsidRPr="002026C7" w:rsidRDefault="0008521D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A58AA87" w14:textId="77777777" w:rsidR="0008521D" w:rsidRPr="001460C3" w:rsidRDefault="0008521D" w:rsidP="00DF5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692D3F6" w14:textId="77777777" w:rsidR="0008521D" w:rsidRPr="001460C3" w:rsidRDefault="0008521D" w:rsidP="001B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DA52D2" w14:textId="77777777" w:rsidR="0008521D" w:rsidRPr="002026C7" w:rsidRDefault="0008521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A7FC95" w14:textId="77777777" w:rsidR="0008521D" w:rsidRPr="002026C7" w:rsidRDefault="0008521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91C61C" w14:textId="77777777" w:rsidR="0008521D" w:rsidRPr="002026C7" w:rsidRDefault="0008521D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D69DBD1" w14:textId="77777777" w:rsidR="0008521D" w:rsidRPr="002026C7" w:rsidRDefault="0008521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22AAE2" w14:textId="77777777" w:rsidR="0008521D" w:rsidRPr="002026C7" w:rsidRDefault="0008521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2A025E4B" w14:textId="77777777" w:rsidR="0008521D" w:rsidRPr="002026C7" w:rsidRDefault="0008521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B4C02" w:rsidRPr="008F16B4" w14:paraId="7971DADF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DA1F1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第一週</w:t>
            </w:r>
          </w:p>
          <w:p w14:paraId="25DA8699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</w:t>
            </w: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A729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能使用數位及影音媒體，表達創作意念。</w:t>
            </w:r>
          </w:p>
          <w:p w14:paraId="4DBA46D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能透過議題創作，表達對生活環境及社會文化的理解。</w:t>
            </w:r>
          </w:p>
          <w:p w14:paraId="7E3BC2D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DFF0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數位影像、數位媒材。</w:t>
            </w:r>
          </w:p>
          <w:p w14:paraId="0F1CA80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5CB49" w14:textId="77777777" w:rsidR="002B4C02" w:rsidRPr="00D2088E" w:rsidRDefault="002B4C02" w:rsidP="00401ED6">
            <w:pPr>
              <w:spacing w:line="260" w:lineRule="exact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統整（藝術與科技的漫遊）</w:t>
            </w:r>
          </w:p>
          <w:p w14:paraId="31348DB5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第2課：新媒體</w:t>
            </w:r>
          </w:p>
          <w:p w14:paraId="482D1898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藝術</w:t>
            </w:r>
          </w:p>
          <w:p w14:paraId="05154FC5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的藝響舞臺</w:t>
            </w:r>
          </w:p>
          <w:p w14:paraId="1DA1F629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1.「數位媒體」改變了人們的溝通與思維。</w:t>
            </w:r>
          </w:p>
          <w:p w14:paraId="696D4235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2.介紹三種不同的ＸＲ（ＡＲ、ＶＲ和ＭＲ）。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1D7C1" w14:textId="77777777" w:rsidR="002B4C02" w:rsidRPr="00D2088E" w:rsidRDefault="002B4C02" w:rsidP="00401ED6">
            <w:pPr>
              <w:widowControl w:val="0"/>
              <w:jc w:val="center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0EBB3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0530037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2.相機。</w:t>
            </w:r>
          </w:p>
          <w:p w14:paraId="1E02D78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3.資訊設備。</w:t>
            </w:r>
          </w:p>
          <w:p w14:paraId="72F89C2C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468C4BD4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F45E9FF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E145A2B" w14:textId="082E9749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41FE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6DD9AE1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1.學生課堂參與度。</w:t>
            </w:r>
          </w:p>
          <w:p w14:paraId="52F9D21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2.單元學習活動積極度。</w:t>
            </w:r>
          </w:p>
          <w:p w14:paraId="54FDE63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3.分組合作程度。</w:t>
            </w:r>
          </w:p>
          <w:p w14:paraId="2B75C3B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4.隨堂表現紀錄。</w:t>
            </w:r>
          </w:p>
          <w:p w14:paraId="5FE2275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</w:p>
          <w:p w14:paraId="020CD32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410C899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1907D96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1.認識數位媒體與藝術的關係。</w:t>
            </w:r>
          </w:p>
          <w:p w14:paraId="5D2B0F1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2.能欣賞新媒體藝術家的作品。</w:t>
            </w:r>
          </w:p>
          <w:p w14:paraId="57EECFA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7FA2166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1.習得使用數位載具的創作方式。</w:t>
            </w:r>
          </w:p>
          <w:p w14:paraId="0841951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2.能從議題發想到以新媒體藝術做為媒介的創作。</w:t>
            </w:r>
          </w:p>
          <w:p w14:paraId="5700F44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5AA7799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1.發現數位時代的藝術創作新思維。</w:t>
            </w:r>
          </w:p>
          <w:p w14:paraId="65EF979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7C650" w14:textId="77777777" w:rsidR="002B4C02" w:rsidRPr="00D2088E" w:rsidRDefault="002B4C02" w:rsidP="00401ED6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【環境教育】</w:t>
            </w:r>
          </w:p>
          <w:p w14:paraId="609FBCF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環J4 了解永續發展的 意義（環境、社會、與經濟的均衡發展）與原則。</w:t>
            </w:r>
          </w:p>
          <w:p w14:paraId="6B20F14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5D8D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EC56B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4C6B30B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5CF98A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820B2A2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160E7BBF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69E0A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14:paraId="6D49B761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CE49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能使用數位及影音媒體，表達創作意念。</w:t>
            </w:r>
          </w:p>
          <w:p w14:paraId="49AA8BD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能透過議題創作，表達對生活環境及社會文化的理解。</w:t>
            </w:r>
          </w:p>
          <w:p w14:paraId="2EC36AC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5476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數位影像、數位媒材。</w:t>
            </w:r>
          </w:p>
          <w:p w14:paraId="0BF17A8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F6A91E" w14:textId="77777777" w:rsidR="002B4C02" w:rsidRPr="00D2088E" w:rsidRDefault="002B4C02" w:rsidP="00401ED6">
            <w:pPr>
              <w:spacing w:line="260" w:lineRule="exact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統整（藝術與科技的漫遊）</w:t>
            </w:r>
          </w:p>
          <w:p w14:paraId="16C2CB74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第2課：新媒體藝術的藝響舞臺</w:t>
            </w:r>
          </w:p>
          <w:p w14:paraId="4A03D5AA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1.新媒體藝術屬性中的「遊戲性」、「互動性」、「跨領域」，打破時間與空間的限制，讓觀賞者有更多機會參與創作。</w:t>
            </w:r>
          </w:p>
          <w:p w14:paraId="1028C143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2.遊走在交錯座標的虛擬實境。透過虛擬建構的維度想像，觀眾擁有掌控視覺載體的主動性。</w:t>
            </w:r>
          </w:p>
          <w:p w14:paraId="068AED67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3.穿越時空的虛擬世界。</w:t>
            </w:r>
          </w:p>
          <w:p w14:paraId="1AC23587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4.網路藝術。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8C3CDC" w14:textId="77777777" w:rsidR="002B4C02" w:rsidRPr="00D2088E" w:rsidRDefault="002B4C02" w:rsidP="00401ED6">
            <w:pPr>
              <w:widowControl w:val="0"/>
              <w:jc w:val="center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77BF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1C2BADD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2.相機。</w:t>
            </w:r>
          </w:p>
          <w:p w14:paraId="52B8D5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3.資訊設備。</w:t>
            </w:r>
          </w:p>
          <w:p w14:paraId="3A345B39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059C5D5F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AB6B9CF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7DB5CF7" w14:textId="2F033229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8A247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2FA657B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1.學生課堂參與度。</w:t>
            </w:r>
          </w:p>
          <w:p w14:paraId="1B805AA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2.單元學習活動積極度。</w:t>
            </w:r>
          </w:p>
          <w:p w14:paraId="2621A71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3.分組合作程度。</w:t>
            </w:r>
          </w:p>
          <w:p w14:paraId="7413AD3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4.隨堂表現紀錄。</w:t>
            </w:r>
          </w:p>
          <w:p w14:paraId="31E9EA7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</w:p>
          <w:p w14:paraId="75D54B1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12AFC75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7C7E4D5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1.認識數位媒體與藝術的關係。</w:t>
            </w:r>
          </w:p>
          <w:p w14:paraId="146AA19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2.能欣賞新媒體藝術家的作品。</w:t>
            </w:r>
          </w:p>
          <w:p w14:paraId="59C59EF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0D70D27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1.習得使用數位載具的創作方式。</w:t>
            </w:r>
          </w:p>
          <w:p w14:paraId="3C46B31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2.能從議題發想到以新媒體藝術做為媒介的創作。</w:t>
            </w:r>
          </w:p>
          <w:p w14:paraId="7F5131F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68F8102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1.發現數位時代的藝術創作新思維。</w:t>
            </w:r>
          </w:p>
          <w:p w14:paraId="0F8F8BA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D01A0" w14:textId="77777777" w:rsidR="002B4C02" w:rsidRPr="00D2088E" w:rsidRDefault="002B4C02" w:rsidP="00401ED6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【環境教育】</w:t>
            </w:r>
          </w:p>
          <w:p w14:paraId="6F6411F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環J4 了解永續發展的 意義（環境、社會、與經濟的均衡發展）與原則。</w:t>
            </w:r>
          </w:p>
          <w:p w14:paraId="6D113AF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F1B1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38E748D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B1A3E74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8DAE44B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07510B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7A6D3345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AE0443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第三週</w:t>
            </w:r>
          </w:p>
          <w:p w14:paraId="62E648D1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468E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能使用數位及影音媒體，表達創作意念。</w:t>
            </w:r>
          </w:p>
          <w:p w14:paraId="6DB8F36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能透過議題創作，表達對生活環境及社會文化的理解。</w:t>
            </w:r>
          </w:p>
          <w:p w14:paraId="6B5EAAE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D057A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數位影像、數位媒材。</w:t>
            </w:r>
          </w:p>
          <w:p w14:paraId="38C0ABB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886ED6" w14:textId="77777777" w:rsidR="002B4C02" w:rsidRPr="00D2088E" w:rsidRDefault="002B4C02" w:rsidP="00401ED6">
            <w:pPr>
              <w:spacing w:line="260" w:lineRule="exact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統整（藝術與科技的漫遊）</w:t>
            </w:r>
          </w:p>
          <w:p w14:paraId="5710DC09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第2課：新媒體藝術的藝響舞臺</w:t>
            </w:r>
          </w:p>
          <w:p w14:paraId="3CD62C5F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1.跨領域舞臺—投影新玩藝。</w:t>
            </w:r>
          </w:p>
          <w:p w14:paraId="7F710FF3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2.跨領域舞臺—感測與互動。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7DDC82" w14:textId="77777777" w:rsidR="002B4C02" w:rsidRPr="00D2088E" w:rsidRDefault="002B4C02" w:rsidP="00401ED6">
            <w:pPr>
              <w:widowControl w:val="0"/>
              <w:jc w:val="center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12B3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1862A09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2.相機。</w:t>
            </w:r>
          </w:p>
          <w:p w14:paraId="1AB8682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3.資訊設備。</w:t>
            </w:r>
          </w:p>
          <w:p w14:paraId="390B6695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056B2678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AAF6FE1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F804DBA" w14:textId="376403F9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29CD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78B75D0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1.學生課堂參與度。</w:t>
            </w:r>
          </w:p>
          <w:p w14:paraId="2D7A05C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2.單元學習活動積極度。</w:t>
            </w:r>
          </w:p>
          <w:p w14:paraId="3D3D855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3.分組合作程度。</w:t>
            </w:r>
          </w:p>
          <w:p w14:paraId="7C30CB0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4.隨堂表現紀錄。</w:t>
            </w:r>
          </w:p>
          <w:p w14:paraId="76E9610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</w:p>
          <w:p w14:paraId="723CE8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25A8647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4823976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1.認識數位媒體與藝術的關係。</w:t>
            </w:r>
          </w:p>
          <w:p w14:paraId="18751B2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2.能欣賞新媒體藝術家的作品。</w:t>
            </w:r>
          </w:p>
          <w:p w14:paraId="5F9F3F8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7B54AC6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1.習得使用數位載具的創作方式。</w:t>
            </w:r>
          </w:p>
          <w:p w14:paraId="7A67CD0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2.能從議題發想到以新媒體藝術做為媒介的創作。</w:t>
            </w:r>
          </w:p>
          <w:p w14:paraId="7B307F7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0E9806C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1.發現數位時代的藝術創作新思維。</w:t>
            </w:r>
          </w:p>
          <w:p w14:paraId="7948B97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FFD468" w14:textId="77777777" w:rsidR="002B4C02" w:rsidRPr="00D2088E" w:rsidRDefault="002B4C02" w:rsidP="00401ED6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【環境教育】</w:t>
            </w:r>
          </w:p>
          <w:p w14:paraId="7284936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環J4 了解永續發展的 意義（環境、社會、與經濟的均衡發展）與原則。</w:t>
            </w:r>
          </w:p>
          <w:p w14:paraId="631735A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2F94E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1D2D57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0531B0F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F41BB1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7B3DE8A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1863AC4A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4D9FF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14:paraId="343BF643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32E0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能使用數位及影音媒體，表達創作意念。</w:t>
            </w:r>
          </w:p>
          <w:p w14:paraId="26E9732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能透過議題創作，表達對生活環境及社會文化的理解。</w:t>
            </w:r>
          </w:p>
          <w:p w14:paraId="64F4347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E0FD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數位影像、數位媒材。</w:t>
            </w:r>
          </w:p>
          <w:p w14:paraId="7001F3E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F603F7" w14:textId="77777777" w:rsidR="002B4C02" w:rsidRPr="00D2088E" w:rsidRDefault="002B4C02" w:rsidP="00401ED6">
            <w:pPr>
              <w:spacing w:line="260" w:lineRule="exact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統整（藝術與科技的漫遊）</w:t>
            </w:r>
          </w:p>
          <w:p w14:paraId="1A02CCB6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第2課：新媒體藝術的藝響舞臺</w:t>
            </w:r>
          </w:p>
          <w:p w14:paraId="78741B82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1.在動畫裡創造新生命—新媒體動畫。</w:t>
            </w:r>
          </w:p>
          <w:p w14:paraId="19504FAD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2.把時間放進鏡頭裡—錄像藝術。</w:t>
            </w:r>
          </w:p>
          <w:p w14:paraId="390D66A8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3.轉動機械的交響樂—動力藝術。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80775" w14:textId="77777777" w:rsidR="002B4C02" w:rsidRPr="00D2088E" w:rsidRDefault="002B4C02" w:rsidP="00401ED6">
            <w:pPr>
              <w:widowControl w:val="0"/>
              <w:jc w:val="center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2F7D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40DA888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2.相機。</w:t>
            </w:r>
          </w:p>
          <w:p w14:paraId="1AB4C7A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3.資訊設備。</w:t>
            </w:r>
          </w:p>
          <w:p w14:paraId="4DE76371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40DECFA0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ED00458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45C7AB5" w14:textId="4D4367EE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C433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3F0AE66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1.學生課堂參與度。</w:t>
            </w:r>
          </w:p>
          <w:p w14:paraId="2034CB7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2.單元學習活動積極度。</w:t>
            </w:r>
          </w:p>
          <w:p w14:paraId="246E5ED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3.分組合作程度。</w:t>
            </w:r>
          </w:p>
          <w:p w14:paraId="3939F47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4.隨堂表現紀錄。</w:t>
            </w:r>
          </w:p>
          <w:p w14:paraId="7F644B3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</w:p>
          <w:p w14:paraId="45A5D8C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067AA19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2994E58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1.認識數位媒體與藝術的關係。</w:t>
            </w:r>
          </w:p>
          <w:p w14:paraId="5036728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2.能欣賞新媒體藝術家的作品。</w:t>
            </w:r>
          </w:p>
          <w:p w14:paraId="53D4F3B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2B95CC2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1.習得使用數位載具的創作方式。</w:t>
            </w:r>
          </w:p>
          <w:p w14:paraId="2CC5E1D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2.能從議題發想到以新媒體藝術做為媒介的創作。</w:t>
            </w:r>
          </w:p>
          <w:p w14:paraId="3E76B22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6A9C637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1.發現數位時代的藝術創作新思維。</w:t>
            </w:r>
          </w:p>
          <w:p w14:paraId="0CA0D76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733D1E" w14:textId="77777777" w:rsidR="002B4C02" w:rsidRPr="00D2088E" w:rsidRDefault="002B4C02" w:rsidP="00401ED6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【環境教育】</w:t>
            </w:r>
          </w:p>
          <w:p w14:paraId="0CFC671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環J4 了解永續發展的 意義（環境、社會、與經濟的均衡發展）與原則。</w:t>
            </w:r>
          </w:p>
          <w:p w14:paraId="4A0AAF5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6B232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11EE41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921C5A2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FA7D249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43B0CB7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049C8A51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D54443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第五週</w:t>
            </w:r>
          </w:p>
          <w:p w14:paraId="0AA88CB8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B222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能使用數位及影音媒體，表達創作意念。</w:t>
            </w:r>
          </w:p>
          <w:p w14:paraId="34CAB5B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1-IV-4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能透過議題創作，表達對生活環境及社會文化的理解。</w:t>
            </w:r>
          </w:p>
          <w:p w14:paraId="5FAA357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256C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數位影像、數位媒材。</w:t>
            </w:r>
          </w:p>
          <w:p w14:paraId="6358A2E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P-IV-2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6E6D1B" w14:textId="77777777" w:rsidR="002B4C02" w:rsidRPr="00D2088E" w:rsidRDefault="002B4C02" w:rsidP="00401ED6">
            <w:pPr>
              <w:spacing w:line="260" w:lineRule="exact"/>
              <w:jc w:val="left"/>
              <w:rPr>
                <w:bCs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統整（藝術與科技的漫遊）</w:t>
            </w:r>
          </w:p>
          <w:p w14:paraId="595C81F1" w14:textId="77777777" w:rsidR="002B4C02" w:rsidRPr="00D2088E" w:rsidRDefault="002B4C02" w:rsidP="00401ED6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</w:rPr>
            </w:pPr>
            <w:r w:rsidRPr="00D2088E">
              <w:rPr>
                <w:rFonts w:ascii="標楷體" w:eastAsia="標楷體" w:hAnsi="標楷體" w:cs="標楷體" w:hint="eastAsia"/>
                <w:bCs/>
                <w:color w:val="auto"/>
              </w:rPr>
              <w:t>第2課：新媒體藝術的藝響舞臺</w:t>
            </w:r>
          </w:p>
          <w:p w14:paraId="4CF1F249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1.在城市裡的動態雕塑—新媒體公共藝術。</w:t>
            </w:r>
          </w:p>
          <w:p w14:paraId="78E8BE65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2.新冠肺炎疫情之下的名畫舞臺。</w:t>
            </w:r>
          </w:p>
          <w:p w14:paraId="13DD2DC4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3.藝術玩咖Let's GO—用IG玩創意。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18275" w14:textId="77777777" w:rsidR="002B4C02" w:rsidRPr="00D2088E" w:rsidRDefault="002B4C02" w:rsidP="00401ED6">
            <w:pPr>
              <w:widowControl w:val="0"/>
              <w:jc w:val="center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69C9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48914D4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2.相機。</w:t>
            </w:r>
          </w:p>
          <w:p w14:paraId="094D83A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3.資訊設備。</w:t>
            </w:r>
          </w:p>
          <w:p w14:paraId="74DD5C94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4.音樂播放器。</w:t>
            </w:r>
          </w:p>
          <w:p w14:paraId="6B358AD5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01BEAF8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DBFF9EC" w14:textId="4A11DAA0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3E0A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692E1B5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1.學生課堂參與度。</w:t>
            </w:r>
          </w:p>
          <w:p w14:paraId="28DBCD0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2.單元學習活動積極度。</w:t>
            </w:r>
          </w:p>
          <w:p w14:paraId="1356032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3.分組合作程度。</w:t>
            </w:r>
          </w:p>
          <w:p w14:paraId="65C4A99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4.隨堂表現紀錄。</w:t>
            </w:r>
          </w:p>
          <w:p w14:paraId="44A9FFC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</w:p>
          <w:p w14:paraId="48C783C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2916A85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65448C3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1.認識數位媒體與藝術的關係。</w:t>
            </w:r>
          </w:p>
          <w:p w14:paraId="11C3CA7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2.能欣賞新媒體藝術家的作品。</w:t>
            </w:r>
          </w:p>
          <w:p w14:paraId="1F3AD85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2F8AB31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1.習得使用數位載具的創作方式。</w:t>
            </w:r>
          </w:p>
          <w:p w14:paraId="77061EC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2.能從議題發想到以新媒體藝術做為媒介的創作。</w:t>
            </w:r>
          </w:p>
          <w:p w14:paraId="40D7777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250EA22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1.發現數位時代的藝術創作新思維。</w:t>
            </w:r>
          </w:p>
          <w:p w14:paraId="3D6F025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A87F8" w14:textId="77777777" w:rsidR="002B4C02" w:rsidRPr="00D2088E" w:rsidRDefault="002B4C02" w:rsidP="00401ED6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【環境教育】</w:t>
            </w:r>
          </w:p>
          <w:p w14:paraId="1CFF1B4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環J4 了解永續發展的 意義（環境、社會、與經濟的均衡發展）與原則。</w:t>
            </w:r>
          </w:p>
          <w:p w14:paraId="01C7032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F97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DFFEFBA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E9C8FB4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741E42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5D983A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1B501B6D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30771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第六週</w:t>
            </w:r>
          </w:p>
          <w:p w14:paraId="4BF12E80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1C40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391A577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99AA0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在地及各族群藝術、全球藝術。</w:t>
            </w:r>
          </w:p>
          <w:p w14:paraId="1C1C7A7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設計思考、生活美感。</w:t>
            </w:r>
          </w:p>
          <w:p w14:paraId="0B92788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278CD9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41530938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創意職涯探未來</w:t>
            </w:r>
          </w:p>
          <w:p w14:paraId="29957F8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讓學生認識自己與未來規畫，並可認識視覺藝術相關升學領域及管道。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99A15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A8FB2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26B7299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2.資訊設備。</w:t>
            </w:r>
          </w:p>
          <w:p w14:paraId="1E51C463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3.學習單。</w:t>
            </w:r>
          </w:p>
          <w:p w14:paraId="41E7BDF7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26F88D1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BC317FD" w14:textId="3BE09CD5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C1D1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4275404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1學生課堂參與度。</w:t>
            </w:r>
          </w:p>
          <w:p w14:paraId="272F580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2單元學習活動積極度。</w:t>
            </w:r>
          </w:p>
          <w:p w14:paraId="5E50F0E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3學習單。</w:t>
            </w:r>
          </w:p>
          <w:p w14:paraId="6236275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4心得分享。</w:t>
            </w:r>
          </w:p>
          <w:p w14:paraId="528FACD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6CE5859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3C4316D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1.能知道視覺藝術相關升學領域與管道。</w:t>
            </w:r>
          </w:p>
          <w:p w14:paraId="74D05BC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2.能認識不同視覺工作者的作品特色。</w:t>
            </w:r>
          </w:p>
          <w:p w14:paraId="785D85B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36DF556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1.能描繪出生活中所接觸到的視覺設計產物。</w:t>
            </w:r>
          </w:p>
          <w:p w14:paraId="30DB685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2.能蒐集與視覺藝術工作相關的資料並彙整。</w:t>
            </w:r>
          </w:p>
          <w:p w14:paraId="6C3EC65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3F4BF7A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1.能探索個人興趣能力等。</w:t>
            </w:r>
          </w:p>
          <w:p w14:paraId="6068D23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54FD7E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【生涯規畫教育】</w:t>
            </w:r>
          </w:p>
          <w:p w14:paraId="478D942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涯J3 覺察自己的能力與興趣。</w:t>
            </w:r>
          </w:p>
          <w:p w14:paraId="1D78892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涯J6 建立對於未來生涯的願景。</w:t>
            </w:r>
          </w:p>
          <w:p w14:paraId="3432B53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E2E10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019C8B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83526F0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A2389C0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06845F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4247D065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8D526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第七週</w:t>
            </w:r>
          </w:p>
          <w:p w14:paraId="7E56079D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F192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5223F40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4D59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在地及各族群藝術、全球藝術。</w:t>
            </w:r>
          </w:p>
          <w:p w14:paraId="79927B5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設計思考、生活美感。</w:t>
            </w:r>
          </w:p>
          <w:p w14:paraId="039273A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6B863E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4C09B152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創意職涯探未來(第一次段考)</w:t>
            </w:r>
          </w:p>
          <w:p w14:paraId="2AE4647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先帶學生觀察日常生活所接觸到的視覺相關物品，並描述出來。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FF71D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E7D60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6F0975E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2.資訊設備。</w:t>
            </w:r>
          </w:p>
          <w:p w14:paraId="038810B7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3.學習單。</w:t>
            </w:r>
          </w:p>
          <w:p w14:paraId="15F5E312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514F1EC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8FCBF5C" w14:textId="5F91B00B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61F4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642B1ED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1學生課堂參與度。</w:t>
            </w:r>
          </w:p>
          <w:p w14:paraId="654A15F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2單元學習活動積極度。</w:t>
            </w:r>
          </w:p>
          <w:p w14:paraId="663956A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3學習單。</w:t>
            </w:r>
          </w:p>
          <w:p w14:paraId="40BD5DA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4心得分享。</w:t>
            </w:r>
          </w:p>
          <w:p w14:paraId="3BBE3FC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0CA1C86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3590FA3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1.能知道視覺藝術相關升學領域與管道。</w:t>
            </w:r>
          </w:p>
          <w:p w14:paraId="15DC0D0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2.能認識不同視覺工作者的作品特色。</w:t>
            </w:r>
          </w:p>
          <w:p w14:paraId="35ECF22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5E13955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1.能描繪出生活中所接觸到的視覺設計產物。</w:t>
            </w:r>
          </w:p>
          <w:p w14:paraId="30561C0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2.能蒐集與視覺藝術工作相關的資料並彙整。</w:t>
            </w:r>
          </w:p>
          <w:p w14:paraId="727D189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44247A7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1.能探索個人興趣能力等。</w:t>
            </w:r>
          </w:p>
          <w:p w14:paraId="467A465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E9A37D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【生涯規畫教育】</w:t>
            </w:r>
          </w:p>
          <w:p w14:paraId="2D31E67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涯J3 覺察自己的能力與興趣。</w:t>
            </w:r>
          </w:p>
          <w:p w14:paraId="6E6397A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涯J6 建立對於未來生涯的願景。</w:t>
            </w:r>
          </w:p>
          <w:p w14:paraId="7DBDF0D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DDFE4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713220B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40DCF5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0D84A8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4AFAB34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37EC7A7E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278C0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14:paraId="57AF3138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0188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59B984B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25A85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在地及各族群藝術、全球藝術。</w:t>
            </w:r>
          </w:p>
          <w:p w14:paraId="68B6EF9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設計思考、生活美感。</w:t>
            </w:r>
          </w:p>
          <w:p w14:paraId="4D1318C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A958DC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2BC2EB55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創意職涯探未來</w:t>
            </w:r>
          </w:p>
          <w:p w14:paraId="6FCAD5A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認識現今藝術工作者的類型，藉此引起對視覺藝術的興趣。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731CDE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27494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3833712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2.資訊設備。</w:t>
            </w:r>
          </w:p>
          <w:p w14:paraId="5962D271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3.學習單。</w:t>
            </w:r>
          </w:p>
          <w:p w14:paraId="3F3024DF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5036776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888B3C6" w14:textId="5EA4FBA6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656BC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10E56C2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1學生課堂參與度。</w:t>
            </w:r>
          </w:p>
          <w:p w14:paraId="4C7284A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2單元學習活動積極度。</w:t>
            </w:r>
          </w:p>
          <w:p w14:paraId="60580A3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3學習單。</w:t>
            </w:r>
          </w:p>
          <w:p w14:paraId="2C8D542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4心得分享。</w:t>
            </w:r>
          </w:p>
          <w:p w14:paraId="44E2F48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51CC938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30444E6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1.能知道視覺藝術相關升學領域與管道。</w:t>
            </w:r>
          </w:p>
          <w:p w14:paraId="47808D4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2.能認識不同視覺工作者的作品特色。</w:t>
            </w:r>
          </w:p>
          <w:p w14:paraId="29B897B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29A00BF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1.能描繪出生活中所接觸到的視覺設計產物。</w:t>
            </w:r>
          </w:p>
          <w:p w14:paraId="7BF6B73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2.能蒐集與視覺藝術工作相關的資料並彙整。</w:t>
            </w:r>
          </w:p>
          <w:p w14:paraId="42DFF90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256123A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1.能探索個人興趣能力等。</w:t>
            </w:r>
          </w:p>
          <w:p w14:paraId="1AA0F07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6E82B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【生涯規畫教育】</w:t>
            </w:r>
          </w:p>
          <w:p w14:paraId="74757DA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涯J3 覺察自己的能力與興趣。</w:t>
            </w:r>
          </w:p>
          <w:p w14:paraId="5A626D2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涯J6 建立對於未來生涯的願景。</w:t>
            </w:r>
          </w:p>
          <w:p w14:paraId="0D03146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301C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1D7C58D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DC263A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576B93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6AB6272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4EE58D4E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40DC4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14:paraId="3030D173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FF9E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3A83C81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9F459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在地及各族群藝術、全球藝術。</w:t>
            </w:r>
          </w:p>
          <w:p w14:paraId="353E612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設計思考、生活美感。</w:t>
            </w:r>
          </w:p>
          <w:p w14:paraId="35226CE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81823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258297C3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創意職涯探未來</w:t>
            </w:r>
          </w:p>
          <w:p w14:paraId="1E04CB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引導蒐集某一類型視覺工作者的工作內容，並將資料彙整。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7993E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BEC4A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6A8C02E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2.資訊設備。</w:t>
            </w:r>
          </w:p>
          <w:p w14:paraId="1BD1B363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3.學習單。</w:t>
            </w:r>
          </w:p>
          <w:p w14:paraId="56DB9D07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223FAFF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8593563" w14:textId="7960E03A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1D10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109D175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1學生課堂參與度。</w:t>
            </w:r>
          </w:p>
          <w:p w14:paraId="759552F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2單元學習活動積極度。</w:t>
            </w:r>
          </w:p>
          <w:p w14:paraId="7C9D09A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3學習單。</w:t>
            </w:r>
          </w:p>
          <w:p w14:paraId="2F88146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4心得分享。</w:t>
            </w:r>
          </w:p>
          <w:p w14:paraId="12845B7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7AB58AB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219882C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1.能知道視覺藝術相關升學領域與管道。</w:t>
            </w:r>
          </w:p>
          <w:p w14:paraId="72DEBBF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2.能認識不同視覺工作者的作品特色。</w:t>
            </w:r>
          </w:p>
          <w:p w14:paraId="65DE46E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1B53DB8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1.能描繪出生活中所接觸到的視覺設計產物。</w:t>
            </w:r>
          </w:p>
          <w:p w14:paraId="7B196CF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2.能蒐集與視覺藝術工作相關的資料並彙整。</w:t>
            </w:r>
          </w:p>
          <w:p w14:paraId="1975E59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5AF4E18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1.能探索個人興趣能力等。</w:t>
            </w:r>
          </w:p>
          <w:p w14:paraId="7F7D3A4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30C8A0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【生涯規畫教育】</w:t>
            </w:r>
          </w:p>
          <w:p w14:paraId="248D631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涯J3 覺察自己的能力與興趣。</w:t>
            </w:r>
          </w:p>
          <w:p w14:paraId="5F1F2F5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涯J6 建立對於未來生涯的願景。</w:t>
            </w:r>
          </w:p>
          <w:p w14:paraId="4A68001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9146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CF09247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42885F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1A8E65E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79A8B7A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625E11B0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AB5D6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第十週</w:t>
            </w:r>
          </w:p>
          <w:p w14:paraId="33CEBE0A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D63A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22C56F6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3-IV-3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F01C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在地及各族群藝術、全球藝術。</w:t>
            </w:r>
          </w:p>
          <w:p w14:paraId="71032C5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設計思考、生活美感。</w:t>
            </w:r>
          </w:p>
          <w:p w14:paraId="21C80C2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-4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6D6DD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59ED9395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創意職涯探未來</w:t>
            </w:r>
          </w:p>
          <w:p w14:paraId="0A4396E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同學互相分享所蒐集內容，除了探索這類型的工作外，也可瞭解自己的興趣。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17C67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E5CB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140909B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2.資訊設備。</w:t>
            </w:r>
          </w:p>
          <w:p w14:paraId="3EE31FC7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3.學習單。</w:t>
            </w:r>
          </w:p>
          <w:p w14:paraId="2A46F07C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E848914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9C694E9" w14:textId="3D8BC1C5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4B89E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76F66C4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1學生課堂參與度。</w:t>
            </w:r>
          </w:p>
          <w:p w14:paraId="66A41E2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2單元學習活動積極度。</w:t>
            </w:r>
          </w:p>
          <w:p w14:paraId="4125B9E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3學習單。</w:t>
            </w:r>
          </w:p>
          <w:p w14:paraId="5F589BF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4心得分享。</w:t>
            </w:r>
          </w:p>
          <w:p w14:paraId="6563570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2F0E5F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556A791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1.能知道視覺藝術相關升學領域與管道。</w:t>
            </w:r>
          </w:p>
          <w:p w14:paraId="70B5489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2.能認識不同視覺工作者的作品特色。</w:t>
            </w:r>
          </w:p>
          <w:p w14:paraId="75ADC64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269B94E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1.能描繪出生活中所接觸到的視覺設計產物。</w:t>
            </w:r>
          </w:p>
          <w:p w14:paraId="39ABAA3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2.能蒐集與視覺藝術工作相關的資料並彙整。</w:t>
            </w:r>
          </w:p>
          <w:p w14:paraId="09AF0E4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1BC46A8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1.能探索個人興趣能力等。</w:t>
            </w:r>
          </w:p>
          <w:p w14:paraId="59378C9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1A5F7E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【生涯規畫教育】</w:t>
            </w:r>
          </w:p>
          <w:p w14:paraId="65CE334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涯J3 覺察自己的能力與興趣。</w:t>
            </w:r>
          </w:p>
          <w:p w14:paraId="3292D23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涯J6 建立對於未來生涯的願景。</w:t>
            </w:r>
          </w:p>
          <w:p w14:paraId="459829A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2CE0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A278F2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AABC17B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A2A5E4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66EC3E6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36597A88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9838C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14:paraId="2C98804E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F002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3035035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E55D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12C09B5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12FD25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2D8626F2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像不像想一想</w:t>
            </w:r>
          </w:p>
          <w:p w14:paraId="0E90D5B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1.欣賞阿拉伯花紋中抽象元素。</w:t>
            </w:r>
          </w:p>
          <w:p w14:paraId="656419C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2.認識二十世紀抽象藝術，莫內、康丁斯基、蒙德里安的作品。</w:t>
            </w:r>
          </w:p>
          <w:p w14:paraId="4C3F00D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3.以生活當中舉例轉變為可視圖像的抽象經驗。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07F31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EC460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1.依據課本內容準備相關藝術家生平故事、圖像與影像資源，以多媒體或電腦投影呈現。</w:t>
            </w:r>
          </w:p>
          <w:p w14:paraId="60C12E19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2.蒐集拼貼作品等相關圖片。</w:t>
            </w:r>
          </w:p>
          <w:p w14:paraId="6E127056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46C8BBA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3393B68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2476278" w14:textId="25A8E0A5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96CF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73F5EB4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3C4F57A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2.隨堂表現紀錄</w:t>
            </w:r>
          </w:p>
          <w:p w14:paraId="4AE1CA1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（1）學習熱忱。</w:t>
            </w:r>
          </w:p>
          <w:p w14:paraId="53122E2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（2）小組合作。</w:t>
            </w:r>
          </w:p>
          <w:p w14:paraId="7B8102D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（3）創作態度。</w:t>
            </w:r>
          </w:p>
          <w:p w14:paraId="1F5754F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7464480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462CE1E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1.賞析抽象藝術家的作品，提出個人主觀的見解，並能適當表達與呈現。</w:t>
            </w:r>
          </w:p>
          <w:p w14:paraId="42E34A5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2.認識東西方抽象表現手法及作品。</w:t>
            </w:r>
          </w:p>
          <w:p w14:paraId="24A7A2E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4E2153B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1.能夠運用藝術鑑賞的步驟，清楚表達個人鑑賞藝術作品的看法與觀點。</w:t>
            </w:r>
          </w:p>
          <w:p w14:paraId="6F950DC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2.能區分出部首與配字，設計符合比例的抽象方圓字，並運用筆刀雕刻手法進行創作。</w:t>
            </w:r>
          </w:p>
          <w:p w14:paraId="443EB95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355989B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1.能觀察到日常生活環境的抽象的藝術作品，提升對生活中美的敏銳度和觀察力。</w:t>
            </w:r>
          </w:p>
          <w:p w14:paraId="4705DB8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C45310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【閱讀素養教育】</w:t>
            </w:r>
          </w:p>
          <w:p w14:paraId="74B3786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F27B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A42792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32ED4CA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6A61A6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D4EE2A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7AB85673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E7BCA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14:paraId="239FB9B2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395D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3BB7369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5F32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253E172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0A1F7C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5166B15C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像不像想一想</w:t>
            </w:r>
          </w:p>
          <w:p w14:paraId="6BAF040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1.瞭解藝術從具象到抽象的轉變與意義，介紹畢卡索等跨時代的藝術家。</w:t>
            </w:r>
          </w:p>
          <w:p w14:paraId="343AE9D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2.鑑賞康丁斯基、蒙德里安早期抽象藝術家的作品與生平。</w:t>
            </w:r>
          </w:p>
          <w:p w14:paraId="532ADBC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3.教師可補充相關藝術家生平故事與其他具代表性的作品。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DBA2F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C579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1.依據課本內容準備相關藝術家生平故事、圖像與影像資源，以多媒體或電腦投影呈現。</w:t>
            </w:r>
          </w:p>
          <w:p w14:paraId="1708CE92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2.蒐集拼貼作品等相關圖片。</w:t>
            </w:r>
          </w:p>
          <w:p w14:paraId="47E96F3C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15D337A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F8CB1A0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075936BE" w14:textId="63872CF3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5C64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00E5696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7C09E17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2.隨堂表現紀錄</w:t>
            </w:r>
          </w:p>
          <w:p w14:paraId="221CA4C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（1）學習熱忱。</w:t>
            </w:r>
          </w:p>
          <w:p w14:paraId="3FE9101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（2）小組合作。</w:t>
            </w:r>
          </w:p>
          <w:p w14:paraId="6B1A76D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（3）創作態度。</w:t>
            </w:r>
          </w:p>
          <w:p w14:paraId="714D794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4431B58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420D490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1.賞析抽象藝術家的作品，提出個人主觀的見解，並能適當表達與呈現。</w:t>
            </w:r>
          </w:p>
          <w:p w14:paraId="12B703E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2.認識東西方抽象表現手法及作品。</w:t>
            </w:r>
          </w:p>
          <w:p w14:paraId="121DB2E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1863FBD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1.能夠運用藝術鑑賞的步驟，清楚表達個人鑑賞藝術作品的看法與觀點。</w:t>
            </w:r>
          </w:p>
          <w:p w14:paraId="4EC03C7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2.能區分出部首與配字，設計符合比例的抽象方圓字，並運用筆刀雕刻手法進行創作。</w:t>
            </w:r>
          </w:p>
          <w:p w14:paraId="3FDD971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32FB68F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1.能觀察到日常生活環境的抽象的藝術作品，提升對生活中美的敏銳度和觀察力。</w:t>
            </w:r>
          </w:p>
          <w:p w14:paraId="71F58F8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8F63A3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【閱讀素養教育】</w:t>
            </w:r>
          </w:p>
          <w:p w14:paraId="3BEE565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2C6EE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B46804F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AB54D77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8697DF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21214E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69339498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98200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14:paraId="0F5CF62C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CA3F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090C0EF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A7869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6BE2BBF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221FC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0DEEBB5C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像不像想一想</w:t>
            </w:r>
          </w:p>
          <w:p w14:paraId="1A9660D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1.鑑賞傑森‧帕洛克、馬克．羅斯柯、莫里斯．路易斯、卡門．埃蕾拉、廖繼春、趙無極、陳庭詩藝術家的作品。</w:t>
            </w:r>
          </w:p>
          <w:p w14:paraId="160CBB5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2.教師可補充藝術家生平故事與其他具代表性的作品。</w:t>
            </w:r>
          </w:p>
          <w:p w14:paraId="017CDAA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3.引導學生討論關於抽象藝術家的風格發表個人感受。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DCA916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4F6CD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1.依據課本內容準備相關藝術家生平故事、圖像與影像資源，以多媒體或電腦投影呈現。</w:t>
            </w:r>
          </w:p>
          <w:p w14:paraId="2F5A02B2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2.蒐集拼貼作品等相關圖片。</w:t>
            </w:r>
          </w:p>
          <w:p w14:paraId="2B262EAC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2D94550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444FD2F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3101E48" w14:textId="35B1B5F0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696F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76BB86E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13335D0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2.隨堂表現紀錄</w:t>
            </w:r>
          </w:p>
          <w:p w14:paraId="3485B5C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（1）學習熱忱。</w:t>
            </w:r>
          </w:p>
          <w:p w14:paraId="089B8F6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（2）小組合作。</w:t>
            </w:r>
          </w:p>
          <w:p w14:paraId="52D827E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（3）創作態度。</w:t>
            </w:r>
          </w:p>
          <w:p w14:paraId="49805E9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5CBA19E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6A818D1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1.賞析抽象藝術家的作品，提出個人主觀的見解，並能適當表達與呈現。</w:t>
            </w:r>
          </w:p>
          <w:p w14:paraId="070E65B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2.認識東西方抽象表現手法及作品。</w:t>
            </w:r>
          </w:p>
          <w:p w14:paraId="4E61572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0759510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1.能夠運用藝術鑑賞的步驟，清楚表達個人鑑賞藝術作品的看法與觀點。</w:t>
            </w:r>
          </w:p>
          <w:p w14:paraId="0887506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2.能區分出部首與配字，設計符合比例的抽象方圓字，並運用筆刀雕刻手法進行創作。</w:t>
            </w:r>
          </w:p>
          <w:p w14:paraId="4A24D38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01D4379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1.能觀察到日常生活環境的抽象的藝術作品，提升對生活中美的敏銳度和觀察力。</w:t>
            </w:r>
          </w:p>
          <w:p w14:paraId="4565694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83D4CE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【閱讀素養教育】</w:t>
            </w:r>
          </w:p>
          <w:p w14:paraId="0287CCC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80EB7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E9583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1E9859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6B64B92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A7DDA7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78788287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88B58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第十四週</w:t>
            </w:r>
          </w:p>
          <w:p w14:paraId="6066A009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656D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600EE46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C286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088665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87D02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40108740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像不像想一想(第二次段考)</w:t>
            </w:r>
          </w:p>
          <w:p w14:paraId="55216DB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1.鼓勵學生發表蒐集抽象藝術家相關資料之成果與心得。</w:t>
            </w:r>
          </w:p>
          <w:p w14:paraId="7E7A68D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2.鑑賞抽象藝術相關作品。</w:t>
            </w:r>
          </w:p>
          <w:p w14:paraId="39158AE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3.蒐集相關作品資料，運用抽象手法進行構思。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F7932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59377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1.依據課本內容準備相關藝術家生平故事、圖像與影像資源，以多媒體或電腦投影呈現。</w:t>
            </w:r>
          </w:p>
          <w:p w14:paraId="60B955C8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2.蒐集拼貼作品等相關圖片。</w:t>
            </w:r>
          </w:p>
          <w:p w14:paraId="411CBB70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64F931B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5CB1700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14B2F628" w14:textId="4B3E2A93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A090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20599A6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2886209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2.隨堂表現紀錄</w:t>
            </w:r>
          </w:p>
          <w:p w14:paraId="3C9DF8C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（1）學習熱忱。</w:t>
            </w:r>
          </w:p>
          <w:p w14:paraId="135DF10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（2）小組合作。</w:t>
            </w:r>
          </w:p>
          <w:p w14:paraId="15F3F08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（3）創作態度。</w:t>
            </w:r>
          </w:p>
          <w:p w14:paraId="4A606A1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6FD249B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71630A7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1.賞析抽象藝術家的作品，提出個人主觀的見解，並能適當表達與呈現。</w:t>
            </w:r>
          </w:p>
          <w:p w14:paraId="7F960D9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2.認識東西方抽象表現手法及作品。</w:t>
            </w:r>
          </w:p>
          <w:p w14:paraId="3A942BE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616512D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1.能夠運用藝術鑑賞的步驟，清楚表達個人鑑賞藝術作品的看法與觀點。</w:t>
            </w:r>
          </w:p>
          <w:p w14:paraId="7D9168D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2.能區分出部首與配字，設計符合比例的抽象方圓字，並運用筆刀雕刻手法進行創作。</w:t>
            </w:r>
          </w:p>
          <w:p w14:paraId="4E7122E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6553F2E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1.能觀察到日常生活環境的抽象的藝術作品，提升對生活中美的敏銳度和觀察力。</w:t>
            </w:r>
          </w:p>
          <w:p w14:paraId="609B11C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5515D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【閱讀素養教育】</w:t>
            </w:r>
          </w:p>
          <w:p w14:paraId="3F0F295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2A0B0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6CB59DA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242D8D6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9855F0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C9AC4B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703CD4C5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47924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第十五週</w:t>
            </w:r>
          </w:p>
          <w:p w14:paraId="72183CE8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5808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4D80726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2-IV-2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22F4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A-IV-1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75CC069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E-IV-2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696BE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7671CB77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像不像想一想</w:t>
            </w:r>
          </w:p>
          <w:p w14:paraId="0697894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1.個別指導學生的抽象作品。</w:t>
            </w:r>
          </w:p>
          <w:p w14:paraId="7E79EB6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2.舉辦班級展覽會，進行成果發表及回饋分享。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492910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B8FF7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1.依據課本內容準備相關藝術家生平故事、圖像與影像資源，以多媒體或電腦投影呈現。</w:t>
            </w:r>
          </w:p>
          <w:p w14:paraId="1EBE69A1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2.蒐集拼貼作品等相關圖片。</w:t>
            </w:r>
          </w:p>
          <w:p w14:paraId="09E6FD17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D880649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66621CB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72E2C7C" w14:textId="772B4B93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D753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7F37064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7CF9250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2.隨堂表現紀錄</w:t>
            </w:r>
          </w:p>
          <w:p w14:paraId="7D0DE61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（1）學習熱忱。</w:t>
            </w:r>
          </w:p>
          <w:p w14:paraId="1940DFE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（2）小組合作。</w:t>
            </w:r>
          </w:p>
          <w:p w14:paraId="68D9F81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（3）創作態度。</w:t>
            </w:r>
          </w:p>
          <w:p w14:paraId="0D0F17B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170CC7E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‧知識部分：</w:t>
            </w:r>
          </w:p>
          <w:p w14:paraId="605CCFC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1.賞析抽象藝術家的作品，提出個人主觀的見解，並能適當表達與呈現。</w:t>
            </w:r>
          </w:p>
          <w:p w14:paraId="639B618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2.認識東西方抽象表現手法及作品。</w:t>
            </w:r>
          </w:p>
          <w:p w14:paraId="5AFA45C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‧技能部分：</w:t>
            </w:r>
          </w:p>
          <w:p w14:paraId="4E5397D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1.能夠運用藝術鑑賞的步驟，清楚表達個人鑑賞藝術作品的看法與觀點。</w:t>
            </w:r>
          </w:p>
          <w:p w14:paraId="77F4136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2.能區分出部首與配字，設計符合比例的抽象方圓字，並運用筆刀雕刻手法進行創作。</w:t>
            </w:r>
          </w:p>
          <w:p w14:paraId="699A290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‧態度部分：</w:t>
            </w:r>
          </w:p>
          <w:p w14:paraId="5A24785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1.能觀察到日常生活環境的抽象的藝術作品，提升對生活中美的敏銳度和觀察力。</w:t>
            </w:r>
          </w:p>
          <w:p w14:paraId="442A4F9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3B47F7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【閱讀素養教育】</w:t>
            </w:r>
          </w:p>
          <w:p w14:paraId="4B44A3D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EA2DC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ACAA266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AC4D9AD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CDFABA6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BC8C510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4FA163C6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BB813A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第十六週</w:t>
            </w:r>
          </w:p>
          <w:p w14:paraId="7C596B0E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CE1E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能使用構成要素和形式原理，表達情感與想法。</w:t>
            </w:r>
          </w:p>
          <w:p w14:paraId="2522873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能使用多元媒材與技法，表現個人或社群的觀點。</w:t>
            </w:r>
          </w:p>
          <w:p w14:paraId="38AA73A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7E24386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4E953DC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3-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0047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E-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色彩理論、造形表現、符號意涵。</w:t>
            </w:r>
          </w:p>
          <w:p w14:paraId="3A68F9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E-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  <w:p w14:paraId="6830697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244AF56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傳統藝術、當代藝術、視覺文化。</w:t>
            </w:r>
          </w:p>
          <w:p w14:paraId="6AB5AEA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FA6A5A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5FCEDA2E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地方創生之旅</w:t>
            </w:r>
          </w:p>
          <w:p w14:paraId="1D950E9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1.請學生尋找放學途中具有歷史文化意義的建築，透過訪談或資料搜尋，認識建物背後的故</w:t>
            </w:r>
          </w:p>
          <w:p w14:paraId="7A5DCF0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事。</w:t>
            </w:r>
          </w:p>
          <w:p w14:paraId="7BDC62B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2.認識閩式建築、洋樓式建築、牌樓式建築、現代主義式建築之風格特色。搭配自學時認識到之建物背後的故事，思辨老建築存在的文化價值。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C4B7D0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C879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327AB4A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2.手機。</w:t>
            </w:r>
          </w:p>
          <w:p w14:paraId="28721E4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3.實物投影機。</w:t>
            </w:r>
          </w:p>
          <w:p w14:paraId="518BB454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4.影音播放器。</w:t>
            </w:r>
          </w:p>
          <w:p w14:paraId="7791DB18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18F2D18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CC1B17B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3CFF4914" w14:textId="0DC2ABA1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3573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1D558F6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766A512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2.分組活動時團體的合作程度。</w:t>
            </w:r>
          </w:p>
          <w:p w14:paraId="67B7577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3.隨堂表現紀錄（鑑賞、表現、實踐之學習態度）。</w:t>
            </w:r>
          </w:p>
          <w:p w14:paraId="7FA399C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424FDC9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知識部分：</w:t>
            </w:r>
          </w:p>
          <w:p w14:paraId="0CCF1AD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1.認識老屋與鄉鎮文化的價值，瞭解生活、文化、藝術間的關係。</w:t>
            </w:r>
          </w:p>
          <w:p w14:paraId="0044D57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2.認識臺灣藝術家如何透過藝術介入活動展現對居住地社區的關懷。</w:t>
            </w:r>
          </w:p>
          <w:p w14:paraId="6BBCF9C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技能部分：</w:t>
            </w:r>
          </w:p>
          <w:p w14:paraId="4BC7748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1.認識各種藝術介入地方創生的手段。</w:t>
            </w:r>
          </w:p>
          <w:p w14:paraId="3DCE457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2.能應用平面泡泡圖的概念與手法，提出自己對空間重畫的想法。</w:t>
            </w:r>
          </w:p>
          <w:p w14:paraId="2D4BF20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態度部分：</w:t>
            </w:r>
          </w:p>
          <w:p w14:paraId="55918DF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1.能夠欣賞藝術翻轉後的設計產品、房舍、街角、社區，知道它的美。</w:t>
            </w:r>
          </w:p>
          <w:p w14:paraId="4BFF8A1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10333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【戶外教育】</w:t>
            </w:r>
          </w:p>
          <w:p w14:paraId="15C47E8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戶J1 善用教室外、戶外及校外教學，認識臺灣環境並參訪自然及文化資產，如國家公園、國家風景區及國家森林公園等。</w:t>
            </w:r>
          </w:p>
          <w:p w14:paraId="2E36504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74B2110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40897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30A7AF9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41C6E83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1C85914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E0E24AB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2DFFE81C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D90D9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第十七週</w:t>
            </w:r>
          </w:p>
          <w:p w14:paraId="552AC094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ACF6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能使用構成要素和形式原理，表達情感與想法。</w:t>
            </w:r>
          </w:p>
          <w:p w14:paraId="5963498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能使用多元媒材與技法，表現個人或社群的觀點。</w:t>
            </w:r>
          </w:p>
          <w:p w14:paraId="5108B93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56B5CEB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17C81F9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3-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71C1C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E-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色彩理論、造形表現、符號意涵。</w:t>
            </w:r>
          </w:p>
          <w:p w14:paraId="6E23867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E-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  <w:p w14:paraId="63E9A23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15004FD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傳統藝術、當代藝術、視覺文化。</w:t>
            </w:r>
          </w:p>
          <w:p w14:paraId="48032E90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E2D25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49B6AE52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地方創生之旅</w:t>
            </w:r>
          </w:p>
          <w:p w14:paraId="004A5D6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1.說明「閒置空間再利用」的概念，介紹各類老屋翻新之實際案例，讓同學看見老建築再利用的可能性與文化意義。</w:t>
            </w:r>
          </w:p>
          <w:p w14:paraId="3FED00B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2.導入平面泡泡圖的概念，認識藝術介入老屋翻新的其中一項手法。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077D3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17C4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314939C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2.手機。</w:t>
            </w:r>
          </w:p>
          <w:p w14:paraId="6139BE6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3.實物投影機。</w:t>
            </w:r>
          </w:p>
          <w:p w14:paraId="1A475452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4.影音播放器。</w:t>
            </w:r>
          </w:p>
          <w:p w14:paraId="3D7A9BA4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3B1B1DB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300D8C6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7F49BFEA" w14:textId="0289294E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4800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03C138E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26B1E3D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2.分組活動時團體的合作程度。</w:t>
            </w:r>
          </w:p>
          <w:p w14:paraId="117F9A9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3.隨堂表現紀錄（鑑賞、表現、實踐之學習態度）。</w:t>
            </w:r>
          </w:p>
          <w:p w14:paraId="675A254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0855559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知識部分：</w:t>
            </w:r>
          </w:p>
          <w:p w14:paraId="4CC11CD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1.認識老屋與鄉鎮文化的價值，瞭解生活、文化、藝術間的關係。</w:t>
            </w:r>
          </w:p>
          <w:p w14:paraId="277BD9D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2.認識臺灣藝術家如何透過藝術介入活動展現對居住地社區的關懷。</w:t>
            </w:r>
          </w:p>
          <w:p w14:paraId="5560EB5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技能部分：</w:t>
            </w:r>
          </w:p>
          <w:p w14:paraId="02323BF6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1.認識各種藝術介入地方創生的手段。</w:t>
            </w:r>
          </w:p>
          <w:p w14:paraId="5C32F26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2.能應用平面泡泡圖的概念與手法，提出自己對空間重畫的想法。</w:t>
            </w:r>
          </w:p>
          <w:p w14:paraId="298B4A4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態度部分：</w:t>
            </w:r>
          </w:p>
          <w:p w14:paraId="5FADF20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1.能夠欣賞藝術翻轉後的設計產品、房舍、街角、社區，知道它的美。</w:t>
            </w:r>
          </w:p>
          <w:p w14:paraId="2F2B5ED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17B6D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【戶外教育】</w:t>
            </w:r>
          </w:p>
          <w:p w14:paraId="3E48D5F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戶J1 善用教室外、戶外及校外教學，認識臺灣環境並參訪自然及文化資產，如國家公園、國家風景區及國家森林公園等。</w:t>
            </w:r>
          </w:p>
          <w:p w14:paraId="0B456EF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01BF252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1ACE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451E770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528B14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5256806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714A4B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B4C02" w:rsidRPr="008F16B4" w14:paraId="040BD72A" w14:textId="77777777" w:rsidTr="00AB164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835AA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第十八週</w:t>
            </w:r>
          </w:p>
          <w:p w14:paraId="17AF9D24" w14:textId="77777777" w:rsidR="002B4C02" w:rsidRPr="00C25134" w:rsidRDefault="002B4C02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25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C348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能使用構成要素和形式原理，表達情感與想法。</w:t>
            </w:r>
          </w:p>
          <w:p w14:paraId="05E7558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能使用多元媒材與技法，表現個人或社群的觀點。</w:t>
            </w:r>
          </w:p>
          <w:p w14:paraId="16C961B5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能體驗藝術作品，並接受多元的觀點。</w:t>
            </w:r>
          </w:p>
          <w:p w14:paraId="46B616A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2-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能理解藝術產物的功能與價值，以拓展多元視野。</w:t>
            </w:r>
          </w:p>
          <w:p w14:paraId="5290ADF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3-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F6CC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E-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色彩理論、造形表現、符號意涵。</w:t>
            </w:r>
          </w:p>
          <w:p w14:paraId="34AD963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E-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平面、立體及複合媒材的表現技法。</w:t>
            </w:r>
          </w:p>
          <w:p w14:paraId="0267A59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藝術常識、藝術鑑賞方法。</w:t>
            </w:r>
          </w:p>
          <w:p w14:paraId="5D48C994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傳統藝術、當代藝術、視覺文化。</w:t>
            </w:r>
          </w:p>
          <w:p w14:paraId="4C6A1B4B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視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P-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 w:rsidRPr="00D2088E"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A5E5A3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視覺</w:t>
            </w:r>
          </w:p>
          <w:p w14:paraId="00676C72" w14:textId="77777777" w:rsidR="002B4C02" w:rsidRPr="00D2088E" w:rsidRDefault="002B4C02" w:rsidP="00401ED6">
            <w:pPr>
              <w:widowControl w:val="0"/>
              <w:jc w:val="left"/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地方創生之旅</w:t>
            </w:r>
          </w:p>
          <w:p w14:paraId="1AB7F6C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1.說明「地方創生」的概念。</w:t>
            </w:r>
          </w:p>
          <w:p w14:paraId="1E8408D1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2.以「老字號店舖的華麗變身」、「空間共存的公共藝術」、「藝術聯合在地產業再造地方價值」三個面向為例，講解藝術介入地方創生的方法。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5302D5" w14:textId="77777777" w:rsidR="002B4C02" w:rsidRPr="00D2088E" w:rsidRDefault="002B4C02" w:rsidP="00401ED6">
            <w:pPr>
              <w:spacing w:line="240" w:lineRule="exact"/>
              <w:jc w:val="center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A0751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1.電腦。</w:t>
            </w:r>
          </w:p>
          <w:p w14:paraId="3FB94A7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2.手機。</w:t>
            </w:r>
          </w:p>
          <w:p w14:paraId="426AF0A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3.實物投影機。</w:t>
            </w:r>
          </w:p>
          <w:p w14:paraId="5C9180B0" w14:textId="77777777" w:rsidR="00AC5CE9" w:rsidRDefault="002B4C02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4.影音播放器。</w:t>
            </w:r>
          </w:p>
          <w:p w14:paraId="5502B97A" w14:textId="77777777" w:rsidR="00AC5CE9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492597B" w14:textId="77777777" w:rsidR="00AC5CE9" w:rsidRPr="0004413C" w:rsidRDefault="00AC5CE9" w:rsidP="00AC5CE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D7FAD8E" w14:textId="77777777" w:rsidR="00AC5CE9" w:rsidRPr="005C3A0F" w:rsidRDefault="00AC5CE9" w:rsidP="00AC5C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1BA00C32" w14:textId="063213AE" w:rsidR="002B4C02" w:rsidRPr="00D2088E" w:rsidRDefault="00AC5CE9" w:rsidP="00AC5CE9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008A7E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一、歷程性評量</w:t>
            </w:r>
          </w:p>
          <w:p w14:paraId="3DCDE3A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1.學生個人在課堂討論與發表的參與度。</w:t>
            </w:r>
          </w:p>
          <w:p w14:paraId="1EA4773C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2.分組活動時團體的合作程度。</w:t>
            </w:r>
          </w:p>
          <w:p w14:paraId="267EF74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3.隨堂表現紀錄（鑑賞、表現、實踐之學習態度）。</w:t>
            </w:r>
          </w:p>
          <w:p w14:paraId="6FE1981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二、總結性評量</w:t>
            </w:r>
          </w:p>
          <w:p w14:paraId="3C948BC3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知識部分：</w:t>
            </w:r>
          </w:p>
          <w:p w14:paraId="29C296C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1.認識老屋與鄉鎮文化的價值，瞭解生活、文化、藝術間的關係。</w:t>
            </w:r>
          </w:p>
          <w:p w14:paraId="291F0917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2.認識臺灣藝術家如何透過藝術介入活動展現對居住地社區的關懷。</w:t>
            </w:r>
          </w:p>
          <w:p w14:paraId="26AC850F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技能部分：</w:t>
            </w:r>
          </w:p>
          <w:p w14:paraId="437951C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1.認識各種藝術介入地方創生的手段。</w:t>
            </w:r>
          </w:p>
          <w:p w14:paraId="204374D9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2.能應用平面泡泡圖的概念與手法，提出自己對空間重畫的想法。</w:t>
            </w:r>
          </w:p>
          <w:p w14:paraId="56E660B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態度部分：</w:t>
            </w:r>
          </w:p>
          <w:p w14:paraId="5F19ACB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1.能夠欣賞藝術翻轉後的設計產品、房舍、街角、社區，知道它的美。</w:t>
            </w:r>
          </w:p>
          <w:p w14:paraId="7704C172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E3D1C" w14:textId="77777777" w:rsidR="002B4C02" w:rsidRPr="00D2088E" w:rsidRDefault="002B4C02" w:rsidP="00401ED6">
            <w:pPr>
              <w:spacing w:line="240" w:lineRule="exact"/>
              <w:jc w:val="left"/>
              <w:rPr>
                <w:b/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【戶外教育】</w:t>
            </w:r>
          </w:p>
          <w:p w14:paraId="61FB170A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戶J1 善用教室外、戶外及校外教學，認識臺灣環境並參訪自然及文化資產，如國家公園、國家風景區及國家森林公園等。</w:t>
            </w:r>
          </w:p>
          <w:p w14:paraId="78AFB97D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【多元文化教育】</w:t>
            </w:r>
          </w:p>
          <w:p w14:paraId="086BEEF8" w14:textId="77777777" w:rsidR="002B4C02" w:rsidRPr="00D2088E" w:rsidRDefault="002B4C02" w:rsidP="00401ED6">
            <w:pPr>
              <w:spacing w:line="240" w:lineRule="exact"/>
              <w:jc w:val="left"/>
              <w:rPr>
                <w:bCs/>
                <w:snapToGrid w:val="0"/>
                <w:szCs w:val="18"/>
              </w:rPr>
            </w:pPr>
            <w:r w:rsidRPr="00D2088E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B4BA1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F51276B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7621C19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9DCB7F5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38A19C8" w14:textId="77777777" w:rsidR="002B4C02" w:rsidRPr="00500692" w:rsidRDefault="002B4C02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1DD43A77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1D3A63E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F9D8F82" w14:textId="4789A859" w:rsidR="008F65B2" w:rsidRPr="00BF31BC" w:rsidRDefault="00A50C9E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3A975926" w14:textId="5F7F3C44" w:rsidR="008F65B2" w:rsidRPr="00BF31BC" w:rsidRDefault="00A50C9E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5B43E85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5735FE4B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694A2342" w14:textId="77777777" w:rsidTr="00A43EC7">
        <w:tc>
          <w:tcPr>
            <w:tcW w:w="1292" w:type="dxa"/>
          </w:tcPr>
          <w:p w14:paraId="4D695A2A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DB4CBB5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BF7BF6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A77051F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30C585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BA5F8E4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A39122D" w14:textId="77777777" w:rsidTr="00A43EC7">
        <w:tc>
          <w:tcPr>
            <w:tcW w:w="1292" w:type="dxa"/>
          </w:tcPr>
          <w:p w14:paraId="5C37926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AF8B48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231F4C9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21888BC7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0E67131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353D28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1C0BDA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75B2A6CF" w14:textId="77777777" w:rsidTr="00A43EC7">
        <w:tc>
          <w:tcPr>
            <w:tcW w:w="1292" w:type="dxa"/>
          </w:tcPr>
          <w:p w14:paraId="3A7B260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16DF68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296ECF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30E60E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9A76FB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7752FA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6C9BF4F6" w14:textId="77777777" w:rsidTr="00A43EC7">
        <w:tc>
          <w:tcPr>
            <w:tcW w:w="1292" w:type="dxa"/>
          </w:tcPr>
          <w:p w14:paraId="61B63E6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7858C6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967223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49905B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D7D97A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63078E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6116B8B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1A0C4" w14:textId="77777777" w:rsidR="00DA70C0" w:rsidRDefault="00DA70C0">
      <w:r>
        <w:separator/>
      </w:r>
    </w:p>
  </w:endnote>
  <w:endnote w:type="continuationSeparator" w:id="0">
    <w:p w14:paraId="3D070BC8" w14:textId="77777777" w:rsidR="00DA70C0" w:rsidRDefault="00DA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29A64" w14:textId="77E563D5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DA70C0" w:rsidRPr="00DA70C0">
      <w:rPr>
        <w:noProof/>
        <w:lang w:val="zh-TW"/>
      </w:rPr>
      <w:t>1</w:t>
    </w:r>
    <w:r>
      <w:fldChar w:fldCharType="end"/>
    </w:r>
  </w:p>
  <w:p w14:paraId="48C9B92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D9FB4" w14:textId="77777777" w:rsidR="00DA70C0" w:rsidRDefault="00DA70C0">
      <w:r>
        <w:separator/>
      </w:r>
    </w:p>
  </w:footnote>
  <w:footnote w:type="continuationSeparator" w:id="0">
    <w:p w14:paraId="418D93F7" w14:textId="77777777" w:rsidR="00DA70C0" w:rsidRDefault="00DA7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21D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DC3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36661"/>
    <w:rsid w:val="002465A9"/>
    <w:rsid w:val="0025196E"/>
    <w:rsid w:val="00252E0C"/>
    <w:rsid w:val="00263A25"/>
    <w:rsid w:val="002664FE"/>
    <w:rsid w:val="002670FA"/>
    <w:rsid w:val="0028069D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4C02"/>
    <w:rsid w:val="002B5B91"/>
    <w:rsid w:val="002C2C4F"/>
    <w:rsid w:val="002C6411"/>
    <w:rsid w:val="002D272B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B4D60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3D6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94087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46D5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01F5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E4792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75D48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E4E65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506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0C9E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0945"/>
    <w:rsid w:val="00A837EB"/>
    <w:rsid w:val="00A92B7A"/>
    <w:rsid w:val="00AA158C"/>
    <w:rsid w:val="00AA56E5"/>
    <w:rsid w:val="00AA5C9E"/>
    <w:rsid w:val="00AA7FD6"/>
    <w:rsid w:val="00AB0D6C"/>
    <w:rsid w:val="00AB164A"/>
    <w:rsid w:val="00AB33BD"/>
    <w:rsid w:val="00AB671C"/>
    <w:rsid w:val="00AB6FC4"/>
    <w:rsid w:val="00AC4B0F"/>
    <w:rsid w:val="00AC5CE9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0553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5134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440"/>
    <w:rsid w:val="00C45941"/>
    <w:rsid w:val="00C4704C"/>
    <w:rsid w:val="00C532F0"/>
    <w:rsid w:val="00C536FA"/>
    <w:rsid w:val="00C5403B"/>
    <w:rsid w:val="00C56A17"/>
    <w:rsid w:val="00C56EA6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687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70C0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54F7"/>
    <w:rsid w:val="00F763C9"/>
    <w:rsid w:val="00F7647E"/>
    <w:rsid w:val="00F76AAA"/>
    <w:rsid w:val="00F80526"/>
    <w:rsid w:val="00F80B20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4A4F3"/>
  <w15:docId w15:val="{FB021C55-A9C7-4BED-A488-AA0A85E3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AB164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DD943-EFD1-4525-8597-96FD44AB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2039</Words>
  <Characters>11628</Characters>
  <Application>Microsoft Office Word</Application>
  <DocSecurity>0</DocSecurity>
  <Lines>96</Lines>
  <Paragraphs>27</Paragraphs>
  <ScaleCrop>false</ScaleCrop>
  <Company>Hewlett-Packard Company</Company>
  <LinksUpToDate>false</LinksUpToDate>
  <CharactersWithSpaces>13640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2024-12-24T09:04:00Z</dcterms:created>
  <dcterms:modified xsi:type="dcterms:W3CDTF">2024-12-26T01:21:00Z</dcterms:modified>
</cp:coreProperties>
</file>