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1CDF075" w14:textId="1F4BA20E" w:rsidR="002B5B91" w:rsidRDefault="002B5B91" w:rsidP="00CB33CC">
      <w:pPr>
        <w:jc w:val="center"/>
        <w:rPr>
          <w:rFonts w:ascii="標楷體" w:eastAsia="標楷體" w:hAnsi="標楷體" w:cs="標楷體"/>
          <w:b/>
          <w:sz w:val="28"/>
          <w:szCs w:val="28"/>
          <w:u w:val="single"/>
        </w:rPr>
      </w:pPr>
      <w:r w:rsidRPr="001E290D">
        <w:rPr>
          <w:rFonts w:ascii="標楷體" w:eastAsia="標楷體" w:hAnsi="標楷體" w:cs="標楷體"/>
          <w:b/>
          <w:sz w:val="28"/>
          <w:szCs w:val="28"/>
        </w:rPr>
        <w:t>新北市</w:t>
      </w:r>
      <w:r w:rsidR="00852C13" w:rsidRPr="00B7232B">
        <w:rPr>
          <w:rFonts w:ascii="標楷體" w:eastAsia="標楷體" w:hAnsi="標楷體" w:cs="標楷體" w:hint="eastAsia"/>
          <w:b/>
          <w:sz w:val="28"/>
          <w:szCs w:val="28"/>
          <w:u w:val="single"/>
        </w:rPr>
        <w:t>格致</w:t>
      </w:r>
      <w:r w:rsidR="00E52EA3">
        <w:rPr>
          <w:rFonts w:ascii="標楷體" w:eastAsia="標楷體" w:hAnsi="標楷體" w:cs="標楷體" w:hint="eastAsia"/>
          <w:b/>
          <w:sz w:val="28"/>
          <w:szCs w:val="28"/>
        </w:rPr>
        <w:t>中</w:t>
      </w:r>
      <w:r w:rsidRPr="001E290D">
        <w:rPr>
          <w:rFonts w:ascii="標楷體" w:eastAsia="標楷體" w:hAnsi="標楷體" w:cs="標楷體"/>
          <w:b/>
          <w:sz w:val="28"/>
          <w:szCs w:val="28"/>
        </w:rPr>
        <w:t>學</w:t>
      </w:r>
      <w:r w:rsidR="00E92F36">
        <w:rPr>
          <w:rFonts w:ascii="標楷體" w:eastAsia="標楷體" w:hAnsi="標楷體" w:cs="標楷體" w:hint="eastAsia"/>
          <w:b/>
          <w:sz w:val="28"/>
          <w:szCs w:val="28"/>
        </w:rPr>
        <w:t>國中部</w:t>
      </w:r>
      <w:r w:rsidRPr="001E290D">
        <w:rPr>
          <w:rFonts w:ascii="標楷體" w:eastAsia="標楷體" w:hAnsi="標楷體" w:cs="標楷體"/>
          <w:b/>
          <w:sz w:val="28"/>
          <w:szCs w:val="28"/>
          <w:u w:val="single"/>
        </w:rPr>
        <w:t xml:space="preserve"> </w:t>
      </w:r>
      <w:r w:rsidR="006005E6">
        <w:rPr>
          <w:rFonts w:ascii="標楷體" w:eastAsia="標楷體" w:hAnsi="標楷體" w:cs="標楷體" w:hint="eastAsia"/>
          <w:b/>
          <w:sz w:val="28"/>
          <w:szCs w:val="28"/>
          <w:u w:val="single"/>
        </w:rPr>
        <w:t>11</w:t>
      </w:r>
      <w:r w:rsidR="00F15ABA">
        <w:rPr>
          <w:rFonts w:ascii="標楷體" w:eastAsia="標楷體" w:hAnsi="標楷體" w:cs="標楷體" w:hint="eastAsia"/>
          <w:b/>
          <w:sz w:val="28"/>
          <w:szCs w:val="28"/>
          <w:u w:val="single"/>
        </w:rPr>
        <w:t>3</w:t>
      </w:r>
      <w:r w:rsidR="007C3769">
        <w:rPr>
          <w:rFonts w:ascii="標楷體" w:eastAsia="標楷體" w:hAnsi="標楷體" w:cs="標楷體" w:hint="eastAsia"/>
          <w:b/>
          <w:sz w:val="28"/>
          <w:szCs w:val="28"/>
          <w:u w:val="single"/>
        </w:rPr>
        <w:t xml:space="preserve"> </w:t>
      </w:r>
      <w:r w:rsidRPr="001E290D">
        <w:rPr>
          <w:rFonts w:ascii="標楷體" w:eastAsia="標楷體" w:hAnsi="標楷體" w:cs="標楷體"/>
          <w:b/>
          <w:sz w:val="28"/>
          <w:szCs w:val="28"/>
        </w:rPr>
        <w:t>學年度</w:t>
      </w:r>
      <w:r w:rsidRPr="001E290D">
        <w:rPr>
          <w:rFonts w:ascii="標楷體" w:eastAsia="標楷體" w:hAnsi="標楷體" w:cs="標楷體"/>
          <w:b/>
          <w:sz w:val="28"/>
          <w:szCs w:val="28"/>
          <w:u w:val="single"/>
        </w:rPr>
        <w:t xml:space="preserve"> </w:t>
      </w:r>
      <w:r w:rsidR="006005E6">
        <w:rPr>
          <w:rFonts w:ascii="標楷體" w:eastAsia="標楷體" w:hAnsi="標楷體" w:cs="標楷體" w:hint="eastAsia"/>
          <w:b/>
          <w:sz w:val="28"/>
          <w:szCs w:val="28"/>
          <w:u w:val="single"/>
        </w:rPr>
        <w:t>七</w:t>
      </w:r>
      <w:r w:rsidR="007C3769">
        <w:rPr>
          <w:rFonts w:ascii="標楷體" w:eastAsia="標楷體" w:hAnsi="標楷體" w:cs="標楷體" w:hint="eastAsia"/>
          <w:b/>
          <w:sz w:val="28"/>
          <w:szCs w:val="28"/>
          <w:u w:val="single"/>
        </w:rPr>
        <w:t xml:space="preserve"> </w:t>
      </w:r>
      <w:r w:rsidRPr="001E290D">
        <w:rPr>
          <w:rFonts w:ascii="標楷體" w:eastAsia="標楷體" w:hAnsi="標楷體" w:cs="標楷體"/>
          <w:b/>
          <w:sz w:val="28"/>
          <w:szCs w:val="28"/>
        </w:rPr>
        <w:t>年級</w:t>
      </w:r>
      <w:r w:rsidRPr="001E290D">
        <w:rPr>
          <w:rFonts w:ascii="標楷體" w:eastAsia="標楷體" w:hAnsi="標楷體" w:cs="標楷體" w:hint="eastAsia"/>
          <w:b/>
          <w:sz w:val="28"/>
          <w:szCs w:val="28"/>
        </w:rPr>
        <w:t>第</w:t>
      </w:r>
      <w:r w:rsidRPr="001E290D">
        <w:rPr>
          <w:rFonts w:ascii="標楷體" w:eastAsia="標楷體" w:hAnsi="標楷體" w:cs="標楷體"/>
          <w:b/>
          <w:sz w:val="28"/>
          <w:szCs w:val="28"/>
          <w:u w:val="single"/>
        </w:rPr>
        <w:t xml:space="preserve"> </w:t>
      </w:r>
      <w:r w:rsidR="006005E6">
        <w:rPr>
          <w:rFonts w:ascii="標楷體" w:eastAsia="標楷體" w:hAnsi="標楷體" w:cs="標楷體" w:hint="eastAsia"/>
          <w:b/>
          <w:sz w:val="28"/>
          <w:szCs w:val="28"/>
          <w:u w:val="single"/>
        </w:rPr>
        <w:t>二</w:t>
      </w:r>
      <w:r w:rsidRPr="001E290D">
        <w:rPr>
          <w:rFonts w:ascii="標楷體" w:eastAsia="標楷體" w:hAnsi="標楷體" w:cs="標楷體"/>
          <w:b/>
          <w:sz w:val="28"/>
          <w:szCs w:val="28"/>
          <w:u w:val="single"/>
        </w:rPr>
        <w:t xml:space="preserve"> </w:t>
      </w:r>
      <w:r w:rsidRPr="001E290D">
        <w:rPr>
          <w:rFonts w:ascii="標楷體" w:eastAsia="標楷體" w:hAnsi="標楷體" w:cs="標楷體"/>
          <w:b/>
          <w:sz w:val="28"/>
          <w:szCs w:val="28"/>
        </w:rPr>
        <w:t>學期</w:t>
      </w:r>
      <w:r w:rsidR="00B80E48" w:rsidRPr="00B80E48">
        <w:rPr>
          <w:rFonts w:ascii="標楷體" w:eastAsia="標楷體" w:hAnsi="標楷體" w:cs="標楷體" w:hint="eastAsia"/>
          <w:b/>
          <w:sz w:val="28"/>
          <w:szCs w:val="28"/>
          <w:u w:val="single"/>
        </w:rPr>
        <w:t>部定</w:t>
      </w:r>
      <w:r w:rsidRPr="001E290D">
        <w:rPr>
          <w:rFonts w:ascii="標楷體" w:eastAsia="標楷體" w:hAnsi="標楷體" w:cs="標楷體" w:hint="eastAsia"/>
          <w:b/>
          <w:sz w:val="28"/>
          <w:szCs w:val="28"/>
        </w:rPr>
        <w:t>課</w:t>
      </w:r>
      <w:r w:rsidRPr="001E290D">
        <w:rPr>
          <w:rFonts w:ascii="標楷體" w:eastAsia="標楷體" w:hAnsi="標楷體" w:cs="標楷體"/>
          <w:b/>
          <w:sz w:val="28"/>
          <w:szCs w:val="28"/>
        </w:rPr>
        <w:t>程計畫</w:t>
      </w:r>
      <w:r w:rsidR="00967DBF" w:rsidRPr="001E290D">
        <w:rPr>
          <w:rFonts w:ascii="標楷體" w:eastAsia="標楷體" w:hAnsi="標楷體" w:cs="標楷體" w:hint="eastAsia"/>
          <w:b/>
          <w:sz w:val="28"/>
          <w:szCs w:val="28"/>
        </w:rPr>
        <w:t xml:space="preserve">  </w:t>
      </w:r>
      <w:r w:rsidR="00967DBF" w:rsidRPr="001E290D">
        <w:rPr>
          <w:rFonts w:ascii="標楷體" w:eastAsia="標楷體" w:hAnsi="標楷體" w:cs="標楷體"/>
          <w:b/>
          <w:sz w:val="28"/>
          <w:szCs w:val="28"/>
        </w:rPr>
        <w:t>設計者：</w:t>
      </w:r>
      <w:r w:rsidR="00E92F36">
        <w:rPr>
          <w:rFonts w:ascii="標楷體" w:eastAsia="標楷體" w:hAnsi="標楷體" w:cs="標楷體" w:hint="eastAsia"/>
          <w:b/>
          <w:sz w:val="28"/>
          <w:szCs w:val="28"/>
        </w:rPr>
        <w:t>翁峻祥</w:t>
      </w:r>
    </w:p>
    <w:p w14:paraId="448E8FA5" w14:textId="77777777" w:rsidR="003939AB" w:rsidRPr="001E290D" w:rsidRDefault="003939AB" w:rsidP="002B5B91">
      <w:pPr>
        <w:jc w:val="center"/>
        <w:rPr>
          <w:rFonts w:ascii="標楷體" w:eastAsia="標楷體" w:hAnsi="標楷體" w:cs="標楷體"/>
          <w:b/>
          <w:sz w:val="28"/>
          <w:szCs w:val="28"/>
        </w:rPr>
      </w:pPr>
    </w:p>
    <w:p w14:paraId="2C29904C" w14:textId="77777777" w:rsidR="009529E0" w:rsidRPr="009476AD" w:rsidRDefault="0036459A" w:rsidP="00221BF0">
      <w:pPr>
        <w:tabs>
          <w:tab w:val="left" w:pos="4320"/>
        </w:tabs>
        <w:spacing w:line="360" w:lineRule="auto"/>
        <w:rPr>
          <w:rFonts w:ascii="標楷體" w:eastAsia="標楷體" w:hAnsi="標楷體" w:cs="標楷體"/>
          <w:color w:val="FF0000"/>
          <w:sz w:val="24"/>
          <w:szCs w:val="24"/>
        </w:rPr>
      </w:pPr>
      <w:r w:rsidRPr="00504BCC">
        <w:rPr>
          <w:rFonts w:ascii="標楷體" w:eastAsia="標楷體" w:hAnsi="標楷體" w:cs="標楷體" w:hint="eastAsia"/>
          <w:sz w:val="24"/>
          <w:szCs w:val="24"/>
        </w:rPr>
        <w:t>一、課程類別：</w:t>
      </w:r>
      <w:r w:rsidR="00221BF0">
        <w:rPr>
          <w:rFonts w:ascii="標楷體" w:eastAsia="標楷體" w:hAnsi="標楷體" w:cs="標楷體"/>
          <w:color w:val="FF0000"/>
          <w:sz w:val="24"/>
          <w:szCs w:val="24"/>
        </w:rPr>
        <w:tab/>
      </w:r>
    </w:p>
    <w:p w14:paraId="519187E7" w14:textId="5391336C" w:rsidR="009D5F4F" w:rsidRDefault="009529E0" w:rsidP="002026C7">
      <w:pPr>
        <w:spacing w:line="360" w:lineRule="auto"/>
        <w:rPr>
          <w:rFonts w:ascii="標楷體" w:eastAsia="標楷體" w:hAnsi="標楷體" w:cs="標楷體"/>
          <w:color w:val="auto"/>
          <w:sz w:val="24"/>
          <w:szCs w:val="24"/>
        </w:rPr>
      </w:pPr>
      <w:r w:rsidRPr="00903674">
        <w:rPr>
          <w:rFonts w:ascii="標楷體" w:eastAsia="標楷體" w:hAnsi="標楷體" w:cs="標楷體" w:hint="eastAsia"/>
          <w:color w:val="auto"/>
          <w:sz w:val="24"/>
          <w:szCs w:val="24"/>
        </w:rPr>
        <w:t xml:space="preserve">    </w:t>
      </w:r>
      <w:r w:rsidR="00903674" w:rsidRPr="00903674">
        <w:rPr>
          <w:rFonts w:ascii="標楷體" w:eastAsia="標楷體" w:hAnsi="標楷體" w:cs="標楷體" w:hint="eastAsia"/>
          <w:color w:val="auto"/>
          <w:sz w:val="24"/>
          <w:szCs w:val="24"/>
        </w:rPr>
        <w:t>1.</w:t>
      </w:r>
      <w:r w:rsidR="00C80FA1" w:rsidRPr="00903674">
        <w:rPr>
          <w:rFonts w:ascii="標楷體" w:eastAsia="標楷體" w:hAnsi="標楷體" w:cs="標楷體"/>
          <w:color w:val="auto"/>
          <w:sz w:val="24"/>
          <w:szCs w:val="24"/>
        </w:rPr>
        <w:t>□</w:t>
      </w:r>
      <w:r w:rsidR="009D5F4F" w:rsidRPr="00903674">
        <w:rPr>
          <w:rFonts w:ascii="標楷體" w:eastAsia="標楷體" w:hAnsi="標楷體" w:cs="標楷體" w:hint="eastAsia"/>
          <w:color w:val="auto"/>
          <w:sz w:val="24"/>
          <w:szCs w:val="24"/>
        </w:rPr>
        <w:t xml:space="preserve">國語文   </w:t>
      </w:r>
      <w:r w:rsidR="00903674" w:rsidRPr="00903674">
        <w:rPr>
          <w:rFonts w:ascii="標楷體" w:eastAsia="標楷體" w:hAnsi="標楷體" w:cs="標楷體" w:hint="eastAsia"/>
          <w:color w:val="auto"/>
          <w:sz w:val="24"/>
          <w:szCs w:val="24"/>
        </w:rPr>
        <w:t>2.</w:t>
      </w:r>
      <w:r w:rsidR="009D5F4F" w:rsidRPr="00903674">
        <w:rPr>
          <w:rFonts w:ascii="標楷體" w:eastAsia="標楷體" w:hAnsi="標楷體" w:cs="標楷體"/>
          <w:color w:val="auto"/>
          <w:sz w:val="24"/>
          <w:szCs w:val="24"/>
        </w:rPr>
        <w:t>□</w:t>
      </w:r>
      <w:r w:rsidR="009D5F4F" w:rsidRPr="00903674">
        <w:rPr>
          <w:rFonts w:ascii="標楷體" w:eastAsia="標楷體" w:hAnsi="標楷體" w:cs="標楷體" w:hint="eastAsia"/>
          <w:color w:val="auto"/>
          <w:sz w:val="24"/>
          <w:szCs w:val="24"/>
        </w:rPr>
        <w:t xml:space="preserve">英語文   </w:t>
      </w:r>
      <w:r w:rsidR="00903674" w:rsidRPr="00903674">
        <w:rPr>
          <w:rFonts w:ascii="標楷體" w:eastAsia="標楷體" w:hAnsi="標楷體" w:cs="標楷體" w:hint="eastAsia"/>
          <w:color w:val="auto"/>
          <w:sz w:val="24"/>
          <w:szCs w:val="24"/>
        </w:rPr>
        <w:t>3.</w:t>
      </w:r>
      <w:r w:rsidR="009D5F4F" w:rsidRPr="00903674">
        <w:rPr>
          <w:rFonts w:ascii="標楷體" w:eastAsia="標楷體" w:hAnsi="標楷體" w:cs="標楷體"/>
          <w:color w:val="auto"/>
          <w:sz w:val="24"/>
          <w:szCs w:val="24"/>
        </w:rPr>
        <w:t>□</w:t>
      </w:r>
      <w:r w:rsidR="009D5F4F" w:rsidRPr="00903674">
        <w:rPr>
          <w:rFonts w:ascii="標楷體" w:eastAsia="標楷體" w:hAnsi="標楷體" w:cs="標楷體" w:hint="eastAsia"/>
          <w:color w:val="auto"/>
          <w:sz w:val="24"/>
          <w:szCs w:val="24"/>
        </w:rPr>
        <w:t xml:space="preserve">健康與體育   </w:t>
      </w:r>
      <w:r w:rsidR="00903674" w:rsidRPr="00903674">
        <w:rPr>
          <w:rFonts w:ascii="標楷體" w:eastAsia="標楷體" w:hAnsi="標楷體" w:cs="標楷體" w:hint="eastAsia"/>
          <w:color w:val="auto"/>
          <w:sz w:val="24"/>
          <w:szCs w:val="24"/>
        </w:rPr>
        <w:t>4.</w:t>
      </w:r>
      <w:r w:rsidR="008C40E2" w:rsidRPr="008C40E2">
        <w:rPr>
          <w:rFonts w:ascii="標楷體" w:eastAsia="標楷體" w:hAnsi="標楷體" w:cs="標楷體"/>
          <w:color w:val="auto"/>
          <w:sz w:val="24"/>
          <w:szCs w:val="24"/>
        </w:rPr>
        <w:t xml:space="preserve"> </w:t>
      </w:r>
      <w:r w:rsidR="00323EC2" w:rsidRPr="00903674">
        <w:rPr>
          <w:rFonts w:ascii="標楷體" w:eastAsia="標楷體" w:hAnsi="標楷體" w:cs="標楷體"/>
          <w:color w:val="auto"/>
          <w:sz w:val="24"/>
          <w:szCs w:val="24"/>
        </w:rPr>
        <w:t>□</w:t>
      </w:r>
      <w:r w:rsidR="009D5F4F" w:rsidRPr="00903674">
        <w:rPr>
          <w:rFonts w:ascii="標楷體" w:eastAsia="標楷體" w:hAnsi="標楷體" w:cs="標楷體" w:hint="eastAsia"/>
          <w:color w:val="auto"/>
          <w:sz w:val="24"/>
          <w:szCs w:val="24"/>
        </w:rPr>
        <w:t xml:space="preserve">數學   </w:t>
      </w:r>
      <w:r w:rsidR="00903674" w:rsidRPr="00903674">
        <w:rPr>
          <w:rFonts w:ascii="標楷體" w:eastAsia="標楷體" w:hAnsi="標楷體" w:cs="標楷體" w:hint="eastAsia"/>
          <w:color w:val="auto"/>
          <w:sz w:val="24"/>
          <w:szCs w:val="24"/>
        </w:rPr>
        <w:t>5.</w:t>
      </w:r>
      <w:r w:rsidR="007C3769" w:rsidRPr="00903674">
        <w:rPr>
          <w:rFonts w:ascii="標楷體" w:eastAsia="標楷體" w:hAnsi="標楷體" w:cs="標楷體"/>
          <w:color w:val="auto"/>
          <w:sz w:val="24"/>
          <w:szCs w:val="24"/>
        </w:rPr>
        <w:t>□</w:t>
      </w:r>
      <w:r w:rsidR="009D5F4F" w:rsidRPr="00903674">
        <w:rPr>
          <w:rFonts w:ascii="標楷體" w:eastAsia="標楷體" w:hAnsi="標楷體" w:cs="標楷體" w:hint="eastAsia"/>
          <w:color w:val="auto"/>
          <w:sz w:val="24"/>
          <w:szCs w:val="24"/>
        </w:rPr>
        <w:t xml:space="preserve">社會   </w:t>
      </w:r>
      <w:r w:rsidR="00903674" w:rsidRPr="00903674">
        <w:rPr>
          <w:rFonts w:ascii="標楷體" w:eastAsia="標楷體" w:hAnsi="標楷體" w:cs="標楷體" w:hint="eastAsia"/>
          <w:color w:val="auto"/>
          <w:sz w:val="24"/>
          <w:szCs w:val="24"/>
        </w:rPr>
        <w:t>6.</w:t>
      </w:r>
      <w:r w:rsidR="009D5F4F" w:rsidRPr="00903674">
        <w:rPr>
          <w:rFonts w:ascii="標楷體" w:eastAsia="標楷體" w:hAnsi="標楷體" w:cs="標楷體"/>
          <w:color w:val="auto"/>
          <w:sz w:val="24"/>
          <w:szCs w:val="24"/>
        </w:rPr>
        <w:t>■</w:t>
      </w:r>
      <w:r w:rsidR="009D5F4F" w:rsidRPr="00903674">
        <w:rPr>
          <w:rFonts w:ascii="標楷體" w:eastAsia="標楷體" w:hAnsi="標楷體" w:cs="標楷體" w:hint="eastAsia"/>
          <w:color w:val="auto"/>
          <w:sz w:val="24"/>
          <w:szCs w:val="24"/>
        </w:rPr>
        <w:t xml:space="preserve">藝術  </w:t>
      </w:r>
      <w:r w:rsidR="00903674" w:rsidRPr="00903674">
        <w:rPr>
          <w:rFonts w:ascii="標楷體" w:eastAsia="標楷體" w:hAnsi="標楷體" w:cs="標楷體" w:hint="eastAsia"/>
          <w:color w:val="auto"/>
          <w:sz w:val="24"/>
          <w:szCs w:val="24"/>
        </w:rPr>
        <w:t>7.</w:t>
      </w:r>
      <w:r w:rsidR="009D5F4F" w:rsidRPr="00903674">
        <w:rPr>
          <w:rFonts w:ascii="標楷體" w:eastAsia="標楷體" w:hAnsi="標楷體" w:cs="標楷體"/>
          <w:color w:val="auto"/>
          <w:sz w:val="24"/>
          <w:szCs w:val="24"/>
        </w:rPr>
        <w:t>□</w:t>
      </w:r>
      <w:r w:rsidR="009D5F4F" w:rsidRPr="00903674">
        <w:rPr>
          <w:rFonts w:ascii="標楷體" w:eastAsia="標楷體" w:hAnsi="標楷體" w:cs="標楷體" w:hint="eastAsia"/>
          <w:color w:val="auto"/>
          <w:sz w:val="24"/>
          <w:szCs w:val="24"/>
        </w:rPr>
        <w:t xml:space="preserve">自然科學 </w:t>
      </w:r>
      <w:r w:rsidR="00903674" w:rsidRPr="00903674">
        <w:rPr>
          <w:rFonts w:ascii="標楷體" w:eastAsia="標楷體" w:hAnsi="標楷體" w:cs="標楷體" w:hint="eastAsia"/>
          <w:color w:val="auto"/>
          <w:sz w:val="24"/>
          <w:szCs w:val="24"/>
        </w:rPr>
        <w:t>8.</w:t>
      </w:r>
      <w:r w:rsidR="009D5F4F" w:rsidRPr="00903674">
        <w:rPr>
          <w:rFonts w:ascii="標楷體" w:eastAsia="標楷體" w:hAnsi="標楷體" w:cs="標楷體"/>
          <w:color w:val="auto"/>
          <w:sz w:val="24"/>
          <w:szCs w:val="24"/>
        </w:rPr>
        <w:t>□</w:t>
      </w:r>
      <w:r w:rsidR="009D5F4F" w:rsidRPr="00903674">
        <w:rPr>
          <w:rFonts w:ascii="標楷體" w:eastAsia="標楷體" w:hAnsi="標楷體" w:cs="標楷體" w:hint="eastAsia"/>
          <w:color w:val="auto"/>
          <w:sz w:val="24"/>
          <w:szCs w:val="24"/>
        </w:rPr>
        <w:t xml:space="preserve">科技  </w:t>
      </w:r>
      <w:r w:rsidR="00903674" w:rsidRPr="00903674">
        <w:rPr>
          <w:rFonts w:ascii="標楷體" w:eastAsia="標楷體" w:hAnsi="標楷體" w:cs="標楷體" w:hint="eastAsia"/>
          <w:color w:val="auto"/>
          <w:sz w:val="24"/>
          <w:szCs w:val="24"/>
        </w:rPr>
        <w:t>9.</w:t>
      </w:r>
      <w:r w:rsidR="009D5F4F" w:rsidRPr="00903674">
        <w:rPr>
          <w:rFonts w:ascii="標楷體" w:eastAsia="標楷體" w:hAnsi="標楷體" w:cs="標楷體"/>
          <w:color w:val="auto"/>
          <w:sz w:val="24"/>
          <w:szCs w:val="24"/>
        </w:rPr>
        <w:t>□</w:t>
      </w:r>
      <w:r w:rsidR="009D5F4F" w:rsidRPr="00903674">
        <w:rPr>
          <w:rFonts w:ascii="標楷體" w:eastAsia="標楷體" w:hAnsi="標楷體" w:cs="標楷體" w:hint="eastAsia"/>
          <w:color w:val="auto"/>
          <w:sz w:val="24"/>
          <w:szCs w:val="24"/>
        </w:rPr>
        <w:t>綜合活動</w:t>
      </w:r>
    </w:p>
    <w:p w14:paraId="25C76DDD" w14:textId="387442F0" w:rsidR="004425F7" w:rsidRDefault="00E92F36" w:rsidP="00E92F36">
      <w:pPr>
        <w:spacing w:line="360" w:lineRule="auto"/>
        <w:ind w:left="23" w:firstLine="0"/>
        <w:rPr>
          <w:rFonts w:ascii="標楷體" w:eastAsia="標楷體" w:hAnsi="標楷體" w:cs="標楷體"/>
          <w:sz w:val="24"/>
          <w:szCs w:val="24"/>
          <w:u w:val="single"/>
        </w:rPr>
      </w:pPr>
      <w:r>
        <w:rPr>
          <w:rFonts w:eastAsia="標楷體" w:hint="eastAsia"/>
          <w:b/>
          <w:sz w:val="24"/>
          <w:szCs w:val="24"/>
        </w:rPr>
        <w:t>二、</w:t>
      </w:r>
      <w:r w:rsidR="004425F7">
        <w:rPr>
          <w:rFonts w:eastAsia="標楷體" w:hint="eastAsia"/>
          <w:b/>
          <w:sz w:val="24"/>
          <w:szCs w:val="24"/>
        </w:rPr>
        <w:t>課程內容修正回復：</w:t>
      </w:r>
    </w:p>
    <w:tbl>
      <w:tblPr>
        <w:tblStyle w:val="aff7"/>
        <w:tblW w:w="0" w:type="auto"/>
        <w:tblInd w:w="-5" w:type="dxa"/>
        <w:tblLook w:val="04A0" w:firstRow="1" w:lastRow="0" w:firstColumn="1" w:lastColumn="0" w:noHBand="0" w:noVBand="1"/>
      </w:tblPr>
      <w:tblGrid>
        <w:gridCol w:w="7371"/>
        <w:gridCol w:w="7195"/>
      </w:tblGrid>
      <w:tr w:rsidR="004425F7" w14:paraId="505E46A4" w14:textId="77777777" w:rsidTr="004425F7">
        <w:trPr>
          <w:trHeight w:val="527"/>
        </w:trPr>
        <w:tc>
          <w:tcPr>
            <w:tcW w:w="7371" w:type="dxa"/>
            <w:tcBorders>
              <w:top w:val="single" w:sz="4" w:space="0" w:color="auto"/>
              <w:left w:val="single" w:sz="4" w:space="0" w:color="auto"/>
              <w:bottom w:val="single" w:sz="4" w:space="0" w:color="auto"/>
              <w:right w:val="single" w:sz="4" w:space="0" w:color="auto"/>
            </w:tcBorders>
            <w:vAlign w:val="center"/>
            <w:hideMark/>
          </w:tcPr>
          <w:p w14:paraId="6ECE78B2" w14:textId="77777777" w:rsidR="004425F7" w:rsidRDefault="004425F7">
            <w:pPr>
              <w:spacing w:line="240" w:lineRule="atLeast"/>
              <w:ind w:left="23" w:firstLine="0"/>
              <w:jc w:val="center"/>
              <w:rPr>
                <w:rFonts w:eastAsia="標楷體"/>
                <w:sz w:val="24"/>
                <w:szCs w:val="24"/>
              </w:rPr>
            </w:pPr>
            <w:r>
              <w:rPr>
                <w:rFonts w:ascii="標楷體" w:eastAsia="標楷體" w:hAnsi="標楷體" w:cs="標楷體" w:hint="eastAsia"/>
                <w:b/>
                <w:sz w:val="24"/>
                <w:szCs w:val="24"/>
              </w:rPr>
              <w:t>當學年當學期課程審閱意見</w:t>
            </w:r>
          </w:p>
        </w:tc>
        <w:tc>
          <w:tcPr>
            <w:tcW w:w="7195" w:type="dxa"/>
            <w:tcBorders>
              <w:top w:val="single" w:sz="4" w:space="0" w:color="auto"/>
              <w:left w:val="single" w:sz="4" w:space="0" w:color="auto"/>
              <w:bottom w:val="single" w:sz="4" w:space="0" w:color="auto"/>
              <w:right w:val="single" w:sz="4" w:space="0" w:color="auto"/>
            </w:tcBorders>
            <w:vAlign w:val="center"/>
            <w:hideMark/>
          </w:tcPr>
          <w:p w14:paraId="01F93476" w14:textId="77777777" w:rsidR="004425F7" w:rsidRDefault="004425F7">
            <w:pPr>
              <w:spacing w:line="240" w:lineRule="atLeast"/>
              <w:ind w:firstLine="0"/>
              <w:jc w:val="center"/>
              <w:rPr>
                <w:rFonts w:eastAsia="標楷體"/>
                <w:sz w:val="24"/>
                <w:szCs w:val="24"/>
              </w:rPr>
            </w:pPr>
            <w:r>
              <w:rPr>
                <w:rFonts w:ascii="標楷體" w:eastAsia="標楷體" w:hAnsi="標楷體" w:cs="標楷體" w:hint="eastAsia"/>
                <w:b/>
                <w:sz w:val="24"/>
                <w:szCs w:val="24"/>
              </w:rPr>
              <w:t>對應課程內容修正回復</w:t>
            </w:r>
          </w:p>
        </w:tc>
      </w:tr>
      <w:tr w:rsidR="004425F7" w14:paraId="3A25146D" w14:textId="77777777" w:rsidTr="004425F7">
        <w:trPr>
          <w:trHeight w:val="690"/>
        </w:trPr>
        <w:tc>
          <w:tcPr>
            <w:tcW w:w="7371" w:type="dxa"/>
            <w:tcBorders>
              <w:top w:val="single" w:sz="4" w:space="0" w:color="auto"/>
              <w:left w:val="single" w:sz="4" w:space="0" w:color="auto"/>
              <w:bottom w:val="single" w:sz="4" w:space="0" w:color="auto"/>
              <w:right w:val="single" w:sz="4" w:space="0" w:color="auto"/>
            </w:tcBorders>
            <w:vAlign w:val="center"/>
          </w:tcPr>
          <w:p w14:paraId="4BC8EF20" w14:textId="77777777" w:rsidR="004425F7" w:rsidRDefault="004425F7"/>
        </w:tc>
        <w:tc>
          <w:tcPr>
            <w:tcW w:w="7195" w:type="dxa"/>
            <w:tcBorders>
              <w:top w:val="single" w:sz="4" w:space="0" w:color="auto"/>
              <w:left w:val="single" w:sz="4" w:space="0" w:color="auto"/>
              <w:bottom w:val="single" w:sz="4" w:space="0" w:color="auto"/>
              <w:right w:val="single" w:sz="4" w:space="0" w:color="auto"/>
            </w:tcBorders>
            <w:vAlign w:val="center"/>
          </w:tcPr>
          <w:p w14:paraId="768A7E88" w14:textId="77777777" w:rsidR="004425F7" w:rsidRDefault="004425F7">
            <w:pPr>
              <w:rPr>
                <w:rFonts w:eastAsia="標楷體"/>
                <w:sz w:val="24"/>
                <w:szCs w:val="24"/>
              </w:rPr>
            </w:pPr>
          </w:p>
        </w:tc>
      </w:tr>
    </w:tbl>
    <w:p w14:paraId="3B8D7E87" w14:textId="77777777" w:rsidR="004425F7" w:rsidRDefault="004425F7" w:rsidP="004425F7">
      <w:pPr>
        <w:spacing w:line="240" w:lineRule="atLeast"/>
        <w:ind w:left="505" w:firstLine="0"/>
        <w:rPr>
          <w:rFonts w:eastAsia="標楷體"/>
          <w:b/>
          <w:color w:val="FF0000"/>
          <w:sz w:val="24"/>
          <w:szCs w:val="24"/>
        </w:rPr>
      </w:pPr>
      <w:r>
        <w:rPr>
          <w:rFonts w:ascii="標楷體" w:hAnsi="標楷體" w:cs="標楷體"/>
          <w:color w:val="FF0000"/>
          <w:sz w:val="24"/>
          <w:szCs w:val="24"/>
        </w:rPr>
        <w:sym w:font="Wingdings" w:char="F03F"/>
      </w:r>
      <w:r>
        <w:rPr>
          <w:rFonts w:eastAsia="標楷體" w:hint="eastAsia"/>
          <w:b/>
          <w:color w:val="FF0000"/>
          <w:sz w:val="24"/>
          <w:szCs w:val="24"/>
        </w:rPr>
        <w:t>上述表格自</w:t>
      </w:r>
      <w:r>
        <w:rPr>
          <w:rFonts w:eastAsia="標楷體"/>
          <w:b/>
          <w:color w:val="FF0000"/>
          <w:sz w:val="24"/>
          <w:szCs w:val="24"/>
        </w:rPr>
        <w:t>113</w:t>
      </w:r>
      <w:r>
        <w:rPr>
          <w:rFonts w:eastAsia="標楷體" w:hint="eastAsia"/>
          <w:b/>
          <w:color w:val="FF0000"/>
          <w:sz w:val="24"/>
          <w:szCs w:val="24"/>
        </w:rPr>
        <w:t>學年度第</w:t>
      </w:r>
      <w:r>
        <w:rPr>
          <w:rFonts w:eastAsia="標楷體"/>
          <w:b/>
          <w:color w:val="FF0000"/>
          <w:sz w:val="24"/>
          <w:szCs w:val="24"/>
        </w:rPr>
        <w:t>2</w:t>
      </w:r>
      <w:r>
        <w:rPr>
          <w:rFonts w:eastAsia="標楷體" w:hint="eastAsia"/>
          <w:b/>
          <w:color w:val="FF0000"/>
          <w:sz w:val="24"/>
          <w:szCs w:val="24"/>
        </w:rPr>
        <w:t>學期起正式列入課程計畫備查必要欄位。</w:t>
      </w:r>
    </w:p>
    <w:p w14:paraId="3E3BCE38" w14:textId="77777777" w:rsidR="004425F7" w:rsidRDefault="004425F7" w:rsidP="004425F7">
      <w:pPr>
        <w:spacing w:line="240" w:lineRule="atLeast"/>
        <w:ind w:left="505" w:firstLine="0"/>
        <w:rPr>
          <w:rFonts w:eastAsia="標楷體"/>
          <w:b/>
          <w:color w:val="FF0000"/>
          <w:sz w:val="24"/>
          <w:szCs w:val="24"/>
        </w:rPr>
      </w:pPr>
      <w:r>
        <w:rPr>
          <w:rFonts w:eastAsia="標楷體"/>
          <w:b/>
          <w:color w:val="FF0000"/>
          <w:sz w:val="24"/>
          <w:szCs w:val="24"/>
        </w:rPr>
        <w:sym w:font="Wingdings" w:char="F0B6"/>
      </w:r>
      <w:r>
        <w:rPr>
          <w:rFonts w:eastAsia="標楷體" w:hint="eastAsia"/>
          <w:b/>
          <w:color w:val="FF0000"/>
          <w:sz w:val="24"/>
          <w:szCs w:val="24"/>
        </w:rPr>
        <w:t>本局審閱意見請至</w:t>
      </w:r>
      <w:r>
        <w:rPr>
          <w:rFonts w:ascii="標楷體" w:eastAsia="標楷體" w:hAnsi="標楷體" w:cs="標楷體" w:hint="eastAsia"/>
          <w:b/>
          <w:color w:val="FF0000"/>
          <w:sz w:val="24"/>
          <w:szCs w:val="24"/>
        </w:rPr>
        <w:t>新北市國中小課程計畫備查資源網下載</w:t>
      </w:r>
      <w:r>
        <w:rPr>
          <w:rFonts w:eastAsia="標楷體" w:hint="eastAsia"/>
          <w:b/>
          <w:color w:val="FF0000"/>
          <w:sz w:val="24"/>
          <w:szCs w:val="24"/>
        </w:rPr>
        <w:t>。</w:t>
      </w:r>
    </w:p>
    <w:p w14:paraId="176317A2" w14:textId="77777777" w:rsidR="004425F7" w:rsidRDefault="004425F7" w:rsidP="004425F7">
      <w:pPr>
        <w:spacing w:line="240" w:lineRule="atLeast"/>
        <w:ind w:left="505" w:firstLine="0"/>
        <w:rPr>
          <w:rFonts w:ascii="標楷體" w:eastAsia="標楷體" w:hAnsi="標楷體" w:cs="標楷體"/>
          <w:b/>
          <w:color w:val="0070C0"/>
          <w:sz w:val="28"/>
          <w:szCs w:val="28"/>
        </w:rPr>
      </w:pPr>
      <w:r>
        <w:rPr>
          <w:rFonts w:ascii="新細明體" w:hAnsi="新細明體" w:hint="eastAsia"/>
          <w:b/>
          <w:color w:val="0070C0"/>
          <w:sz w:val="28"/>
          <w:szCs w:val="28"/>
        </w:rPr>
        <w:t>☉</w:t>
      </w:r>
      <w:r>
        <w:rPr>
          <w:rFonts w:ascii="標楷體" w:eastAsia="標楷體" w:hAnsi="標楷體" w:cs="標楷體" w:hint="eastAsia"/>
          <w:b/>
          <w:color w:val="0070C0"/>
          <w:sz w:val="28"/>
          <w:szCs w:val="28"/>
        </w:rPr>
        <w:t>當學期課程審查後，請將上述欄位自行新增並填入審查意見及課程內容修正回復。</w:t>
      </w:r>
    </w:p>
    <w:p w14:paraId="046E8AC2" w14:textId="77777777" w:rsidR="004425F7" w:rsidRPr="00903674" w:rsidRDefault="004425F7" w:rsidP="002026C7">
      <w:pPr>
        <w:spacing w:line="360" w:lineRule="auto"/>
        <w:rPr>
          <w:rFonts w:ascii="標楷體" w:eastAsia="標楷體" w:hAnsi="標楷體" w:cs="標楷體"/>
          <w:color w:val="auto"/>
          <w:sz w:val="24"/>
          <w:szCs w:val="24"/>
        </w:rPr>
      </w:pPr>
    </w:p>
    <w:p w14:paraId="57179005" w14:textId="0E1C1E3A" w:rsidR="00D37619" w:rsidRPr="00504BCC" w:rsidRDefault="00E92F36" w:rsidP="002026C7">
      <w:pPr>
        <w:pBdr>
          <w:top w:val="nil"/>
          <w:left w:val="nil"/>
          <w:bottom w:val="nil"/>
          <w:right w:val="nil"/>
          <w:between w:val="nil"/>
        </w:pBdr>
        <w:spacing w:line="360" w:lineRule="auto"/>
        <w:rPr>
          <w:rFonts w:ascii="標楷體" w:eastAsia="標楷體" w:hAnsi="標楷體" w:cs="標楷體"/>
          <w:sz w:val="24"/>
          <w:szCs w:val="24"/>
          <w:u w:val="single"/>
        </w:rPr>
      </w:pPr>
      <w:r>
        <w:rPr>
          <w:rFonts w:ascii="標楷體" w:eastAsia="標楷體" w:hAnsi="標楷體" w:cs="標楷體" w:hint="eastAsia"/>
          <w:sz w:val="24"/>
          <w:szCs w:val="24"/>
        </w:rPr>
        <w:t>三</w:t>
      </w:r>
      <w:r w:rsidR="00504BCC" w:rsidRPr="00504BCC">
        <w:rPr>
          <w:rFonts w:ascii="標楷體" w:eastAsia="標楷體" w:hAnsi="標楷體" w:cs="標楷體" w:hint="eastAsia"/>
          <w:sz w:val="24"/>
          <w:szCs w:val="24"/>
        </w:rPr>
        <w:t>、</w:t>
      </w:r>
      <w:r w:rsidR="00517FDB" w:rsidRPr="00504BCC">
        <w:rPr>
          <w:rFonts w:ascii="標楷體" w:eastAsia="標楷體" w:hAnsi="標楷體" w:cs="標楷體" w:hint="eastAsia"/>
          <w:sz w:val="24"/>
          <w:szCs w:val="24"/>
        </w:rPr>
        <w:t>學習節數：</w:t>
      </w:r>
      <w:r w:rsidR="001218DF" w:rsidRPr="001218DF">
        <w:rPr>
          <w:rFonts w:ascii="標楷體" w:eastAsia="標楷體" w:hAnsi="標楷體" w:cs="標楷體" w:hint="eastAsia"/>
          <w:sz w:val="24"/>
          <w:szCs w:val="24"/>
        </w:rPr>
        <w:t>每週（</w:t>
      </w:r>
      <w:r w:rsidR="00BC3E0D">
        <w:rPr>
          <w:rFonts w:ascii="標楷體" w:eastAsia="標楷體" w:hAnsi="標楷體" w:cs="標楷體" w:hint="eastAsia"/>
          <w:sz w:val="24"/>
          <w:szCs w:val="24"/>
        </w:rPr>
        <w:t>1</w:t>
      </w:r>
      <w:r w:rsidR="001218DF" w:rsidRPr="001218DF">
        <w:rPr>
          <w:rFonts w:ascii="標楷體" w:eastAsia="標楷體" w:hAnsi="標楷體" w:cs="標楷體" w:hint="eastAsia"/>
          <w:sz w:val="24"/>
          <w:szCs w:val="24"/>
        </w:rPr>
        <w:t>）節，</w:t>
      </w:r>
      <w:r w:rsidR="001218DF" w:rsidRPr="00504BCC">
        <w:rPr>
          <w:rFonts w:ascii="標楷體" w:eastAsia="標楷體" w:hAnsi="標楷體" w:cs="標楷體" w:hint="eastAsia"/>
          <w:sz w:val="24"/>
          <w:szCs w:val="24"/>
        </w:rPr>
        <w:t>實施(</w:t>
      </w:r>
      <w:r w:rsidR="009F7FA3">
        <w:rPr>
          <w:rFonts w:ascii="標楷體" w:eastAsia="標楷體" w:hAnsi="標楷體" w:cs="標楷體" w:hint="eastAsia"/>
          <w:sz w:val="24"/>
          <w:szCs w:val="24"/>
        </w:rPr>
        <w:t>2</w:t>
      </w:r>
      <w:r w:rsidR="009F7FA3">
        <w:rPr>
          <w:rFonts w:ascii="標楷體" w:eastAsia="標楷體" w:hAnsi="標楷體" w:cs="標楷體"/>
          <w:sz w:val="24"/>
          <w:szCs w:val="24"/>
        </w:rPr>
        <w:t>1</w:t>
      </w:r>
      <w:r w:rsidR="001218DF" w:rsidRPr="00504BCC">
        <w:rPr>
          <w:rFonts w:ascii="標楷體" w:eastAsia="標楷體" w:hAnsi="標楷體" w:cs="標楷體" w:hint="eastAsia"/>
          <w:sz w:val="24"/>
          <w:szCs w:val="24"/>
        </w:rPr>
        <w:t>)週</w:t>
      </w:r>
      <w:r w:rsidR="001218DF" w:rsidRPr="00504BCC">
        <w:rPr>
          <w:rFonts w:ascii="標楷體" w:eastAsia="標楷體" w:hAnsi="標楷體" w:cs="標楷體"/>
          <w:sz w:val="24"/>
          <w:szCs w:val="24"/>
        </w:rPr>
        <w:t>，</w:t>
      </w:r>
      <w:r w:rsidR="001218DF" w:rsidRPr="001218DF">
        <w:rPr>
          <w:rFonts w:ascii="標楷體" w:eastAsia="標楷體" w:hAnsi="標楷體" w:cs="標楷體" w:hint="eastAsia"/>
          <w:sz w:val="24"/>
          <w:szCs w:val="24"/>
        </w:rPr>
        <w:t>共（</w:t>
      </w:r>
      <w:r w:rsidR="009F7FA3">
        <w:rPr>
          <w:rFonts w:ascii="標楷體" w:eastAsia="標楷體" w:hAnsi="標楷體" w:cs="標楷體" w:hint="eastAsia"/>
          <w:sz w:val="24"/>
          <w:szCs w:val="24"/>
        </w:rPr>
        <w:t>2</w:t>
      </w:r>
      <w:r w:rsidR="009F7FA3">
        <w:rPr>
          <w:rFonts w:ascii="標楷體" w:eastAsia="標楷體" w:hAnsi="標楷體" w:cs="標楷體"/>
          <w:sz w:val="24"/>
          <w:szCs w:val="24"/>
        </w:rPr>
        <w:t>1</w:t>
      </w:r>
      <w:r w:rsidR="001218DF" w:rsidRPr="001218DF">
        <w:rPr>
          <w:rFonts w:ascii="標楷體" w:eastAsia="標楷體" w:hAnsi="標楷體" w:cs="標楷體" w:hint="eastAsia"/>
          <w:sz w:val="24"/>
          <w:szCs w:val="24"/>
        </w:rPr>
        <w:t>）節</w:t>
      </w:r>
      <w:r w:rsidR="001218DF" w:rsidRPr="00504BCC">
        <w:rPr>
          <w:rFonts w:ascii="標楷體" w:eastAsia="標楷體" w:hAnsi="標楷體" w:cs="標楷體"/>
          <w:sz w:val="24"/>
          <w:szCs w:val="24"/>
        </w:rPr>
        <w:t>。</w:t>
      </w:r>
    </w:p>
    <w:p w14:paraId="3DFCE742" w14:textId="2B7124E9" w:rsidR="00285A39" w:rsidRPr="00285A39" w:rsidRDefault="00E92F36" w:rsidP="0061264C">
      <w:pPr>
        <w:pBdr>
          <w:top w:val="nil"/>
          <w:left w:val="nil"/>
          <w:bottom w:val="nil"/>
          <w:right w:val="nil"/>
          <w:between w:val="nil"/>
        </w:pBdr>
        <w:tabs>
          <w:tab w:val="left" w:pos="8980"/>
        </w:tabs>
        <w:spacing w:line="360" w:lineRule="auto"/>
        <w:rPr>
          <w:rFonts w:ascii="標楷體" w:eastAsia="標楷體" w:hAnsi="標楷體" w:cs="標楷體"/>
          <w:sz w:val="24"/>
          <w:szCs w:val="24"/>
        </w:rPr>
      </w:pPr>
      <w:r>
        <w:rPr>
          <w:rFonts w:ascii="標楷體" w:eastAsia="標楷體" w:hAnsi="標楷體" w:cs="標楷體" w:hint="eastAsia"/>
          <w:sz w:val="24"/>
          <w:szCs w:val="24"/>
        </w:rPr>
        <w:t>四</w:t>
      </w:r>
      <w:r w:rsidR="00504BCC" w:rsidRPr="00433109">
        <w:rPr>
          <w:rFonts w:ascii="標楷體" w:eastAsia="標楷體" w:hAnsi="標楷體" w:cs="標楷體" w:hint="eastAsia"/>
          <w:sz w:val="24"/>
          <w:szCs w:val="24"/>
        </w:rPr>
        <w:t>、</w:t>
      </w:r>
      <w:r w:rsidR="00D37619" w:rsidRPr="00433109">
        <w:rPr>
          <w:rFonts w:ascii="標楷體" w:eastAsia="標楷體" w:hAnsi="標楷體" w:cs="標楷體"/>
          <w:sz w:val="24"/>
          <w:szCs w:val="24"/>
        </w:rPr>
        <w:t>課程內涵：</w:t>
      </w:r>
      <w:r w:rsidR="0061264C">
        <w:rPr>
          <w:rFonts w:ascii="標楷體" w:eastAsia="標楷體" w:hAnsi="標楷體" w:cs="標楷體"/>
          <w:sz w:val="24"/>
          <w:szCs w:val="24"/>
        </w:rPr>
        <w:tab/>
      </w:r>
    </w:p>
    <w:tbl>
      <w:tblPr>
        <w:tblW w:w="0" w:type="auto"/>
        <w:jc w:val="center"/>
        <w:tblBorders>
          <w:top w:val="nil"/>
          <w:left w:val="nil"/>
          <w:bottom w:val="nil"/>
          <w:right w:val="nil"/>
          <w:insideH w:val="nil"/>
          <w:insideV w:val="nil"/>
        </w:tblBorders>
        <w:shd w:val="clear" w:color="auto" w:fill="FFFFFF"/>
        <w:tblLayout w:type="fixed"/>
        <w:tblLook w:val="0600" w:firstRow="0" w:lastRow="0" w:firstColumn="0" w:lastColumn="0" w:noHBand="1" w:noVBand="1"/>
      </w:tblPr>
      <w:tblGrid>
        <w:gridCol w:w="3111"/>
        <w:gridCol w:w="11430"/>
      </w:tblGrid>
      <w:tr w:rsidR="008C40E2" w:rsidRPr="008F16B4" w14:paraId="2E970565" w14:textId="77777777" w:rsidTr="005B68BF">
        <w:trPr>
          <w:trHeight w:val="844"/>
          <w:jc w:val="center"/>
        </w:trPr>
        <w:tc>
          <w:tcPr>
            <w:tcW w:w="3111" w:type="dxa"/>
            <w:tcBorders>
              <w:top w:val="single" w:sz="8" w:space="0" w:color="000000"/>
              <w:left w:val="single" w:sz="8" w:space="0" w:color="000000"/>
              <w:right w:val="single" w:sz="8" w:space="0" w:color="000000"/>
            </w:tcBorders>
            <w:shd w:val="clear" w:color="auto" w:fill="FFFFFF"/>
            <w:tcMar>
              <w:top w:w="100" w:type="dxa"/>
              <w:left w:w="100" w:type="dxa"/>
              <w:bottom w:w="100" w:type="dxa"/>
              <w:right w:w="100" w:type="dxa"/>
            </w:tcMar>
            <w:vAlign w:val="center"/>
          </w:tcPr>
          <w:p w14:paraId="2A40A7D8" w14:textId="77777777" w:rsidR="008C40E2" w:rsidRPr="00434C48" w:rsidRDefault="008C40E2" w:rsidP="00526E70">
            <w:pPr>
              <w:spacing w:line="240" w:lineRule="atLeast"/>
              <w:jc w:val="center"/>
              <w:rPr>
                <w:rFonts w:ascii="標楷體" w:eastAsia="標楷體" w:hAnsi="標楷體" w:cs="標楷體"/>
                <w:color w:val="auto"/>
                <w:sz w:val="24"/>
                <w:szCs w:val="24"/>
              </w:rPr>
            </w:pPr>
            <w:r w:rsidRPr="00434C48">
              <w:rPr>
                <w:rFonts w:ascii="標楷體" w:eastAsia="標楷體" w:hAnsi="標楷體" w:cs="標楷體"/>
                <w:color w:val="auto"/>
                <w:sz w:val="24"/>
                <w:szCs w:val="24"/>
              </w:rPr>
              <w:t>總綱核心素養</w:t>
            </w:r>
          </w:p>
        </w:tc>
        <w:tc>
          <w:tcPr>
            <w:tcW w:w="11430" w:type="dxa"/>
            <w:tcBorders>
              <w:top w:val="single" w:sz="8" w:space="0" w:color="000000"/>
              <w:right w:val="single" w:sz="8" w:space="0" w:color="000000"/>
            </w:tcBorders>
            <w:shd w:val="clear" w:color="auto" w:fill="FFFFFF"/>
            <w:tcMar>
              <w:top w:w="100" w:type="dxa"/>
              <w:left w:w="100" w:type="dxa"/>
              <w:bottom w:w="100" w:type="dxa"/>
              <w:right w:w="100" w:type="dxa"/>
            </w:tcMar>
            <w:vAlign w:val="center"/>
          </w:tcPr>
          <w:p w14:paraId="0D73CD48" w14:textId="77777777" w:rsidR="008C40E2" w:rsidRPr="00434C48" w:rsidRDefault="008C40E2" w:rsidP="00526E70">
            <w:pPr>
              <w:spacing w:line="240" w:lineRule="atLeast"/>
              <w:jc w:val="center"/>
              <w:rPr>
                <w:rFonts w:ascii="標楷體" w:eastAsia="標楷體" w:hAnsi="標楷體" w:cs="標楷體"/>
                <w:color w:val="auto"/>
                <w:sz w:val="24"/>
                <w:szCs w:val="24"/>
              </w:rPr>
            </w:pPr>
            <w:r>
              <w:rPr>
                <w:rFonts w:ascii="標楷體" w:eastAsia="標楷體" w:hAnsi="標楷體" w:cs="標楷體" w:hint="eastAsia"/>
                <w:color w:val="auto"/>
                <w:sz w:val="24"/>
                <w:szCs w:val="24"/>
              </w:rPr>
              <w:t>學習</w:t>
            </w:r>
            <w:r w:rsidRPr="00434C48">
              <w:rPr>
                <w:rFonts w:ascii="標楷體" w:eastAsia="標楷體" w:hAnsi="標楷體" w:cs="標楷體"/>
                <w:color w:val="auto"/>
                <w:sz w:val="24"/>
                <w:szCs w:val="24"/>
              </w:rPr>
              <w:t>領域核心素養</w:t>
            </w:r>
          </w:p>
        </w:tc>
      </w:tr>
      <w:tr w:rsidR="008C40E2" w:rsidRPr="008F16B4" w14:paraId="41C81D39" w14:textId="77777777" w:rsidTr="005B68BF">
        <w:trPr>
          <w:trHeight w:val="397"/>
          <w:jc w:val="center"/>
        </w:trPr>
        <w:tc>
          <w:tcPr>
            <w:tcW w:w="311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72B6BD0B" w14:textId="77777777" w:rsidR="007C3769" w:rsidRDefault="00323EC2" w:rsidP="007C3769">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w:t>
            </w:r>
            <w:r w:rsidR="007C3769">
              <w:rPr>
                <w:rFonts w:ascii="標楷體" w:eastAsia="標楷體" w:hAnsi="標楷體" w:cs="新細明體" w:hint="eastAsia"/>
                <w:b/>
                <w:color w:val="auto"/>
                <w:sz w:val="24"/>
                <w:szCs w:val="24"/>
              </w:rPr>
              <w:t xml:space="preserve"> </w:t>
            </w:r>
            <w:r w:rsidR="007C3769">
              <w:rPr>
                <w:rFonts w:ascii="標楷體" w:eastAsia="標楷體" w:hAnsi="標楷體" w:cs="新細明體" w:hint="eastAsia"/>
                <w:color w:val="auto"/>
                <w:sz w:val="24"/>
                <w:szCs w:val="24"/>
              </w:rPr>
              <w:t>A1身心素質與自我精進</w:t>
            </w:r>
          </w:p>
          <w:p w14:paraId="677F4887" w14:textId="77777777" w:rsidR="007C3769" w:rsidRDefault="00323EC2" w:rsidP="007C3769">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w:t>
            </w:r>
            <w:r w:rsidR="007C3769">
              <w:rPr>
                <w:rFonts w:ascii="標楷體" w:eastAsia="標楷體" w:hAnsi="標楷體" w:cs="新細明體" w:hint="eastAsia"/>
                <w:b/>
                <w:color w:val="auto"/>
                <w:sz w:val="24"/>
                <w:szCs w:val="24"/>
              </w:rPr>
              <w:t xml:space="preserve"> </w:t>
            </w:r>
            <w:r w:rsidR="007C3769">
              <w:rPr>
                <w:rFonts w:ascii="標楷體" w:eastAsia="標楷體" w:hAnsi="標楷體" w:cs="新細明體" w:hint="eastAsia"/>
                <w:color w:val="auto"/>
                <w:sz w:val="24"/>
                <w:szCs w:val="24"/>
              </w:rPr>
              <w:t>A2</w:t>
            </w:r>
            <w:r w:rsidR="007C3769">
              <w:rPr>
                <w:rFonts w:ascii="標楷體" w:eastAsia="標楷體" w:hAnsi="標楷體" w:hint="eastAsia"/>
                <w:color w:val="auto"/>
                <w:sz w:val="24"/>
                <w:szCs w:val="24"/>
              </w:rPr>
              <w:t>系統思考</w:t>
            </w:r>
            <w:r w:rsidR="007C3769">
              <w:rPr>
                <w:rFonts w:ascii="標楷體" w:eastAsia="標楷體" w:hAnsi="標楷體" w:cs="新細明體" w:hint="eastAsia"/>
                <w:color w:val="auto"/>
                <w:sz w:val="24"/>
                <w:szCs w:val="24"/>
              </w:rPr>
              <w:t>與解決問題</w:t>
            </w:r>
          </w:p>
          <w:p w14:paraId="190E54DD" w14:textId="77777777" w:rsidR="007C3769" w:rsidRDefault="00DE67E2" w:rsidP="007C3769">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w:t>
            </w:r>
            <w:r w:rsidR="007C3769">
              <w:rPr>
                <w:rFonts w:ascii="標楷體" w:eastAsia="標楷體" w:hAnsi="標楷體" w:cs="新細明體" w:hint="eastAsia"/>
                <w:b/>
                <w:color w:val="auto"/>
                <w:sz w:val="24"/>
                <w:szCs w:val="24"/>
              </w:rPr>
              <w:t xml:space="preserve"> </w:t>
            </w:r>
            <w:r w:rsidR="007C3769">
              <w:rPr>
                <w:rFonts w:ascii="標楷體" w:eastAsia="標楷體" w:hAnsi="標楷體" w:cs="新細明體" w:hint="eastAsia"/>
                <w:color w:val="auto"/>
                <w:sz w:val="24"/>
                <w:szCs w:val="24"/>
              </w:rPr>
              <w:t>A3</w:t>
            </w:r>
            <w:r w:rsidR="007C3769">
              <w:rPr>
                <w:rFonts w:ascii="標楷體" w:eastAsia="標楷體" w:hAnsi="標楷體" w:hint="eastAsia"/>
                <w:color w:val="auto"/>
                <w:sz w:val="24"/>
                <w:szCs w:val="24"/>
              </w:rPr>
              <w:t>規劃執行</w:t>
            </w:r>
            <w:r w:rsidR="007C3769">
              <w:rPr>
                <w:rFonts w:ascii="標楷體" w:eastAsia="標楷體" w:hAnsi="標楷體" w:cs="新細明體" w:hint="eastAsia"/>
                <w:color w:val="auto"/>
                <w:sz w:val="24"/>
                <w:szCs w:val="24"/>
              </w:rPr>
              <w:t>與創新應變</w:t>
            </w:r>
          </w:p>
          <w:p w14:paraId="55DA5263" w14:textId="77777777" w:rsidR="007C3769" w:rsidRDefault="00DE67E2" w:rsidP="007C3769">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w:t>
            </w:r>
            <w:r w:rsidR="007C3769">
              <w:rPr>
                <w:rFonts w:ascii="標楷體" w:eastAsia="標楷體" w:hAnsi="標楷體" w:cs="新細明體" w:hint="eastAsia"/>
                <w:b/>
                <w:color w:val="auto"/>
                <w:sz w:val="24"/>
                <w:szCs w:val="24"/>
              </w:rPr>
              <w:t xml:space="preserve"> </w:t>
            </w:r>
            <w:r w:rsidR="007C3769">
              <w:rPr>
                <w:rFonts w:ascii="標楷體" w:eastAsia="標楷體" w:hAnsi="標楷體" w:cs="新細明體" w:hint="eastAsia"/>
                <w:color w:val="auto"/>
                <w:sz w:val="24"/>
                <w:szCs w:val="24"/>
              </w:rPr>
              <w:t>B1</w:t>
            </w:r>
            <w:r w:rsidR="007C3769">
              <w:rPr>
                <w:rFonts w:ascii="標楷體" w:eastAsia="標楷體" w:hAnsi="標楷體" w:hint="eastAsia"/>
                <w:color w:val="auto"/>
                <w:sz w:val="24"/>
                <w:szCs w:val="24"/>
              </w:rPr>
              <w:t>符號運用</w:t>
            </w:r>
            <w:r w:rsidR="007C3769">
              <w:rPr>
                <w:rFonts w:ascii="標楷體" w:eastAsia="標楷體" w:hAnsi="標楷體" w:cs="新細明體" w:hint="eastAsia"/>
                <w:color w:val="auto"/>
                <w:sz w:val="24"/>
                <w:szCs w:val="24"/>
              </w:rPr>
              <w:t>與溝通表達</w:t>
            </w:r>
          </w:p>
          <w:p w14:paraId="33979155" w14:textId="77777777" w:rsidR="007C3769" w:rsidRDefault="00DE67E2" w:rsidP="007C3769">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w:t>
            </w:r>
            <w:r w:rsidR="007C3769">
              <w:rPr>
                <w:rFonts w:ascii="標楷體" w:eastAsia="標楷體" w:hAnsi="標楷體" w:cs="新細明體" w:hint="eastAsia"/>
                <w:b/>
                <w:color w:val="auto"/>
                <w:sz w:val="24"/>
                <w:szCs w:val="24"/>
              </w:rPr>
              <w:t xml:space="preserve"> </w:t>
            </w:r>
            <w:r w:rsidR="007C3769">
              <w:rPr>
                <w:rFonts w:ascii="標楷體" w:eastAsia="標楷體" w:hAnsi="標楷體" w:cs="新細明體" w:hint="eastAsia"/>
                <w:color w:val="auto"/>
                <w:sz w:val="24"/>
                <w:szCs w:val="24"/>
              </w:rPr>
              <w:t>B2</w:t>
            </w:r>
            <w:r w:rsidR="007C3769">
              <w:rPr>
                <w:rFonts w:ascii="標楷體" w:eastAsia="標楷體" w:hAnsi="標楷體" w:hint="eastAsia"/>
                <w:color w:val="auto"/>
                <w:sz w:val="24"/>
                <w:szCs w:val="24"/>
              </w:rPr>
              <w:t>科技資訊</w:t>
            </w:r>
            <w:r w:rsidR="007C3769">
              <w:rPr>
                <w:rFonts w:ascii="標楷體" w:eastAsia="標楷體" w:hAnsi="標楷體" w:cs="新細明體" w:hint="eastAsia"/>
                <w:color w:val="auto"/>
                <w:sz w:val="24"/>
                <w:szCs w:val="24"/>
              </w:rPr>
              <w:t>與媒體素養</w:t>
            </w:r>
          </w:p>
          <w:p w14:paraId="58AF3CE6" w14:textId="77777777" w:rsidR="007C3769" w:rsidRDefault="007C3769" w:rsidP="007C3769">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lastRenderedPageBreak/>
              <w:t xml:space="preserve">■ </w:t>
            </w:r>
            <w:r>
              <w:rPr>
                <w:rFonts w:ascii="標楷體" w:eastAsia="標楷體" w:hAnsi="標楷體" w:cs="新細明體" w:hint="eastAsia"/>
                <w:color w:val="auto"/>
                <w:sz w:val="24"/>
                <w:szCs w:val="24"/>
              </w:rPr>
              <w:t>B3</w:t>
            </w:r>
            <w:r>
              <w:rPr>
                <w:rFonts w:ascii="標楷體" w:eastAsia="標楷體" w:hAnsi="標楷體" w:hint="eastAsia"/>
                <w:color w:val="auto"/>
                <w:sz w:val="24"/>
                <w:szCs w:val="24"/>
              </w:rPr>
              <w:t>藝術涵養</w:t>
            </w:r>
            <w:r>
              <w:rPr>
                <w:rFonts w:ascii="標楷體" w:eastAsia="標楷體" w:hAnsi="標楷體" w:cs="新細明體" w:hint="eastAsia"/>
                <w:color w:val="auto"/>
                <w:sz w:val="24"/>
                <w:szCs w:val="24"/>
              </w:rPr>
              <w:t>與美感素養</w:t>
            </w:r>
          </w:p>
          <w:p w14:paraId="55C02749" w14:textId="77777777" w:rsidR="007C3769" w:rsidRDefault="00DE67E2" w:rsidP="007C3769">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w:t>
            </w:r>
            <w:r w:rsidR="007C3769">
              <w:rPr>
                <w:rFonts w:ascii="標楷體" w:eastAsia="標楷體" w:hAnsi="標楷體" w:cs="新細明體" w:hint="eastAsia"/>
                <w:b/>
                <w:color w:val="auto"/>
                <w:sz w:val="24"/>
                <w:szCs w:val="24"/>
              </w:rPr>
              <w:t xml:space="preserve"> </w:t>
            </w:r>
            <w:r w:rsidR="007C3769">
              <w:rPr>
                <w:rFonts w:ascii="標楷體" w:eastAsia="標楷體" w:hAnsi="標楷體" w:cs="新細明體" w:hint="eastAsia"/>
                <w:color w:val="auto"/>
                <w:sz w:val="24"/>
                <w:szCs w:val="24"/>
              </w:rPr>
              <w:t>C1</w:t>
            </w:r>
            <w:r w:rsidR="007C3769">
              <w:rPr>
                <w:rFonts w:ascii="標楷體" w:eastAsia="標楷體" w:hAnsi="標楷體" w:hint="eastAsia"/>
                <w:color w:val="auto"/>
                <w:sz w:val="24"/>
                <w:szCs w:val="24"/>
              </w:rPr>
              <w:t>道德實踐</w:t>
            </w:r>
            <w:r w:rsidR="007C3769">
              <w:rPr>
                <w:rFonts w:ascii="標楷體" w:eastAsia="標楷體" w:hAnsi="標楷體" w:cs="新細明體" w:hint="eastAsia"/>
                <w:color w:val="auto"/>
                <w:sz w:val="24"/>
                <w:szCs w:val="24"/>
              </w:rPr>
              <w:t>與公民意識</w:t>
            </w:r>
          </w:p>
          <w:p w14:paraId="47AFEC4B" w14:textId="77777777" w:rsidR="007C3769" w:rsidRDefault="00DE67E2" w:rsidP="007C3769">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w:t>
            </w:r>
            <w:r w:rsidR="007C3769">
              <w:rPr>
                <w:rFonts w:ascii="標楷體" w:eastAsia="標楷體" w:hAnsi="標楷體" w:cs="新細明體" w:hint="eastAsia"/>
                <w:b/>
                <w:color w:val="auto"/>
                <w:sz w:val="24"/>
                <w:szCs w:val="24"/>
              </w:rPr>
              <w:t xml:space="preserve"> </w:t>
            </w:r>
            <w:r w:rsidR="007C3769">
              <w:rPr>
                <w:rFonts w:ascii="標楷體" w:eastAsia="標楷體" w:hAnsi="標楷體" w:cs="新細明體" w:hint="eastAsia"/>
                <w:color w:val="auto"/>
                <w:sz w:val="24"/>
                <w:szCs w:val="24"/>
              </w:rPr>
              <w:t>C2</w:t>
            </w:r>
            <w:r w:rsidR="007C3769">
              <w:rPr>
                <w:rFonts w:ascii="標楷體" w:eastAsia="標楷體" w:hAnsi="標楷體" w:hint="eastAsia"/>
                <w:color w:val="auto"/>
                <w:sz w:val="24"/>
                <w:szCs w:val="24"/>
              </w:rPr>
              <w:t>人際關係</w:t>
            </w:r>
            <w:r w:rsidR="007C3769">
              <w:rPr>
                <w:rFonts w:ascii="標楷體" w:eastAsia="標楷體" w:hAnsi="標楷體" w:cs="新細明體" w:hint="eastAsia"/>
                <w:color w:val="auto"/>
                <w:sz w:val="24"/>
                <w:szCs w:val="24"/>
              </w:rPr>
              <w:t>與團隊合作</w:t>
            </w:r>
          </w:p>
          <w:p w14:paraId="4308CBBE" w14:textId="77777777" w:rsidR="008C40E2" w:rsidRPr="00BC3E0D" w:rsidRDefault="00DE67E2" w:rsidP="007C3769">
            <w:pPr>
              <w:autoSpaceDE w:val="0"/>
              <w:autoSpaceDN w:val="0"/>
              <w:adjustRightInd w:val="0"/>
              <w:jc w:val="left"/>
              <w:rPr>
                <w:rFonts w:ascii="標楷體" w:eastAsia="標楷體" w:hAnsi="標楷體" w:cs="標楷體"/>
                <w:color w:val="auto"/>
                <w:sz w:val="24"/>
                <w:szCs w:val="24"/>
              </w:rPr>
            </w:pPr>
            <w:r>
              <w:rPr>
                <w:rFonts w:ascii="標楷體" w:eastAsia="標楷體" w:hAnsi="標楷體" w:cs="新細明體" w:hint="eastAsia"/>
                <w:b/>
                <w:color w:val="auto"/>
                <w:sz w:val="24"/>
                <w:szCs w:val="24"/>
              </w:rPr>
              <w:t>□</w:t>
            </w:r>
            <w:r w:rsidR="007C3769">
              <w:rPr>
                <w:rFonts w:ascii="標楷體" w:eastAsia="標楷體" w:hAnsi="標楷體" w:cs="新細明體" w:hint="eastAsia"/>
                <w:b/>
                <w:color w:val="auto"/>
                <w:sz w:val="24"/>
                <w:szCs w:val="24"/>
              </w:rPr>
              <w:t xml:space="preserve"> </w:t>
            </w:r>
            <w:r w:rsidR="007C3769">
              <w:rPr>
                <w:rFonts w:ascii="標楷體" w:eastAsia="標楷體" w:hAnsi="標楷體" w:cs="新細明體" w:hint="eastAsia"/>
                <w:color w:val="auto"/>
                <w:sz w:val="24"/>
                <w:szCs w:val="24"/>
              </w:rPr>
              <w:t>C3</w:t>
            </w:r>
            <w:r w:rsidR="007C3769">
              <w:rPr>
                <w:rFonts w:ascii="標楷體" w:eastAsia="標楷體" w:hAnsi="標楷體" w:hint="eastAsia"/>
                <w:color w:val="auto"/>
                <w:sz w:val="24"/>
                <w:szCs w:val="24"/>
              </w:rPr>
              <w:t>多元文化</w:t>
            </w:r>
            <w:r w:rsidR="007C3769">
              <w:rPr>
                <w:rFonts w:ascii="標楷體" w:eastAsia="標楷體" w:hAnsi="標楷體" w:cs="新細明體" w:hint="eastAsia"/>
                <w:color w:val="auto"/>
                <w:sz w:val="24"/>
                <w:szCs w:val="24"/>
              </w:rPr>
              <w:t>與國際理解</w:t>
            </w:r>
          </w:p>
        </w:tc>
        <w:tc>
          <w:tcPr>
            <w:tcW w:w="11430" w:type="dxa"/>
            <w:tcBorders>
              <w:top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437D1157" w14:textId="77777777" w:rsidR="003E6FBA" w:rsidRDefault="00494DA2">
            <w:r>
              <w:rPr>
                <w:rFonts w:ascii="標楷體" w:eastAsia="標楷體" w:hAnsi="標楷體"/>
                <w:color w:val="auto"/>
                <w:sz w:val="24"/>
                <w:szCs w:val="24"/>
                <w:shd w:val="clear" w:color="auto" w:fill="FFFFFF"/>
              </w:rPr>
              <w:lastRenderedPageBreak/>
              <w:t>藝-J-A1 參與藝術活動，增進美感知能。</w:t>
            </w:r>
          </w:p>
          <w:p w14:paraId="300EFDDD" w14:textId="77777777" w:rsidR="003E6FBA" w:rsidRDefault="00494DA2">
            <w:r>
              <w:rPr>
                <w:rFonts w:ascii="標楷體" w:eastAsia="標楷體" w:hAnsi="標楷體"/>
                <w:color w:val="auto"/>
                <w:sz w:val="24"/>
                <w:szCs w:val="24"/>
                <w:shd w:val="clear" w:color="auto" w:fill="FFFFFF"/>
              </w:rPr>
              <w:t>藝-J-A3 嘗試規劃與執行藝術活動，因應情境需求發揮創意。</w:t>
            </w:r>
          </w:p>
          <w:p w14:paraId="4A2DD729" w14:textId="77777777" w:rsidR="003E6FBA" w:rsidRDefault="00494DA2">
            <w:r>
              <w:rPr>
                <w:rFonts w:ascii="標楷體" w:eastAsia="標楷體" w:hAnsi="標楷體"/>
                <w:color w:val="auto"/>
                <w:sz w:val="24"/>
                <w:szCs w:val="24"/>
                <w:shd w:val="clear" w:color="auto" w:fill="FFFFFF"/>
              </w:rPr>
              <w:t>藝-J-B1 應用藝術符號，以表達觀點與風格。</w:t>
            </w:r>
          </w:p>
          <w:p w14:paraId="5BA40B7F" w14:textId="77777777" w:rsidR="003E6FBA" w:rsidRDefault="00494DA2">
            <w:r>
              <w:rPr>
                <w:rFonts w:ascii="標楷體" w:eastAsia="標楷體" w:hAnsi="標楷體"/>
                <w:color w:val="auto"/>
                <w:sz w:val="24"/>
                <w:szCs w:val="24"/>
                <w:shd w:val="clear" w:color="auto" w:fill="FFFFFF"/>
              </w:rPr>
              <w:t>藝-J-B2 思辨科技資訊、媒體與藝術的關係，進行創作與鑑賞。</w:t>
            </w:r>
          </w:p>
          <w:p w14:paraId="3F59EB8A" w14:textId="77777777" w:rsidR="003E6FBA" w:rsidRDefault="00494DA2">
            <w:r>
              <w:rPr>
                <w:rFonts w:ascii="標楷體" w:eastAsia="標楷體" w:hAnsi="標楷體"/>
                <w:color w:val="auto"/>
                <w:sz w:val="24"/>
                <w:szCs w:val="24"/>
                <w:shd w:val="clear" w:color="auto" w:fill="FFFFFF"/>
              </w:rPr>
              <w:t>藝-J-B3 善用多元感官，探索理解藝術與生活的關聯，以展現美感意識。</w:t>
            </w:r>
          </w:p>
          <w:p w14:paraId="77ADF641" w14:textId="77777777" w:rsidR="003E6FBA" w:rsidRDefault="00494DA2">
            <w:r>
              <w:rPr>
                <w:rFonts w:ascii="標楷體" w:eastAsia="標楷體" w:hAnsi="標楷體"/>
                <w:color w:val="auto"/>
                <w:sz w:val="24"/>
                <w:szCs w:val="24"/>
                <w:shd w:val="clear" w:color="auto" w:fill="FFFFFF"/>
              </w:rPr>
              <w:lastRenderedPageBreak/>
              <w:t>藝-J-C1 探討藝術活動中社會議題的意義。</w:t>
            </w:r>
          </w:p>
          <w:p w14:paraId="67CD15BF" w14:textId="77777777" w:rsidR="003E6FBA" w:rsidRDefault="00494DA2">
            <w:r>
              <w:rPr>
                <w:rFonts w:ascii="標楷體" w:eastAsia="標楷體" w:hAnsi="標楷體"/>
                <w:color w:val="auto"/>
                <w:sz w:val="24"/>
                <w:szCs w:val="24"/>
                <w:shd w:val="clear" w:color="auto" w:fill="FFFFFF"/>
              </w:rPr>
              <w:t>藝-J-C2 透過藝術實踐，建立利他與合群的知能，培養團隊合作與溝通協調的能力。</w:t>
            </w:r>
          </w:p>
        </w:tc>
      </w:tr>
    </w:tbl>
    <w:p w14:paraId="3515EF92" w14:textId="77777777" w:rsidR="00CB33CC" w:rsidRDefault="00CB33CC" w:rsidP="00CB33CC">
      <w:pPr>
        <w:pBdr>
          <w:top w:val="nil"/>
          <w:left w:val="nil"/>
          <w:bottom w:val="nil"/>
          <w:right w:val="nil"/>
          <w:between w:val="nil"/>
        </w:pBdr>
        <w:spacing w:line="360" w:lineRule="auto"/>
        <w:rPr>
          <w:rFonts w:ascii="標楷體" w:eastAsia="標楷體" w:hAnsi="標楷體" w:cs="標楷體"/>
          <w:sz w:val="24"/>
          <w:szCs w:val="24"/>
        </w:rPr>
      </w:pPr>
    </w:p>
    <w:p w14:paraId="2594820B" w14:textId="77777777" w:rsidR="00C2327E" w:rsidRDefault="00C2327E" w:rsidP="00CB33CC">
      <w:pPr>
        <w:pBdr>
          <w:top w:val="nil"/>
          <w:left w:val="nil"/>
          <w:bottom w:val="nil"/>
          <w:right w:val="nil"/>
          <w:between w:val="nil"/>
        </w:pBdr>
        <w:spacing w:line="360" w:lineRule="auto"/>
        <w:rPr>
          <w:rFonts w:ascii="標楷體" w:eastAsia="標楷體" w:hAnsi="標楷體" w:cs="標楷體"/>
          <w:sz w:val="24"/>
          <w:szCs w:val="24"/>
        </w:rPr>
      </w:pPr>
    </w:p>
    <w:p w14:paraId="4D4D96D8" w14:textId="77777777" w:rsidR="00C2327E" w:rsidRDefault="00C2327E" w:rsidP="00CB33CC">
      <w:pPr>
        <w:pBdr>
          <w:top w:val="nil"/>
          <w:left w:val="nil"/>
          <w:bottom w:val="nil"/>
          <w:right w:val="nil"/>
          <w:between w:val="nil"/>
        </w:pBdr>
        <w:spacing w:line="360" w:lineRule="auto"/>
        <w:rPr>
          <w:rFonts w:ascii="標楷體" w:eastAsia="標楷體" w:hAnsi="標楷體" w:cs="標楷體"/>
          <w:sz w:val="24"/>
          <w:szCs w:val="24"/>
        </w:rPr>
      </w:pPr>
    </w:p>
    <w:p w14:paraId="34A0B4CF" w14:textId="77777777" w:rsidR="00C2327E" w:rsidRPr="00C2327E" w:rsidRDefault="00C2327E" w:rsidP="00CB33CC">
      <w:pPr>
        <w:pBdr>
          <w:top w:val="nil"/>
          <w:left w:val="nil"/>
          <w:bottom w:val="nil"/>
          <w:right w:val="nil"/>
          <w:between w:val="nil"/>
        </w:pBdr>
        <w:spacing w:line="360" w:lineRule="auto"/>
        <w:rPr>
          <w:rFonts w:ascii="標楷體" w:eastAsia="標楷體" w:hAnsi="標楷體" w:cs="標楷體"/>
          <w:sz w:val="24"/>
          <w:szCs w:val="24"/>
        </w:rPr>
      </w:pPr>
    </w:p>
    <w:p w14:paraId="144548F6" w14:textId="350BEDD3" w:rsidR="008F65B2" w:rsidRDefault="00E92F36" w:rsidP="008F65B2">
      <w:pPr>
        <w:pBdr>
          <w:top w:val="nil"/>
          <w:left w:val="nil"/>
          <w:bottom w:val="nil"/>
          <w:right w:val="nil"/>
          <w:between w:val="nil"/>
        </w:pBdr>
        <w:spacing w:line="360" w:lineRule="auto"/>
        <w:rPr>
          <w:rFonts w:ascii="標楷體" w:eastAsia="標楷體" w:hAnsi="標楷體" w:cs="標楷體"/>
          <w:color w:val="FF0000"/>
          <w:sz w:val="24"/>
          <w:szCs w:val="24"/>
        </w:rPr>
      </w:pPr>
      <w:r>
        <w:rPr>
          <w:rFonts w:ascii="標楷體" w:eastAsia="標楷體" w:hAnsi="標楷體" w:cs="標楷體" w:hint="eastAsia"/>
          <w:sz w:val="24"/>
          <w:szCs w:val="24"/>
        </w:rPr>
        <w:t>五</w:t>
      </w:r>
      <w:r w:rsidR="008F65B2" w:rsidRPr="00A77E44">
        <w:rPr>
          <w:rFonts w:ascii="標楷體" w:eastAsia="標楷體" w:hAnsi="標楷體" w:cs="標楷體" w:hint="eastAsia"/>
          <w:sz w:val="24"/>
          <w:szCs w:val="24"/>
        </w:rPr>
        <w:t>、</w:t>
      </w:r>
      <w:r w:rsidR="008F65B2" w:rsidRPr="00A77E44">
        <w:rPr>
          <w:rFonts w:ascii="標楷體" w:eastAsia="標楷體" w:hAnsi="標楷體" w:cs="標楷體"/>
          <w:sz w:val="24"/>
          <w:szCs w:val="24"/>
        </w:rPr>
        <w:t>課程架構：</w:t>
      </w:r>
      <w:r w:rsidR="008F65B2" w:rsidRPr="00A77E44">
        <w:rPr>
          <w:rFonts w:ascii="標楷體" w:eastAsia="標楷體" w:hAnsi="標楷體" w:cs="標楷體"/>
          <w:color w:val="FF0000"/>
          <w:sz w:val="24"/>
          <w:szCs w:val="24"/>
        </w:rPr>
        <w:t>(自行視需要決定是否呈現)</w:t>
      </w:r>
    </w:p>
    <w:tbl>
      <w:tblPr>
        <w:tblStyle w:val="11"/>
        <w:tblW w:w="3854" w:type="dxa"/>
        <w:tblInd w:w="0" w:type="dxa"/>
        <w:tblLayout w:type="fixed"/>
        <w:tblLook w:val="04A0" w:firstRow="1" w:lastRow="0" w:firstColumn="1" w:lastColumn="0" w:noHBand="0" w:noVBand="1"/>
      </w:tblPr>
      <w:tblGrid>
        <w:gridCol w:w="534"/>
        <w:gridCol w:w="708"/>
        <w:gridCol w:w="2612"/>
      </w:tblGrid>
      <w:tr w:rsidR="00B75FA9" w:rsidRPr="00B75FA9" w14:paraId="711102DE" w14:textId="77777777" w:rsidTr="00B75FA9">
        <w:trPr>
          <w:trHeight w:val="826"/>
        </w:trPr>
        <w:tc>
          <w:tcPr>
            <w:tcW w:w="1242" w:type="dxa"/>
            <w:gridSpan w:val="2"/>
            <w:tcBorders>
              <w:top w:val="single" w:sz="4" w:space="0" w:color="auto"/>
              <w:left w:val="single" w:sz="4" w:space="0" w:color="auto"/>
              <w:bottom w:val="single" w:sz="4" w:space="0" w:color="auto"/>
              <w:right w:val="single" w:sz="12" w:space="0" w:color="auto"/>
              <w:tl2br w:val="single" w:sz="4" w:space="0" w:color="auto"/>
            </w:tcBorders>
          </w:tcPr>
          <w:p w14:paraId="410CBE17" w14:textId="77777777" w:rsidR="00B75FA9" w:rsidRPr="00B75FA9" w:rsidRDefault="00B75FA9" w:rsidP="00B75FA9">
            <w:pPr>
              <w:widowControl w:val="0"/>
              <w:ind w:firstLine="0"/>
              <w:jc w:val="left"/>
              <w:rPr>
                <w:rFonts w:ascii="細明體" w:eastAsia="細明體" w:hAnsi="細明體" w:cs="細明體"/>
                <w:color w:val="auto"/>
              </w:rPr>
            </w:pPr>
            <w:r w:rsidRPr="00B75FA9">
              <w:rPr>
                <w:rFonts w:ascii="Adobe 明體 Std L" w:eastAsia="Adobe 明體 Std L" w:hAnsi="Adobe 明體 Std L" w:hint="eastAsia"/>
                <w:color w:val="auto"/>
              </w:rPr>
              <w:t xml:space="preserve">    </w:t>
            </w:r>
            <w:r w:rsidRPr="00B75FA9">
              <w:rPr>
                <w:rFonts w:ascii="細明體" w:eastAsia="細明體" w:hAnsi="細明體" w:cs="細明體" w:hint="eastAsia"/>
                <w:color w:val="auto"/>
              </w:rPr>
              <w:t>科別</w:t>
            </w:r>
          </w:p>
          <w:p w14:paraId="20E53F17" w14:textId="77777777" w:rsidR="00B75FA9" w:rsidRPr="00B75FA9" w:rsidRDefault="00B75FA9" w:rsidP="00B75FA9">
            <w:pPr>
              <w:widowControl w:val="0"/>
              <w:ind w:firstLine="0"/>
              <w:jc w:val="left"/>
              <w:rPr>
                <w:rFonts w:ascii="Adobe 明體 Std L" w:eastAsia="Adobe 明體 Std L" w:hAnsi="Adobe 明體 Std L"/>
                <w:color w:val="auto"/>
              </w:rPr>
            </w:pPr>
          </w:p>
          <w:p w14:paraId="15B21AD1" w14:textId="77777777" w:rsidR="00B75FA9" w:rsidRPr="00B75FA9" w:rsidRDefault="00B75FA9" w:rsidP="00B75FA9">
            <w:pPr>
              <w:widowControl w:val="0"/>
              <w:ind w:firstLine="0"/>
              <w:jc w:val="left"/>
              <w:rPr>
                <w:rFonts w:ascii="Adobe 明體 Std L" w:eastAsia="Adobe 明體 Std L" w:hAnsi="Adobe 明體 Std L"/>
                <w:b/>
                <w:color w:val="auto"/>
              </w:rPr>
            </w:pPr>
            <w:r w:rsidRPr="00B75FA9">
              <w:rPr>
                <w:rFonts w:ascii="細明體" w:eastAsia="細明體" w:hAnsi="細明體" w:cs="細明體" w:hint="eastAsia"/>
                <w:color w:val="auto"/>
              </w:rPr>
              <w:t>學期</w:t>
            </w:r>
          </w:p>
        </w:tc>
        <w:tc>
          <w:tcPr>
            <w:tcW w:w="2612" w:type="dxa"/>
            <w:tcBorders>
              <w:top w:val="single" w:sz="4" w:space="0" w:color="auto"/>
              <w:left w:val="single" w:sz="12" w:space="0" w:color="auto"/>
              <w:bottom w:val="single" w:sz="4" w:space="0" w:color="auto"/>
              <w:right w:val="single" w:sz="12" w:space="0" w:color="auto"/>
            </w:tcBorders>
            <w:shd w:val="clear" w:color="auto" w:fill="BFBFBF" w:themeFill="background1" w:themeFillShade="BF"/>
            <w:vAlign w:val="center"/>
            <w:hideMark/>
          </w:tcPr>
          <w:p w14:paraId="6CBB8603" w14:textId="77777777" w:rsidR="00B75FA9" w:rsidRPr="00B75FA9" w:rsidRDefault="00B75FA9" w:rsidP="00B75FA9">
            <w:pPr>
              <w:widowControl w:val="0"/>
              <w:jc w:val="center"/>
              <w:rPr>
                <w:rFonts w:ascii="Adobe 明體 Std L" w:eastAsia="Adobe 明體 Std L" w:hAnsi="Adobe 明體 Std L"/>
                <w:b/>
                <w:color w:val="auto"/>
              </w:rPr>
            </w:pPr>
            <w:r w:rsidRPr="00B75FA9">
              <w:rPr>
                <w:rFonts w:ascii="細明體" w:eastAsia="細明體" w:hAnsi="細明體" w:cs="細明體" w:hint="eastAsia"/>
                <w:b/>
                <w:color w:val="auto"/>
              </w:rPr>
              <w:t>視覺藝術</w:t>
            </w:r>
          </w:p>
        </w:tc>
      </w:tr>
      <w:tr w:rsidR="00B75FA9" w:rsidRPr="00B75FA9" w14:paraId="1912D436" w14:textId="77777777" w:rsidTr="00B75FA9">
        <w:tc>
          <w:tcPr>
            <w:tcW w:w="534" w:type="dxa"/>
            <w:vMerge w:val="restart"/>
            <w:tcBorders>
              <w:top w:val="single" w:sz="12" w:space="0" w:color="auto"/>
              <w:left w:val="single" w:sz="4" w:space="0" w:color="auto"/>
              <w:bottom w:val="single" w:sz="12" w:space="0" w:color="auto"/>
              <w:right w:val="single" w:sz="4" w:space="0" w:color="auto"/>
            </w:tcBorders>
            <w:shd w:val="clear" w:color="auto" w:fill="D9D9D9" w:themeFill="background1" w:themeFillShade="D9"/>
            <w:vAlign w:val="center"/>
            <w:hideMark/>
          </w:tcPr>
          <w:p w14:paraId="34A80080" w14:textId="77777777" w:rsidR="00B75FA9" w:rsidRPr="00B75FA9" w:rsidRDefault="00B75FA9" w:rsidP="00B75FA9">
            <w:pPr>
              <w:widowControl w:val="0"/>
              <w:ind w:firstLine="0"/>
              <w:jc w:val="center"/>
              <w:rPr>
                <w:rFonts w:ascii="Adobe 明體 Std L" w:eastAsia="Adobe 明體 Std L" w:hAnsi="Adobe 明體 Std L"/>
                <w:b/>
                <w:color w:val="auto"/>
              </w:rPr>
            </w:pPr>
            <w:r w:rsidRPr="00B75FA9">
              <w:rPr>
                <w:rFonts w:ascii="Adobe 明體 Std L" w:eastAsia="Adobe 明體 Std L" w:hAnsi="Adobe 明體 Std L" w:hint="eastAsia"/>
                <w:b/>
                <w:color w:val="auto"/>
              </w:rPr>
              <w:t>７</w:t>
            </w:r>
            <w:r w:rsidRPr="00B75FA9">
              <w:rPr>
                <w:rFonts w:ascii="細明體" w:eastAsia="細明體" w:hAnsi="細明體" w:cs="細明體" w:hint="eastAsia"/>
                <w:b/>
                <w:color w:val="auto"/>
              </w:rPr>
              <w:t>下</w:t>
            </w:r>
          </w:p>
        </w:tc>
        <w:tc>
          <w:tcPr>
            <w:tcW w:w="708" w:type="dxa"/>
            <w:tcBorders>
              <w:top w:val="single" w:sz="12" w:space="0" w:color="auto"/>
              <w:left w:val="single" w:sz="4" w:space="0" w:color="auto"/>
              <w:bottom w:val="single" w:sz="4" w:space="0" w:color="auto"/>
              <w:right w:val="single" w:sz="12" w:space="0" w:color="auto"/>
            </w:tcBorders>
            <w:shd w:val="clear" w:color="auto" w:fill="D9D9D9" w:themeFill="background1" w:themeFillShade="D9"/>
            <w:vAlign w:val="center"/>
            <w:hideMark/>
          </w:tcPr>
          <w:p w14:paraId="2C280019" w14:textId="77777777" w:rsidR="00B75FA9" w:rsidRPr="00B75FA9" w:rsidRDefault="00B75FA9" w:rsidP="00B75FA9">
            <w:pPr>
              <w:widowControl w:val="0"/>
              <w:ind w:firstLine="0"/>
              <w:jc w:val="center"/>
              <w:rPr>
                <w:color w:val="auto"/>
              </w:rPr>
            </w:pPr>
            <w:r w:rsidRPr="00B75FA9">
              <w:rPr>
                <w:rFonts w:hint="eastAsia"/>
                <w:color w:val="auto"/>
              </w:rPr>
              <w:t>統整</w:t>
            </w:r>
          </w:p>
        </w:tc>
        <w:tc>
          <w:tcPr>
            <w:tcW w:w="2612" w:type="dxa"/>
            <w:tcBorders>
              <w:top w:val="single" w:sz="12" w:space="0" w:color="auto"/>
              <w:left w:val="single" w:sz="12" w:space="0" w:color="auto"/>
              <w:bottom w:val="single" w:sz="4" w:space="0" w:color="auto"/>
              <w:right w:val="single" w:sz="12" w:space="0" w:color="auto"/>
            </w:tcBorders>
            <w:vAlign w:val="center"/>
            <w:hideMark/>
          </w:tcPr>
          <w:p w14:paraId="15989182" w14:textId="77777777" w:rsidR="00B75FA9" w:rsidRPr="00B75FA9" w:rsidRDefault="00B75FA9" w:rsidP="00B75FA9">
            <w:pPr>
              <w:widowControl w:val="0"/>
              <w:ind w:firstLine="0"/>
              <w:jc w:val="left"/>
              <w:rPr>
                <w:rFonts w:ascii="細明體" w:eastAsia="細明體" w:hAnsi="細明體" w:cs="細明體"/>
                <w:color w:val="auto"/>
              </w:rPr>
            </w:pPr>
            <w:r w:rsidRPr="00B75FA9">
              <w:rPr>
                <w:rFonts w:ascii="細明體" w:eastAsia="細明體" w:hAnsi="細明體" w:cs="細明體" w:hint="eastAsia"/>
                <w:color w:val="auto"/>
              </w:rPr>
              <w:t>繪出心感動</w:t>
            </w:r>
          </w:p>
        </w:tc>
      </w:tr>
      <w:tr w:rsidR="00B75FA9" w:rsidRPr="00B75FA9" w14:paraId="48CB0EC1" w14:textId="77777777" w:rsidTr="00B75FA9">
        <w:tc>
          <w:tcPr>
            <w:tcW w:w="534" w:type="dxa"/>
            <w:vMerge/>
            <w:tcBorders>
              <w:top w:val="single" w:sz="12" w:space="0" w:color="auto"/>
              <w:left w:val="single" w:sz="4" w:space="0" w:color="auto"/>
              <w:bottom w:val="single" w:sz="12" w:space="0" w:color="auto"/>
              <w:right w:val="single" w:sz="4" w:space="0" w:color="auto"/>
            </w:tcBorders>
            <w:vAlign w:val="center"/>
            <w:hideMark/>
          </w:tcPr>
          <w:p w14:paraId="0263E700" w14:textId="77777777" w:rsidR="00B75FA9" w:rsidRPr="00B75FA9" w:rsidRDefault="00B75FA9" w:rsidP="00B75FA9">
            <w:pPr>
              <w:ind w:firstLine="0"/>
              <w:jc w:val="left"/>
              <w:rPr>
                <w:rFonts w:ascii="Adobe 明體 Std L" w:eastAsia="Adobe 明體 Std L" w:hAnsi="Adobe 明體 Std L"/>
                <w:b/>
                <w:color w:val="auto"/>
              </w:rPr>
            </w:pPr>
          </w:p>
        </w:tc>
        <w:tc>
          <w:tcPr>
            <w:tcW w:w="708" w:type="dxa"/>
            <w:tcBorders>
              <w:top w:val="single" w:sz="4" w:space="0" w:color="auto"/>
              <w:left w:val="single" w:sz="4" w:space="0" w:color="auto"/>
              <w:bottom w:val="single" w:sz="4" w:space="0" w:color="auto"/>
              <w:right w:val="single" w:sz="12" w:space="0" w:color="auto"/>
            </w:tcBorders>
            <w:shd w:val="clear" w:color="auto" w:fill="D9D9D9" w:themeFill="background1" w:themeFillShade="D9"/>
            <w:vAlign w:val="center"/>
            <w:hideMark/>
          </w:tcPr>
          <w:p w14:paraId="4DA19423" w14:textId="77777777" w:rsidR="00B75FA9" w:rsidRPr="00B75FA9" w:rsidRDefault="00B75FA9" w:rsidP="00B75FA9">
            <w:pPr>
              <w:widowControl w:val="0"/>
              <w:ind w:firstLine="0"/>
              <w:jc w:val="center"/>
              <w:rPr>
                <w:color w:val="auto"/>
              </w:rPr>
            </w:pPr>
            <w:r w:rsidRPr="00B75FA9">
              <w:rPr>
                <w:color w:val="auto"/>
              </w:rPr>
              <w:t>L1</w:t>
            </w:r>
          </w:p>
        </w:tc>
        <w:tc>
          <w:tcPr>
            <w:tcW w:w="2612" w:type="dxa"/>
            <w:tcBorders>
              <w:top w:val="single" w:sz="4" w:space="0" w:color="auto"/>
              <w:left w:val="single" w:sz="12" w:space="0" w:color="auto"/>
              <w:bottom w:val="single" w:sz="4" w:space="0" w:color="auto"/>
              <w:right w:val="single" w:sz="12" w:space="0" w:color="auto"/>
            </w:tcBorders>
            <w:vAlign w:val="center"/>
            <w:hideMark/>
          </w:tcPr>
          <w:p w14:paraId="4ABCD1D7" w14:textId="77777777" w:rsidR="00B75FA9" w:rsidRPr="00B75FA9" w:rsidRDefault="00B75FA9" w:rsidP="00B75FA9">
            <w:pPr>
              <w:widowControl w:val="0"/>
              <w:ind w:firstLine="0"/>
              <w:jc w:val="left"/>
              <w:rPr>
                <w:rFonts w:ascii="細明體" w:eastAsia="細明體" w:hAnsi="細明體" w:cs="細明體"/>
                <w:color w:val="auto"/>
              </w:rPr>
            </w:pPr>
            <w:r w:rsidRPr="00B75FA9">
              <w:rPr>
                <w:rFonts w:ascii="細明體" w:eastAsia="細明體" w:hAnsi="細明體" w:cs="細明體" w:hint="eastAsia"/>
                <w:color w:val="auto"/>
              </w:rPr>
              <w:t>藝術與空間的對話</w:t>
            </w:r>
          </w:p>
        </w:tc>
      </w:tr>
      <w:tr w:rsidR="00B75FA9" w:rsidRPr="00B75FA9" w14:paraId="38735321" w14:textId="77777777" w:rsidTr="00B75FA9">
        <w:tc>
          <w:tcPr>
            <w:tcW w:w="534" w:type="dxa"/>
            <w:vMerge/>
            <w:tcBorders>
              <w:top w:val="single" w:sz="12" w:space="0" w:color="auto"/>
              <w:left w:val="single" w:sz="4" w:space="0" w:color="auto"/>
              <w:bottom w:val="single" w:sz="12" w:space="0" w:color="auto"/>
              <w:right w:val="single" w:sz="4" w:space="0" w:color="auto"/>
            </w:tcBorders>
            <w:vAlign w:val="center"/>
            <w:hideMark/>
          </w:tcPr>
          <w:p w14:paraId="3101E04D" w14:textId="77777777" w:rsidR="00B75FA9" w:rsidRPr="00B75FA9" w:rsidRDefault="00B75FA9" w:rsidP="00B75FA9">
            <w:pPr>
              <w:ind w:firstLine="0"/>
              <w:jc w:val="left"/>
              <w:rPr>
                <w:rFonts w:ascii="Adobe 明體 Std L" w:eastAsia="Adobe 明體 Std L" w:hAnsi="Adobe 明體 Std L"/>
                <w:b/>
                <w:color w:val="auto"/>
              </w:rPr>
            </w:pPr>
          </w:p>
        </w:tc>
        <w:tc>
          <w:tcPr>
            <w:tcW w:w="708" w:type="dxa"/>
            <w:tcBorders>
              <w:top w:val="single" w:sz="4" w:space="0" w:color="auto"/>
              <w:left w:val="single" w:sz="4" w:space="0" w:color="auto"/>
              <w:bottom w:val="single" w:sz="4" w:space="0" w:color="auto"/>
              <w:right w:val="single" w:sz="12" w:space="0" w:color="auto"/>
            </w:tcBorders>
            <w:shd w:val="clear" w:color="auto" w:fill="D9D9D9" w:themeFill="background1" w:themeFillShade="D9"/>
            <w:vAlign w:val="center"/>
            <w:hideMark/>
          </w:tcPr>
          <w:p w14:paraId="3006A9D0" w14:textId="77777777" w:rsidR="00B75FA9" w:rsidRPr="00B75FA9" w:rsidRDefault="00B75FA9" w:rsidP="00B75FA9">
            <w:pPr>
              <w:widowControl w:val="0"/>
              <w:ind w:firstLine="0"/>
              <w:jc w:val="center"/>
              <w:rPr>
                <w:color w:val="auto"/>
              </w:rPr>
            </w:pPr>
            <w:r w:rsidRPr="00B75FA9">
              <w:rPr>
                <w:color w:val="auto"/>
              </w:rPr>
              <w:t>L2</w:t>
            </w:r>
          </w:p>
        </w:tc>
        <w:tc>
          <w:tcPr>
            <w:tcW w:w="2612" w:type="dxa"/>
            <w:tcBorders>
              <w:top w:val="single" w:sz="4" w:space="0" w:color="auto"/>
              <w:left w:val="single" w:sz="12" w:space="0" w:color="auto"/>
              <w:bottom w:val="single" w:sz="4" w:space="0" w:color="auto"/>
              <w:right w:val="single" w:sz="12" w:space="0" w:color="auto"/>
            </w:tcBorders>
            <w:vAlign w:val="center"/>
            <w:hideMark/>
          </w:tcPr>
          <w:p w14:paraId="0AAD611D" w14:textId="77777777" w:rsidR="00B75FA9" w:rsidRPr="00B75FA9" w:rsidRDefault="00B75FA9" w:rsidP="00B75FA9">
            <w:pPr>
              <w:widowControl w:val="0"/>
              <w:ind w:firstLine="0"/>
              <w:jc w:val="left"/>
              <w:rPr>
                <w:rFonts w:ascii="細明體" w:eastAsia="細明體" w:hAnsi="細明體" w:cs="細明體"/>
                <w:color w:val="auto"/>
              </w:rPr>
            </w:pPr>
            <w:r w:rsidRPr="00B75FA9">
              <w:rPr>
                <w:rFonts w:ascii="細明體" w:eastAsia="細明體" w:hAnsi="細明體" w:cs="細明體" w:hint="eastAsia"/>
                <w:color w:val="auto"/>
              </w:rPr>
              <w:t>進擊的漫畫藝術</w:t>
            </w:r>
          </w:p>
        </w:tc>
      </w:tr>
      <w:tr w:rsidR="00B75FA9" w:rsidRPr="00B75FA9" w14:paraId="0184B20A" w14:textId="77777777" w:rsidTr="00B75FA9">
        <w:tc>
          <w:tcPr>
            <w:tcW w:w="534" w:type="dxa"/>
            <w:vMerge/>
            <w:tcBorders>
              <w:top w:val="single" w:sz="12" w:space="0" w:color="auto"/>
              <w:left w:val="single" w:sz="4" w:space="0" w:color="auto"/>
              <w:bottom w:val="single" w:sz="12" w:space="0" w:color="auto"/>
              <w:right w:val="single" w:sz="4" w:space="0" w:color="auto"/>
            </w:tcBorders>
            <w:vAlign w:val="center"/>
            <w:hideMark/>
          </w:tcPr>
          <w:p w14:paraId="3B48D84E" w14:textId="77777777" w:rsidR="00B75FA9" w:rsidRPr="00B75FA9" w:rsidRDefault="00B75FA9" w:rsidP="00B75FA9">
            <w:pPr>
              <w:ind w:firstLine="0"/>
              <w:jc w:val="left"/>
              <w:rPr>
                <w:rFonts w:ascii="Adobe 明體 Std L" w:eastAsia="Adobe 明體 Std L" w:hAnsi="Adobe 明體 Std L"/>
                <w:b/>
                <w:color w:val="auto"/>
              </w:rPr>
            </w:pPr>
          </w:p>
        </w:tc>
        <w:tc>
          <w:tcPr>
            <w:tcW w:w="708" w:type="dxa"/>
            <w:tcBorders>
              <w:top w:val="single" w:sz="4" w:space="0" w:color="auto"/>
              <w:left w:val="single" w:sz="4" w:space="0" w:color="auto"/>
              <w:bottom w:val="single" w:sz="12" w:space="0" w:color="auto"/>
              <w:right w:val="single" w:sz="12" w:space="0" w:color="auto"/>
            </w:tcBorders>
            <w:shd w:val="clear" w:color="auto" w:fill="D9D9D9" w:themeFill="background1" w:themeFillShade="D9"/>
            <w:vAlign w:val="center"/>
            <w:hideMark/>
          </w:tcPr>
          <w:p w14:paraId="749EEE77" w14:textId="77777777" w:rsidR="00B75FA9" w:rsidRPr="00B75FA9" w:rsidRDefault="00B75FA9" w:rsidP="00B75FA9">
            <w:pPr>
              <w:widowControl w:val="0"/>
              <w:ind w:firstLine="0"/>
              <w:jc w:val="center"/>
              <w:rPr>
                <w:color w:val="auto"/>
              </w:rPr>
            </w:pPr>
            <w:r w:rsidRPr="00B75FA9">
              <w:rPr>
                <w:color w:val="auto"/>
              </w:rPr>
              <w:t>L3</w:t>
            </w:r>
          </w:p>
        </w:tc>
        <w:tc>
          <w:tcPr>
            <w:tcW w:w="2612" w:type="dxa"/>
            <w:tcBorders>
              <w:top w:val="single" w:sz="4" w:space="0" w:color="auto"/>
              <w:left w:val="single" w:sz="12" w:space="0" w:color="auto"/>
              <w:bottom w:val="single" w:sz="12" w:space="0" w:color="auto"/>
              <w:right w:val="single" w:sz="12" w:space="0" w:color="auto"/>
            </w:tcBorders>
            <w:vAlign w:val="center"/>
            <w:hideMark/>
          </w:tcPr>
          <w:p w14:paraId="102F4C09" w14:textId="77777777" w:rsidR="00B75FA9" w:rsidRPr="00B75FA9" w:rsidRDefault="00B75FA9" w:rsidP="00B75FA9">
            <w:pPr>
              <w:widowControl w:val="0"/>
              <w:ind w:firstLine="0"/>
              <w:jc w:val="left"/>
              <w:rPr>
                <w:rFonts w:ascii="細明體" w:eastAsia="細明體" w:hAnsi="細明體" w:cs="細明體"/>
                <w:color w:val="auto"/>
              </w:rPr>
            </w:pPr>
            <w:r w:rsidRPr="00B75FA9">
              <w:rPr>
                <w:rFonts w:ascii="細明體" w:eastAsia="細明體" w:hAnsi="細明體" w:cs="細明體" w:hint="eastAsia"/>
                <w:color w:val="auto"/>
              </w:rPr>
              <w:t>青春的浮光掠影</w:t>
            </w:r>
          </w:p>
        </w:tc>
      </w:tr>
    </w:tbl>
    <w:p w14:paraId="5AAEE905" w14:textId="77777777" w:rsidR="00B75FA9" w:rsidRDefault="00B75FA9" w:rsidP="008F65B2">
      <w:pPr>
        <w:pBdr>
          <w:top w:val="nil"/>
          <w:left w:val="nil"/>
          <w:bottom w:val="nil"/>
          <w:right w:val="nil"/>
          <w:between w:val="nil"/>
        </w:pBdr>
        <w:spacing w:line="360" w:lineRule="auto"/>
        <w:rPr>
          <w:rFonts w:ascii="標楷體" w:eastAsia="標楷體" w:hAnsi="標楷體" w:cs="標楷體"/>
          <w:color w:val="FF0000"/>
          <w:sz w:val="24"/>
          <w:szCs w:val="24"/>
        </w:rPr>
      </w:pPr>
    </w:p>
    <w:p w14:paraId="032E5849" w14:textId="77777777" w:rsidR="00C2327E" w:rsidRDefault="00C2327E" w:rsidP="008F65B2">
      <w:pPr>
        <w:pBdr>
          <w:top w:val="nil"/>
          <w:left w:val="nil"/>
          <w:bottom w:val="nil"/>
          <w:right w:val="nil"/>
          <w:between w:val="nil"/>
        </w:pBdr>
        <w:spacing w:line="360" w:lineRule="auto"/>
        <w:rPr>
          <w:rFonts w:ascii="標楷體" w:eastAsia="標楷體" w:hAnsi="標楷體" w:cs="標楷體"/>
          <w:color w:val="FF0000"/>
          <w:sz w:val="24"/>
          <w:szCs w:val="24"/>
        </w:rPr>
      </w:pPr>
    </w:p>
    <w:p w14:paraId="23FDA3F1" w14:textId="0AEB7FA4" w:rsidR="00D37619" w:rsidRPr="00C453F2" w:rsidRDefault="00CB33CC" w:rsidP="00CB33CC">
      <w:pPr>
        <w:pBdr>
          <w:top w:val="nil"/>
          <w:left w:val="nil"/>
          <w:bottom w:val="nil"/>
          <w:right w:val="nil"/>
          <w:between w:val="nil"/>
        </w:pBdr>
        <w:spacing w:line="360" w:lineRule="auto"/>
        <w:rPr>
          <w:rFonts w:ascii="標楷體" w:eastAsia="標楷體" w:hAnsi="標楷體" w:cs="標楷體"/>
          <w:color w:val="FF0000"/>
          <w:sz w:val="24"/>
          <w:szCs w:val="24"/>
        </w:rPr>
      </w:pPr>
      <w:r>
        <w:rPr>
          <w:rFonts w:ascii="標楷體" w:eastAsia="標楷體" w:hAnsi="標楷體" w:cs="標楷體"/>
          <w:sz w:val="24"/>
          <w:szCs w:val="24"/>
        </w:rPr>
        <w:br w:type="page"/>
      </w:r>
      <w:r w:rsidR="00E92F36">
        <w:rPr>
          <w:rFonts w:ascii="標楷體" w:eastAsia="標楷體" w:hAnsi="標楷體" w:cs="標楷體" w:hint="eastAsia"/>
          <w:sz w:val="24"/>
          <w:szCs w:val="24"/>
        </w:rPr>
        <w:t>六</w:t>
      </w:r>
      <w:r w:rsidR="00433109" w:rsidRPr="00A77E44">
        <w:rPr>
          <w:rFonts w:ascii="標楷體" w:eastAsia="標楷體" w:hAnsi="標楷體" w:cs="標楷體" w:hint="eastAsia"/>
          <w:sz w:val="24"/>
          <w:szCs w:val="24"/>
        </w:rPr>
        <w:t>、</w:t>
      </w:r>
      <w:r w:rsidR="00D37619" w:rsidRPr="00902CB0">
        <w:rPr>
          <w:rFonts w:ascii="標楷體" w:eastAsia="標楷體" w:hAnsi="標楷體" w:cs="標楷體"/>
          <w:sz w:val="24"/>
          <w:szCs w:val="24"/>
        </w:rPr>
        <w:t>素養導向教學規劃：</w:t>
      </w:r>
    </w:p>
    <w:tbl>
      <w:tblPr>
        <w:tblW w:w="15079" w:type="dxa"/>
        <w:jc w:val="center"/>
        <w:tblBorders>
          <w:top w:val="nil"/>
          <w:left w:val="nil"/>
          <w:bottom w:val="nil"/>
          <w:right w:val="nil"/>
          <w:insideH w:val="nil"/>
          <w:insideV w:val="nil"/>
        </w:tblBorders>
        <w:tblLayout w:type="fixed"/>
        <w:tblLook w:val="0600" w:firstRow="0" w:lastRow="0" w:firstColumn="0" w:lastColumn="0" w:noHBand="1" w:noVBand="1"/>
      </w:tblPr>
      <w:tblGrid>
        <w:gridCol w:w="1245"/>
        <w:gridCol w:w="1560"/>
        <w:gridCol w:w="1560"/>
        <w:gridCol w:w="2977"/>
        <w:gridCol w:w="709"/>
        <w:gridCol w:w="2268"/>
        <w:gridCol w:w="1417"/>
        <w:gridCol w:w="1559"/>
        <w:gridCol w:w="1784"/>
      </w:tblGrid>
      <w:tr w:rsidR="00C2327E" w:rsidRPr="008F16B4" w14:paraId="2FE3422E" w14:textId="77777777" w:rsidTr="001D48AE">
        <w:trPr>
          <w:trHeight w:val="225"/>
          <w:jc w:val="center"/>
        </w:trPr>
        <w:tc>
          <w:tcPr>
            <w:tcW w:w="1245" w:type="dxa"/>
            <w:vMerge w:val="restart"/>
            <w:tcBorders>
              <w:top w:val="single" w:sz="8" w:space="0" w:color="000000"/>
              <w:left w:val="single" w:sz="8" w:space="0" w:color="000000"/>
              <w:right w:val="single" w:sz="8" w:space="0" w:color="000000"/>
            </w:tcBorders>
            <w:vAlign w:val="center"/>
          </w:tcPr>
          <w:p w14:paraId="5487099A" w14:textId="77777777" w:rsidR="00C2327E" w:rsidRPr="002026C7" w:rsidRDefault="00C2327E" w:rsidP="00E655FD">
            <w:p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2026C7">
              <w:rPr>
                <w:rFonts w:ascii="標楷體" w:eastAsia="標楷體" w:hAnsi="標楷體" w:cs="標楷體"/>
                <w:color w:val="auto"/>
                <w:sz w:val="24"/>
                <w:szCs w:val="24"/>
              </w:rPr>
              <w:t>教學期程</w:t>
            </w:r>
          </w:p>
        </w:tc>
        <w:tc>
          <w:tcPr>
            <w:tcW w:w="3120" w:type="dxa"/>
            <w:gridSpan w:val="2"/>
            <w:tcBorders>
              <w:top w:val="single" w:sz="8" w:space="0" w:color="000000"/>
              <w:left w:val="single" w:sz="8" w:space="0" w:color="000000"/>
              <w:bottom w:val="single" w:sz="4" w:space="0" w:color="auto"/>
              <w:right w:val="single" w:sz="8" w:space="0" w:color="000000"/>
            </w:tcBorders>
            <w:vAlign w:val="center"/>
          </w:tcPr>
          <w:p w14:paraId="5B883A80" w14:textId="77777777" w:rsidR="00C2327E" w:rsidRPr="001460C3" w:rsidRDefault="00C2327E" w:rsidP="00030AE3">
            <w:pPr>
              <w:pBdr>
                <w:top w:val="nil"/>
                <w:left w:val="nil"/>
                <w:bottom w:val="nil"/>
                <w:right w:val="nil"/>
                <w:between w:val="nil"/>
              </w:pBdr>
              <w:spacing w:line="240" w:lineRule="atLeast"/>
              <w:jc w:val="center"/>
              <w:rPr>
                <w:rFonts w:ascii="標楷體" w:eastAsia="標楷體" w:hAnsi="標楷體" w:cs="標楷體"/>
                <w:color w:val="auto"/>
                <w:sz w:val="24"/>
                <w:szCs w:val="24"/>
              </w:rPr>
            </w:pPr>
            <w:r>
              <w:rPr>
                <w:rFonts w:ascii="標楷體" w:eastAsia="標楷體" w:hAnsi="標楷體" w:hint="eastAsia"/>
                <w:color w:val="auto"/>
                <w:sz w:val="24"/>
                <w:szCs w:val="24"/>
              </w:rPr>
              <w:t>學習重點</w:t>
            </w:r>
          </w:p>
        </w:tc>
        <w:tc>
          <w:tcPr>
            <w:tcW w:w="2977" w:type="dxa"/>
            <w:vMerge w:val="restart"/>
            <w:tcBorders>
              <w:top w:val="single" w:sz="8" w:space="0" w:color="000000"/>
              <w:right w:val="single" w:sz="8" w:space="0" w:color="000000"/>
            </w:tcBorders>
            <w:tcMar>
              <w:top w:w="100" w:type="dxa"/>
              <w:left w:w="20" w:type="dxa"/>
              <w:bottom w:w="100" w:type="dxa"/>
              <w:right w:w="20" w:type="dxa"/>
            </w:tcMar>
            <w:vAlign w:val="center"/>
          </w:tcPr>
          <w:p w14:paraId="14392D60" w14:textId="77777777" w:rsidR="00C2327E" w:rsidRPr="002026C7" w:rsidRDefault="00C2327E" w:rsidP="008F1D99">
            <w:p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2026C7">
              <w:rPr>
                <w:rFonts w:ascii="標楷體" w:eastAsia="標楷體" w:hAnsi="標楷體" w:cs="標楷體"/>
                <w:color w:val="auto"/>
                <w:sz w:val="24"/>
                <w:szCs w:val="24"/>
              </w:rPr>
              <w:t>單元/主題名稱與活動內容</w:t>
            </w:r>
          </w:p>
        </w:tc>
        <w:tc>
          <w:tcPr>
            <w:tcW w:w="709" w:type="dxa"/>
            <w:vMerge w:val="restart"/>
            <w:tcBorders>
              <w:top w:val="single" w:sz="8" w:space="0" w:color="000000"/>
              <w:right w:val="single" w:sz="8" w:space="0" w:color="000000"/>
            </w:tcBorders>
            <w:tcMar>
              <w:top w:w="100" w:type="dxa"/>
              <w:left w:w="20" w:type="dxa"/>
              <w:bottom w:w="100" w:type="dxa"/>
              <w:right w:w="20" w:type="dxa"/>
            </w:tcMar>
            <w:vAlign w:val="center"/>
          </w:tcPr>
          <w:p w14:paraId="708E6C6D" w14:textId="77777777" w:rsidR="00C2327E" w:rsidRPr="002026C7" w:rsidRDefault="00C2327E" w:rsidP="008F1D99">
            <w:p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2026C7">
              <w:rPr>
                <w:rFonts w:ascii="標楷體" w:eastAsia="標楷體" w:hAnsi="標楷體" w:cs="標楷體"/>
                <w:color w:val="auto"/>
                <w:sz w:val="24"/>
                <w:szCs w:val="24"/>
              </w:rPr>
              <w:t>節數</w:t>
            </w:r>
          </w:p>
        </w:tc>
        <w:tc>
          <w:tcPr>
            <w:tcW w:w="2268" w:type="dxa"/>
            <w:vMerge w:val="restart"/>
            <w:tcBorders>
              <w:top w:val="single" w:sz="8" w:space="0" w:color="000000"/>
              <w:right w:val="single" w:sz="8" w:space="0" w:color="000000"/>
            </w:tcBorders>
            <w:tcMar>
              <w:top w:w="100" w:type="dxa"/>
              <w:left w:w="20" w:type="dxa"/>
              <w:bottom w:w="100" w:type="dxa"/>
              <w:right w:w="20" w:type="dxa"/>
            </w:tcMar>
            <w:vAlign w:val="center"/>
          </w:tcPr>
          <w:p w14:paraId="22E2866A" w14:textId="77777777" w:rsidR="00C2327E" w:rsidRPr="002026C7" w:rsidRDefault="00C2327E" w:rsidP="00434C48">
            <w:p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2026C7">
              <w:rPr>
                <w:rFonts w:ascii="標楷體" w:eastAsia="標楷體" w:hAnsi="標楷體" w:cs="標楷體" w:hint="eastAsia"/>
                <w:color w:val="auto"/>
                <w:sz w:val="24"/>
                <w:szCs w:val="24"/>
              </w:rPr>
              <w:t>教學資源/學習策略</w:t>
            </w:r>
          </w:p>
        </w:tc>
        <w:tc>
          <w:tcPr>
            <w:tcW w:w="1417" w:type="dxa"/>
            <w:vMerge w:val="restart"/>
            <w:tcBorders>
              <w:top w:val="single" w:sz="8" w:space="0" w:color="000000"/>
              <w:right w:val="single" w:sz="8" w:space="0" w:color="000000"/>
            </w:tcBorders>
            <w:tcMar>
              <w:top w:w="100" w:type="dxa"/>
              <w:left w:w="20" w:type="dxa"/>
              <w:bottom w:w="100" w:type="dxa"/>
              <w:right w:w="20" w:type="dxa"/>
            </w:tcMar>
            <w:vAlign w:val="center"/>
          </w:tcPr>
          <w:p w14:paraId="674B4AE0" w14:textId="77777777" w:rsidR="00C2327E" w:rsidRPr="002026C7" w:rsidRDefault="00C2327E" w:rsidP="008F1D99">
            <w:p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2026C7">
              <w:rPr>
                <w:rFonts w:ascii="標楷體" w:eastAsia="標楷體" w:hAnsi="標楷體" w:cs="標楷體" w:hint="eastAsia"/>
                <w:color w:val="auto"/>
                <w:sz w:val="24"/>
                <w:szCs w:val="24"/>
              </w:rPr>
              <w:t>評量方式</w:t>
            </w:r>
          </w:p>
        </w:tc>
        <w:tc>
          <w:tcPr>
            <w:tcW w:w="1559" w:type="dxa"/>
            <w:vMerge w:val="restart"/>
            <w:tcBorders>
              <w:top w:val="single" w:sz="8" w:space="0" w:color="000000"/>
              <w:right w:val="single" w:sz="8" w:space="0" w:color="000000"/>
            </w:tcBorders>
            <w:tcMar>
              <w:top w:w="100" w:type="dxa"/>
              <w:left w:w="20" w:type="dxa"/>
              <w:bottom w:w="100" w:type="dxa"/>
              <w:right w:w="20" w:type="dxa"/>
            </w:tcMar>
            <w:vAlign w:val="center"/>
          </w:tcPr>
          <w:p w14:paraId="4E846052" w14:textId="77777777" w:rsidR="00C2327E" w:rsidRPr="002026C7" w:rsidRDefault="00C2327E" w:rsidP="008F1D99">
            <w:p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2026C7">
              <w:rPr>
                <w:rFonts w:ascii="標楷體" w:eastAsia="標楷體" w:hAnsi="標楷體" w:cs="標楷體"/>
                <w:color w:val="auto"/>
                <w:sz w:val="24"/>
                <w:szCs w:val="24"/>
              </w:rPr>
              <w:t>融入議題</w:t>
            </w:r>
          </w:p>
        </w:tc>
        <w:tc>
          <w:tcPr>
            <w:tcW w:w="1784" w:type="dxa"/>
            <w:vMerge w:val="restart"/>
            <w:tcBorders>
              <w:top w:val="single" w:sz="8" w:space="0" w:color="000000"/>
              <w:right w:val="single" w:sz="8" w:space="0" w:color="000000"/>
            </w:tcBorders>
            <w:vAlign w:val="center"/>
          </w:tcPr>
          <w:p w14:paraId="477007AD" w14:textId="77777777" w:rsidR="00C2327E" w:rsidRPr="002026C7" w:rsidRDefault="00C2327E" w:rsidP="008F1D99">
            <w:p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2026C7">
              <w:rPr>
                <w:rFonts w:ascii="標楷體" w:eastAsia="標楷體" w:hAnsi="標楷體" w:cs="標楷體"/>
                <w:color w:val="auto"/>
                <w:sz w:val="24"/>
                <w:szCs w:val="24"/>
              </w:rPr>
              <w:t>備註</w:t>
            </w:r>
          </w:p>
        </w:tc>
      </w:tr>
      <w:tr w:rsidR="00742C56" w:rsidRPr="008F16B4" w14:paraId="6079A3E8" w14:textId="77777777" w:rsidTr="00C2327E">
        <w:trPr>
          <w:trHeight w:val="611"/>
          <w:jc w:val="center"/>
        </w:trPr>
        <w:tc>
          <w:tcPr>
            <w:tcW w:w="1245" w:type="dxa"/>
            <w:vMerge/>
            <w:tcBorders>
              <w:left w:val="single" w:sz="8" w:space="0" w:color="000000"/>
              <w:right w:val="single" w:sz="8" w:space="0" w:color="000000"/>
            </w:tcBorders>
            <w:vAlign w:val="center"/>
          </w:tcPr>
          <w:p w14:paraId="3C6E9961" w14:textId="77777777" w:rsidR="00742C56" w:rsidRPr="002026C7" w:rsidRDefault="00742C56" w:rsidP="00E655FD">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560" w:type="dxa"/>
            <w:tcBorders>
              <w:top w:val="single" w:sz="4" w:space="0" w:color="auto"/>
              <w:left w:val="single" w:sz="8" w:space="0" w:color="000000"/>
              <w:right w:val="single" w:sz="8" w:space="0" w:color="000000"/>
            </w:tcBorders>
            <w:vAlign w:val="center"/>
          </w:tcPr>
          <w:p w14:paraId="79FF00B1" w14:textId="77777777" w:rsidR="00742C56" w:rsidRPr="001460C3" w:rsidRDefault="00742C56" w:rsidP="003F1532">
            <w:p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1460C3">
              <w:rPr>
                <w:rFonts w:ascii="標楷體" w:eastAsia="標楷體" w:hAnsi="標楷體" w:hint="eastAsia"/>
                <w:color w:val="auto"/>
                <w:sz w:val="24"/>
                <w:szCs w:val="24"/>
              </w:rPr>
              <w:t>學習表現</w:t>
            </w:r>
          </w:p>
        </w:tc>
        <w:tc>
          <w:tcPr>
            <w:tcW w:w="1560" w:type="dxa"/>
            <w:tcBorders>
              <w:top w:val="single" w:sz="4" w:space="0" w:color="auto"/>
              <w:left w:val="single" w:sz="8" w:space="0" w:color="000000"/>
              <w:right w:val="single" w:sz="8" w:space="0" w:color="000000"/>
            </w:tcBorders>
            <w:vAlign w:val="center"/>
          </w:tcPr>
          <w:p w14:paraId="46CA7A11" w14:textId="77777777" w:rsidR="00742C56" w:rsidRDefault="00742C56" w:rsidP="00797858">
            <w:pPr>
              <w:pBdr>
                <w:top w:val="nil"/>
                <w:left w:val="nil"/>
                <w:bottom w:val="nil"/>
                <w:right w:val="nil"/>
                <w:between w:val="nil"/>
              </w:pBdr>
              <w:spacing w:line="240" w:lineRule="atLeast"/>
              <w:jc w:val="center"/>
              <w:rPr>
                <w:rFonts w:ascii="標楷體" w:eastAsia="標楷體" w:hAnsi="標楷體"/>
                <w:color w:val="auto"/>
                <w:sz w:val="24"/>
                <w:szCs w:val="24"/>
              </w:rPr>
            </w:pPr>
            <w:r w:rsidRPr="001460C3">
              <w:rPr>
                <w:rFonts w:ascii="標楷體" w:eastAsia="標楷體" w:hAnsi="標楷體" w:hint="eastAsia"/>
                <w:color w:val="auto"/>
                <w:sz w:val="24"/>
                <w:szCs w:val="24"/>
              </w:rPr>
              <w:t>學習內容</w:t>
            </w:r>
          </w:p>
        </w:tc>
        <w:tc>
          <w:tcPr>
            <w:tcW w:w="2977" w:type="dxa"/>
            <w:vMerge/>
            <w:tcBorders>
              <w:right w:val="single" w:sz="8" w:space="0" w:color="000000"/>
            </w:tcBorders>
            <w:tcMar>
              <w:top w:w="100" w:type="dxa"/>
              <w:left w:w="20" w:type="dxa"/>
              <w:bottom w:w="100" w:type="dxa"/>
              <w:right w:w="20" w:type="dxa"/>
            </w:tcMar>
            <w:vAlign w:val="center"/>
          </w:tcPr>
          <w:p w14:paraId="60B9AA14" w14:textId="77777777" w:rsidR="00742C56" w:rsidRPr="002026C7" w:rsidRDefault="00742C56" w:rsidP="008F1D99">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709" w:type="dxa"/>
            <w:vMerge/>
            <w:tcBorders>
              <w:right w:val="single" w:sz="8" w:space="0" w:color="000000"/>
            </w:tcBorders>
            <w:tcMar>
              <w:top w:w="100" w:type="dxa"/>
              <w:left w:w="20" w:type="dxa"/>
              <w:bottom w:w="100" w:type="dxa"/>
              <w:right w:w="20" w:type="dxa"/>
            </w:tcMar>
            <w:vAlign w:val="center"/>
          </w:tcPr>
          <w:p w14:paraId="4DBE9B2E" w14:textId="77777777" w:rsidR="00742C56" w:rsidRPr="002026C7" w:rsidRDefault="00742C56" w:rsidP="008F1D99">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2268" w:type="dxa"/>
            <w:vMerge/>
            <w:tcBorders>
              <w:right w:val="single" w:sz="8" w:space="0" w:color="000000"/>
            </w:tcBorders>
            <w:tcMar>
              <w:top w:w="100" w:type="dxa"/>
              <w:left w:w="20" w:type="dxa"/>
              <w:bottom w:w="100" w:type="dxa"/>
              <w:right w:w="20" w:type="dxa"/>
            </w:tcMar>
            <w:vAlign w:val="center"/>
          </w:tcPr>
          <w:p w14:paraId="24540C5A" w14:textId="77777777" w:rsidR="00742C56" w:rsidRPr="002026C7" w:rsidRDefault="00742C56" w:rsidP="00434C48">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417" w:type="dxa"/>
            <w:vMerge/>
            <w:tcBorders>
              <w:right w:val="single" w:sz="8" w:space="0" w:color="000000"/>
            </w:tcBorders>
            <w:tcMar>
              <w:top w:w="100" w:type="dxa"/>
              <w:left w:w="20" w:type="dxa"/>
              <w:bottom w:w="100" w:type="dxa"/>
              <w:right w:w="20" w:type="dxa"/>
            </w:tcMar>
            <w:vAlign w:val="center"/>
          </w:tcPr>
          <w:p w14:paraId="476AADF7" w14:textId="77777777" w:rsidR="00742C56" w:rsidRPr="002026C7" w:rsidRDefault="00742C56" w:rsidP="008F1D99">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559" w:type="dxa"/>
            <w:vMerge/>
            <w:tcBorders>
              <w:right w:val="single" w:sz="8" w:space="0" w:color="000000"/>
            </w:tcBorders>
            <w:tcMar>
              <w:top w:w="100" w:type="dxa"/>
              <w:left w:w="20" w:type="dxa"/>
              <w:bottom w:w="100" w:type="dxa"/>
              <w:right w:w="20" w:type="dxa"/>
            </w:tcMar>
            <w:vAlign w:val="center"/>
          </w:tcPr>
          <w:p w14:paraId="62A0AB54" w14:textId="77777777" w:rsidR="00742C56" w:rsidRPr="002026C7" w:rsidRDefault="00742C56" w:rsidP="008F1D99">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784" w:type="dxa"/>
            <w:vMerge/>
            <w:tcBorders>
              <w:right w:val="single" w:sz="8" w:space="0" w:color="000000"/>
            </w:tcBorders>
            <w:vAlign w:val="center"/>
          </w:tcPr>
          <w:p w14:paraId="48D9A41C" w14:textId="77777777" w:rsidR="00742C56" w:rsidRPr="002026C7" w:rsidRDefault="00742C56" w:rsidP="008F1D99">
            <w:pPr>
              <w:pBdr>
                <w:top w:val="nil"/>
                <w:left w:val="nil"/>
                <w:bottom w:val="nil"/>
                <w:right w:val="nil"/>
                <w:between w:val="nil"/>
              </w:pBdr>
              <w:spacing w:line="240" w:lineRule="atLeast"/>
              <w:jc w:val="center"/>
              <w:rPr>
                <w:rFonts w:ascii="標楷體" w:eastAsia="標楷體" w:hAnsi="標楷體" w:cs="標楷體"/>
                <w:color w:val="auto"/>
                <w:sz w:val="24"/>
                <w:szCs w:val="24"/>
              </w:rPr>
            </w:pPr>
          </w:p>
        </w:tc>
      </w:tr>
      <w:tr w:rsidR="0011359A" w:rsidRPr="008F16B4" w14:paraId="6F1765C6" w14:textId="77777777" w:rsidTr="00C2327E">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3591DE0A" w14:textId="77777777" w:rsidR="0011359A" w:rsidRPr="00F61DC3" w:rsidRDefault="0011359A" w:rsidP="00693E56">
            <w:pPr>
              <w:spacing w:line="260" w:lineRule="exact"/>
              <w:jc w:val="center"/>
              <w:rPr>
                <w:snapToGrid w:val="0"/>
                <w:color w:val="000000" w:themeColor="text1"/>
              </w:rPr>
            </w:pPr>
            <w:r w:rsidRPr="00F61DC3">
              <w:rPr>
                <w:rFonts w:ascii="標楷體" w:eastAsia="標楷體" w:hAnsi="標楷體" w:cs="標楷體" w:hint="eastAsia"/>
                <w:snapToGrid w:val="0"/>
                <w:color w:val="000000" w:themeColor="text1"/>
              </w:rPr>
              <w:t>第一週</w:t>
            </w:r>
          </w:p>
          <w:p w14:paraId="37FFE88B" w14:textId="77777777" w:rsidR="0011359A" w:rsidRPr="00EC2D7D" w:rsidRDefault="0011359A" w:rsidP="00693E56">
            <w:pPr>
              <w:jc w:val="center"/>
              <w:rPr>
                <w:rFonts w:ascii="新細明體" w:hAnsi="新細明體" w:cs="新細明體"/>
              </w:rPr>
            </w:pPr>
            <w:r w:rsidRPr="00EC2D7D">
              <w:rPr>
                <w:rFonts w:ascii="標楷體" w:eastAsia="標楷體" w:hAnsi="標楷體" w:cs="標楷體" w:hint="eastAsia"/>
                <w:color w:val="auto"/>
              </w:rPr>
              <w:t>2/1</w:t>
            </w:r>
            <w:r>
              <w:rPr>
                <w:rFonts w:ascii="標楷體" w:eastAsia="標楷體" w:hAnsi="標楷體" w:cs="標楷體" w:hint="eastAsia"/>
                <w:color w:val="auto"/>
              </w:rPr>
              <w:t>1~2/14</w:t>
            </w:r>
          </w:p>
        </w:tc>
        <w:tc>
          <w:tcPr>
            <w:tcW w:w="1560" w:type="dxa"/>
            <w:tcBorders>
              <w:top w:val="single" w:sz="8" w:space="0" w:color="000000"/>
              <w:left w:val="single" w:sz="8" w:space="0" w:color="000000"/>
              <w:bottom w:val="single" w:sz="8" w:space="0" w:color="000000"/>
              <w:right w:val="single" w:sz="8" w:space="0" w:color="000000"/>
            </w:tcBorders>
          </w:tcPr>
          <w:p w14:paraId="6F88FE33" w14:textId="77777777" w:rsidR="0011359A" w:rsidRPr="00094391" w:rsidRDefault="0011359A" w:rsidP="00693E56">
            <w:pPr>
              <w:spacing w:line="260" w:lineRule="exact"/>
              <w:jc w:val="left"/>
              <w:rPr>
                <w:rFonts w:asciiTheme="majorEastAsia" w:eastAsiaTheme="majorEastAsia" w:hAnsiTheme="majorEastAsia"/>
                <w:bCs/>
                <w:snapToGrid w:val="0"/>
              </w:rPr>
            </w:pPr>
            <w:r w:rsidRPr="00094391">
              <w:rPr>
                <w:rFonts w:eastAsia="標楷體" w:hint="eastAsia"/>
                <w:bCs/>
                <w:snapToGrid w:val="0"/>
                <w:color w:val="auto"/>
              </w:rPr>
              <w:t>視</w:t>
            </w:r>
            <w:r w:rsidRPr="00094391">
              <w:rPr>
                <w:rFonts w:eastAsia="標楷體" w:hint="eastAsia"/>
                <w:bCs/>
                <w:snapToGrid w:val="0"/>
                <w:color w:val="auto"/>
              </w:rPr>
              <w:t xml:space="preserve">1-IV-2 </w:t>
            </w:r>
            <w:r w:rsidRPr="00094391">
              <w:rPr>
                <w:rFonts w:eastAsia="標楷體" w:hint="eastAsia"/>
                <w:bCs/>
                <w:snapToGrid w:val="0"/>
                <w:color w:val="auto"/>
              </w:rPr>
              <w:t>能使用多元媒材與技法，表現個人或社群的觀點。</w:t>
            </w:r>
          </w:p>
          <w:p w14:paraId="758CE555" w14:textId="77777777" w:rsidR="0011359A" w:rsidRPr="00094391" w:rsidRDefault="0011359A" w:rsidP="00693E56">
            <w:pPr>
              <w:spacing w:line="260" w:lineRule="exact"/>
              <w:jc w:val="left"/>
              <w:rPr>
                <w:rFonts w:asciiTheme="majorEastAsia" w:eastAsiaTheme="majorEastAsia" w:hAnsiTheme="majorEastAsia"/>
                <w:bCs/>
                <w:snapToGrid w:val="0"/>
              </w:rPr>
            </w:pPr>
            <w:r w:rsidRPr="00094391">
              <w:rPr>
                <w:rFonts w:eastAsia="標楷體" w:hint="eastAsia"/>
                <w:bCs/>
                <w:snapToGrid w:val="0"/>
                <w:color w:val="auto"/>
              </w:rPr>
              <w:t>視</w:t>
            </w:r>
            <w:r w:rsidRPr="00094391">
              <w:rPr>
                <w:rFonts w:eastAsia="標楷體" w:hint="eastAsia"/>
                <w:bCs/>
                <w:snapToGrid w:val="0"/>
                <w:color w:val="auto"/>
              </w:rPr>
              <w:t xml:space="preserve">1-IV-4 </w:t>
            </w:r>
            <w:r w:rsidRPr="00094391">
              <w:rPr>
                <w:rFonts w:eastAsia="標楷體" w:hint="eastAsia"/>
                <w:bCs/>
                <w:snapToGrid w:val="0"/>
                <w:color w:val="auto"/>
              </w:rPr>
              <w:t>能透過議題創作，表達對生活環境及社會文化的理解。</w:t>
            </w:r>
          </w:p>
          <w:p w14:paraId="3946E2FE" w14:textId="77777777" w:rsidR="0011359A" w:rsidRPr="00094391" w:rsidRDefault="0011359A" w:rsidP="00693E56">
            <w:pPr>
              <w:spacing w:line="260" w:lineRule="exact"/>
              <w:jc w:val="left"/>
              <w:rPr>
                <w:rFonts w:asciiTheme="majorEastAsia" w:eastAsiaTheme="majorEastAsia" w:hAnsiTheme="majorEastAsia"/>
                <w:bCs/>
                <w:snapToGrid w:val="0"/>
              </w:rPr>
            </w:pPr>
            <w:r w:rsidRPr="00094391">
              <w:rPr>
                <w:rFonts w:eastAsia="標楷體" w:hint="eastAsia"/>
                <w:bCs/>
                <w:snapToGrid w:val="0"/>
                <w:color w:val="auto"/>
              </w:rPr>
              <w:t>視</w:t>
            </w:r>
            <w:r w:rsidRPr="00094391">
              <w:rPr>
                <w:rFonts w:eastAsia="標楷體" w:hint="eastAsia"/>
                <w:bCs/>
                <w:snapToGrid w:val="0"/>
                <w:color w:val="auto"/>
              </w:rPr>
              <w:t xml:space="preserve">2-IV-1 </w:t>
            </w:r>
            <w:r w:rsidRPr="00094391">
              <w:rPr>
                <w:rFonts w:eastAsia="標楷體" w:hint="eastAsia"/>
                <w:bCs/>
                <w:snapToGrid w:val="0"/>
                <w:color w:val="auto"/>
              </w:rPr>
              <w:t>能體驗藝術作品，並接受多元的觀點。</w:t>
            </w:r>
          </w:p>
          <w:p w14:paraId="6F7F0083" w14:textId="77777777" w:rsidR="0011359A" w:rsidRPr="00094391" w:rsidRDefault="0011359A" w:rsidP="00693E56">
            <w:pPr>
              <w:spacing w:line="260" w:lineRule="exact"/>
              <w:jc w:val="left"/>
              <w:rPr>
                <w:rFonts w:asciiTheme="majorEastAsia" w:eastAsiaTheme="majorEastAsia" w:hAnsiTheme="majorEastAsia"/>
                <w:bCs/>
                <w:snapToGrid w:val="0"/>
              </w:rPr>
            </w:pPr>
            <w:r w:rsidRPr="00094391">
              <w:rPr>
                <w:rFonts w:eastAsia="標楷體" w:hint="eastAsia"/>
                <w:bCs/>
                <w:snapToGrid w:val="0"/>
                <w:color w:val="auto"/>
              </w:rPr>
              <w:t>視</w:t>
            </w:r>
            <w:r w:rsidRPr="00094391">
              <w:rPr>
                <w:rFonts w:eastAsia="標楷體" w:hint="eastAsia"/>
                <w:bCs/>
                <w:snapToGrid w:val="0"/>
                <w:color w:val="auto"/>
              </w:rPr>
              <w:t xml:space="preserve">3-IV-1 </w:t>
            </w:r>
            <w:r w:rsidRPr="00094391">
              <w:rPr>
                <w:rFonts w:eastAsia="標楷體" w:hint="eastAsia"/>
                <w:bCs/>
                <w:snapToGrid w:val="0"/>
                <w:color w:val="auto"/>
              </w:rPr>
              <w:t>能透過多元藝文活動的參與，培養對在地藝文環境的關注態度。</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7643A469" w14:textId="77777777" w:rsidR="0011359A" w:rsidRPr="00094391" w:rsidRDefault="0011359A" w:rsidP="00693E56">
            <w:pPr>
              <w:spacing w:line="260" w:lineRule="exact"/>
              <w:jc w:val="left"/>
              <w:rPr>
                <w:rFonts w:asciiTheme="majorEastAsia" w:eastAsiaTheme="majorEastAsia" w:hAnsiTheme="majorEastAsia"/>
                <w:bCs/>
                <w:snapToGrid w:val="0"/>
              </w:rPr>
            </w:pPr>
            <w:r w:rsidRPr="00094391">
              <w:rPr>
                <w:rFonts w:eastAsia="標楷體" w:hint="eastAsia"/>
                <w:bCs/>
                <w:snapToGrid w:val="0"/>
                <w:color w:val="auto"/>
              </w:rPr>
              <w:t>視</w:t>
            </w:r>
            <w:r w:rsidRPr="00094391">
              <w:rPr>
                <w:rFonts w:eastAsia="標楷體" w:hint="eastAsia"/>
                <w:bCs/>
                <w:snapToGrid w:val="0"/>
                <w:color w:val="auto"/>
              </w:rPr>
              <w:t xml:space="preserve">E-IV-2 </w:t>
            </w:r>
            <w:r w:rsidRPr="00094391">
              <w:rPr>
                <w:rFonts w:eastAsia="標楷體" w:hint="eastAsia"/>
                <w:bCs/>
                <w:snapToGrid w:val="0"/>
                <w:color w:val="auto"/>
              </w:rPr>
              <w:t>平面、立體及複合媒材的表現技法</w:t>
            </w:r>
            <w:r w:rsidRPr="00094391">
              <w:rPr>
                <w:rFonts w:eastAsia="標楷體" w:hint="eastAsia"/>
                <w:color w:val="auto"/>
              </w:rPr>
              <w:t>。</w:t>
            </w:r>
          </w:p>
          <w:p w14:paraId="1C07560B" w14:textId="77777777" w:rsidR="0011359A" w:rsidRPr="00094391" w:rsidRDefault="0011359A" w:rsidP="00693E56">
            <w:pPr>
              <w:spacing w:line="260" w:lineRule="exact"/>
              <w:jc w:val="left"/>
              <w:rPr>
                <w:rFonts w:asciiTheme="majorEastAsia" w:eastAsiaTheme="majorEastAsia" w:hAnsiTheme="majorEastAsia"/>
                <w:bCs/>
                <w:snapToGrid w:val="0"/>
              </w:rPr>
            </w:pPr>
            <w:r w:rsidRPr="00094391">
              <w:rPr>
                <w:rFonts w:eastAsia="標楷體" w:hint="eastAsia"/>
                <w:bCs/>
                <w:snapToGrid w:val="0"/>
                <w:color w:val="auto"/>
              </w:rPr>
              <w:t>視</w:t>
            </w:r>
            <w:r w:rsidRPr="00094391">
              <w:rPr>
                <w:rFonts w:eastAsia="標楷體" w:hint="eastAsia"/>
                <w:bCs/>
                <w:snapToGrid w:val="0"/>
                <w:color w:val="auto"/>
              </w:rPr>
              <w:t xml:space="preserve">A-IV-1 </w:t>
            </w:r>
            <w:r w:rsidRPr="00094391">
              <w:rPr>
                <w:rFonts w:eastAsia="標楷體" w:hint="eastAsia"/>
                <w:bCs/>
                <w:snapToGrid w:val="0"/>
                <w:color w:val="auto"/>
              </w:rPr>
              <w:t>藝術常識、藝術鑑賞方法</w:t>
            </w:r>
            <w:r w:rsidRPr="00094391">
              <w:rPr>
                <w:rFonts w:eastAsia="標楷體" w:hint="eastAsia"/>
                <w:color w:val="auto"/>
              </w:rPr>
              <w:t>。</w:t>
            </w:r>
          </w:p>
          <w:p w14:paraId="607CAE40" w14:textId="77777777" w:rsidR="0011359A" w:rsidRPr="00094391" w:rsidRDefault="0011359A" w:rsidP="00693E56">
            <w:pPr>
              <w:spacing w:line="260" w:lineRule="exact"/>
              <w:jc w:val="left"/>
              <w:rPr>
                <w:rFonts w:asciiTheme="majorEastAsia" w:eastAsiaTheme="majorEastAsia" w:hAnsiTheme="majorEastAsia"/>
                <w:bCs/>
                <w:snapToGrid w:val="0"/>
              </w:rPr>
            </w:pPr>
            <w:r w:rsidRPr="00094391">
              <w:rPr>
                <w:rFonts w:eastAsia="標楷體" w:hint="eastAsia"/>
                <w:bCs/>
                <w:snapToGrid w:val="0"/>
                <w:color w:val="auto"/>
              </w:rPr>
              <w:t>視</w:t>
            </w:r>
            <w:r w:rsidRPr="00094391">
              <w:rPr>
                <w:rFonts w:eastAsia="標楷體" w:hint="eastAsia"/>
                <w:bCs/>
                <w:snapToGrid w:val="0"/>
                <w:color w:val="auto"/>
              </w:rPr>
              <w:t xml:space="preserve">P-IV-1 </w:t>
            </w:r>
            <w:r w:rsidRPr="00094391">
              <w:rPr>
                <w:rFonts w:eastAsia="標楷體" w:hint="eastAsia"/>
                <w:bCs/>
                <w:snapToGrid w:val="0"/>
                <w:color w:val="auto"/>
              </w:rPr>
              <w:t>公共藝術、在地藝文活動、藝術薪傳</w:t>
            </w:r>
            <w:r w:rsidRPr="00094391">
              <w:rPr>
                <w:rFonts w:eastAsia="標楷體" w:hint="eastAsia"/>
                <w:color w:val="auto"/>
              </w:rPr>
              <w:t>。</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A35A751" w14:textId="77777777" w:rsidR="0011359A" w:rsidRPr="00094391" w:rsidRDefault="0011359A" w:rsidP="00693E56">
            <w:pPr>
              <w:spacing w:line="260" w:lineRule="exact"/>
              <w:jc w:val="left"/>
              <w:rPr>
                <w:rFonts w:asciiTheme="majorEastAsia" w:eastAsiaTheme="majorEastAsia" w:hAnsiTheme="majorEastAsia"/>
                <w:bCs/>
              </w:rPr>
            </w:pPr>
            <w:r w:rsidRPr="00094391">
              <w:rPr>
                <w:rFonts w:ascii="標楷體" w:eastAsia="標楷體" w:hAnsi="標楷體" w:cs="標楷體" w:hint="eastAsia"/>
                <w:color w:val="auto"/>
              </w:rPr>
              <w:t>心‧感動</w:t>
            </w:r>
          </w:p>
          <w:p w14:paraId="67608EA3" w14:textId="77777777" w:rsidR="0011359A" w:rsidRPr="00094391" w:rsidRDefault="0011359A" w:rsidP="00693E56">
            <w:pPr>
              <w:spacing w:line="260" w:lineRule="exact"/>
              <w:jc w:val="left"/>
              <w:rPr>
                <w:rFonts w:asciiTheme="majorEastAsia" w:eastAsiaTheme="majorEastAsia" w:hAnsiTheme="majorEastAsia"/>
                <w:bCs/>
                <w:snapToGrid w:val="0"/>
              </w:rPr>
            </w:pPr>
            <w:r w:rsidRPr="00094391">
              <w:rPr>
                <w:rFonts w:ascii="標楷體" w:eastAsia="標楷體" w:hAnsi="標楷體" w:cs="標楷體" w:hint="eastAsia"/>
                <w:bCs/>
                <w:snapToGrid w:val="0"/>
                <w:color w:val="auto"/>
              </w:rPr>
              <w:t>繪出心感動</w:t>
            </w:r>
          </w:p>
          <w:p w14:paraId="7E4CF69A"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1.從透過雷驤先生其人其畫，瞭解藝術家如何運用畫筆記錄對生活的觀察與體驗。</w:t>
            </w:r>
          </w:p>
          <w:p w14:paraId="699D67A8"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2.連結自己的生活經驗，思考自身記錄生活的方式。</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69E7FA8" w14:textId="77777777" w:rsidR="0011359A" w:rsidRPr="00094391" w:rsidRDefault="0011359A" w:rsidP="00693E56">
            <w:pPr>
              <w:spacing w:line="260" w:lineRule="exact"/>
              <w:jc w:val="center"/>
              <w:rPr>
                <w:rFonts w:asciiTheme="majorEastAsia" w:eastAsiaTheme="majorEastAsia" w:hAnsiTheme="majorEastAsia"/>
              </w:rPr>
            </w:pPr>
            <w:r w:rsidRPr="00094391">
              <w:rPr>
                <w:rFonts w:ascii="標楷體" w:eastAsia="標楷體" w:hAnsi="標楷體" w:cs="標楷體" w:hint="eastAsia"/>
                <w:bCs/>
                <w:color w:val="auto"/>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99431E4"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1.圖像與影像資源</w:t>
            </w:r>
          </w:p>
          <w:p w14:paraId="654AB3D8"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2.電腦投影設備</w:t>
            </w:r>
          </w:p>
          <w:p w14:paraId="16228E3C" w14:textId="77777777" w:rsidR="0037325E" w:rsidRDefault="0011359A" w:rsidP="0037325E">
            <w:pPr>
              <w:rPr>
                <w:rFonts w:ascii="標楷體" w:eastAsia="標楷體" w:hAnsi="標楷體"/>
                <w:bdr w:val="single" w:sz="4" w:space="0" w:color="auto"/>
              </w:rPr>
            </w:pPr>
            <w:r w:rsidRPr="00094391">
              <w:rPr>
                <w:rFonts w:ascii="標楷體" w:eastAsia="標楷體" w:hAnsi="標楷體" w:cs="標楷體" w:hint="eastAsia"/>
                <w:color w:val="auto"/>
              </w:rPr>
              <w:t>3.實物投影機</w:t>
            </w:r>
          </w:p>
          <w:p w14:paraId="46B75C07" w14:textId="77777777" w:rsidR="0037325E" w:rsidRDefault="0037325E" w:rsidP="0037325E">
            <w:pPr>
              <w:rPr>
                <w:rFonts w:ascii="標楷體" w:eastAsia="標楷體" w:hAnsi="標楷體"/>
                <w:bdr w:val="single" w:sz="4" w:space="0" w:color="auto"/>
              </w:rPr>
            </w:pPr>
          </w:p>
          <w:p w14:paraId="03525648" w14:textId="77777777" w:rsidR="0037325E" w:rsidRPr="0004413C" w:rsidRDefault="0037325E" w:rsidP="0037325E">
            <w:pPr>
              <w:rPr>
                <w:rFonts w:ascii="標楷體" w:eastAsia="標楷體" w:hAnsi="標楷體"/>
                <w:bdr w:val="single" w:sz="4" w:space="0" w:color="auto"/>
              </w:rPr>
            </w:pPr>
            <w:r w:rsidRPr="0004413C">
              <w:rPr>
                <w:rFonts w:ascii="標楷體" w:eastAsia="標楷體" w:hAnsi="標楷體"/>
                <w:bdr w:val="single" w:sz="4" w:space="0" w:color="auto"/>
              </w:rPr>
              <w:t>學習策略</w:t>
            </w:r>
          </w:p>
          <w:p w14:paraId="7DE25243" w14:textId="08C4C48D" w:rsidR="0011359A" w:rsidRPr="00094391" w:rsidRDefault="0037325E" w:rsidP="0037325E">
            <w:pPr>
              <w:spacing w:line="260" w:lineRule="exact"/>
              <w:jc w:val="left"/>
              <w:rPr>
                <w:rFonts w:asciiTheme="majorEastAsia" w:eastAsiaTheme="majorEastAsia" w:hAnsiTheme="majorEastAsia"/>
              </w:rPr>
            </w:pPr>
            <w:r w:rsidRPr="005C3A0F">
              <w:rPr>
                <w:rFonts w:ascii="標楷體" w:eastAsia="標楷體" w:hAnsi="標楷體"/>
              </w:rPr>
              <w:t>ORID 焦點討論法(閱讀) ：發ORID 討論記錄表</w:t>
            </w:r>
            <w:r w:rsidRPr="005C3A0F">
              <w:rPr>
                <w:rFonts w:ascii="標楷體" w:eastAsia="標楷體" w:hAnsi="標楷體"/>
              </w:rPr>
              <w:sym w:font="Wingdings" w:char="F0E0"/>
            </w:r>
            <w:r w:rsidRPr="005C3A0F">
              <w:rPr>
                <w:rFonts w:ascii="標楷體" w:eastAsia="標楷體" w:hAnsi="標楷體"/>
              </w:rPr>
              <w:t>將提問分成</w:t>
            </w:r>
            <w:r w:rsidRPr="005C3A0F">
              <w:rPr>
                <w:rFonts w:ascii="標楷體" w:eastAsia="標楷體" w:hAnsi="標楷體" w:hint="eastAsia"/>
              </w:rPr>
              <w:t>「</w:t>
            </w:r>
            <w:r w:rsidRPr="005C3A0F">
              <w:rPr>
                <w:rFonts w:ascii="標楷體" w:eastAsia="標楷體" w:hAnsi="標楷體"/>
                <w:b/>
                <w:bCs/>
              </w:rPr>
              <w:t>客觀事實、感受反應、詮釋意義、做決定</w:t>
            </w:r>
            <w:r w:rsidRPr="005C3A0F">
              <w:rPr>
                <w:rFonts w:ascii="標楷體" w:eastAsia="標楷體" w:hAnsi="標楷體" w:hint="eastAsia"/>
              </w:rPr>
              <w:t>」</w:t>
            </w:r>
            <w:r w:rsidRPr="005C3A0F">
              <w:rPr>
                <w:rFonts w:ascii="標楷體" w:eastAsia="標楷體" w:hAnsi="標楷體"/>
              </w:rPr>
              <w:t xml:space="preserve"> 4 個層次的討論層次。</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E7ACAA6"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一、歷程性評量</w:t>
            </w:r>
          </w:p>
          <w:p w14:paraId="77BD3B50"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1.學生個人在課堂討論與發表的參與度。</w:t>
            </w:r>
          </w:p>
          <w:p w14:paraId="31995364"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2.隨堂表現記錄</w:t>
            </w:r>
          </w:p>
          <w:p w14:paraId="6220E962"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（1）學習熱忱</w:t>
            </w:r>
          </w:p>
          <w:p w14:paraId="23A64E70"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（2）小組合作</w:t>
            </w:r>
          </w:p>
          <w:p w14:paraId="3E1BDF80"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（3）創作態度</w:t>
            </w:r>
          </w:p>
          <w:p w14:paraId="4E5A0FE9"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二、總結性評量</w:t>
            </w:r>
          </w:p>
          <w:p w14:paraId="70213263"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知識：</w:t>
            </w:r>
          </w:p>
          <w:p w14:paraId="4496EA83"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1.能藉由對浪漫畫派、巴比松畫派及印象畫派以及臺灣前輩畫家之寫生風景畫作的鑑賞過程，瞭解該時期繪畫風格特色及藝術家相關知識。</w:t>
            </w:r>
          </w:p>
          <w:p w14:paraId="6CAF88D1"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2.能理解國際「城市速寫者」運動及宣言內容，提升學習動機及支持進行速寫創作。</w:t>
            </w:r>
          </w:p>
          <w:p w14:paraId="2520A2FA"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3.能瞭解各項速寫媒材之特色與圖繪效果。</w:t>
            </w:r>
          </w:p>
          <w:p w14:paraId="70191DC5"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4.能瞭解構圖取景的相關方式及呈現效果。</w:t>
            </w:r>
          </w:p>
          <w:p w14:paraId="0E97FD50"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技能：</w:t>
            </w:r>
          </w:p>
          <w:p w14:paraId="77DDAB85"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1.能鑑賞並描述說明本課所提及藝術作品的風格特色與個人觀點。</w:t>
            </w:r>
          </w:p>
          <w:p w14:paraId="0E09F5C5"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2.能運用一至二項繪畫媒材進行速寫習作。</w:t>
            </w:r>
          </w:p>
          <w:p w14:paraId="2F264223"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3.能運用構圖取景技法進行構圖安排。</w:t>
            </w:r>
          </w:p>
          <w:p w14:paraId="69C3FBB3"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態度：</w:t>
            </w:r>
          </w:p>
          <w:p w14:paraId="1E9BEAB4"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1.從對自然風景的觀察與體驗中發掘美感，提升對美的敏銳度，並進而落實於個人生活之美感追求。</w:t>
            </w:r>
          </w:p>
          <w:p w14:paraId="5E87CBB6"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2.體會對景寫生的樂趣和價值，發展個人的創作風格，將藝術落實於個人生活化的體驗之中。</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A9EFA88" w14:textId="77777777" w:rsidR="0011359A" w:rsidRPr="00094391" w:rsidRDefault="0011359A" w:rsidP="00693E56">
            <w:pPr>
              <w:spacing w:line="260" w:lineRule="exact"/>
              <w:jc w:val="left"/>
              <w:rPr>
                <w:rFonts w:asciiTheme="majorEastAsia" w:eastAsiaTheme="majorEastAsia" w:hAnsiTheme="majorEastAsia"/>
                <w:b/>
              </w:rPr>
            </w:pPr>
            <w:r w:rsidRPr="00094391">
              <w:rPr>
                <w:rFonts w:ascii="標楷體" w:eastAsia="標楷體" w:hAnsi="標楷體" w:cs="DFKaiShu-SB-Estd-BF" w:hint="eastAsia"/>
                <w:b/>
                <w:color w:val="auto"/>
              </w:rPr>
              <w:t>【戶外教育】</w:t>
            </w:r>
          </w:p>
          <w:p w14:paraId="5FFDFF15" w14:textId="77777777" w:rsidR="0011359A" w:rsidRPr="00094391" w:rsidRDefault="0011359A" w:rsidP="00693E56">
            <w:pPr>
              <w:spacing w:line="260" w:lineRule="exact"/>
              <w:jc w:val="left"/>
              <w:rPr>
                <w:rFonts w:asciiTheme="majorEastAsia" w:eastAsiaTheme="majorEastAsia" w:hAnsiTheme="majorEastAsia"/>
                <w:bCs/>
              </w:rPr>
            </w:pPr>
            <w:r w:rsidRPr="00094391">
              <w:rPr>
                <w:rFonts w:ascii="標楷體" w:eastAsia="標楷體" w:hAnsi="標楷體" w:cs="DFKaiShu-SB-Estd-BF" w:hint="eastAsia"/>
                <w:bCs/>
                <w:color w:val="auto"/>
              </w:rPr>
              <w:t>戶J1善用教室外、戶外及校外教學，認識臺灣環境並參訪自然及文化資產，如國家公園、國家風景區及國家森林公園等。</w:t>
            </w:r>
          </w:p>
          <w:p w14:paraId="2E2FB401"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DFKaiShu-SB-Estd-BF" w:hint="eastAsia"/>
                <w:bCs/>
                <w:color w:val="auto"/>
              </w:rPr>
              <w:t>戶 J2 擴充對環境的理解，運用所學的知識到生活當中，具備觀察、描述、測量、紀錄的能力。</w:t>
            </w:r>
          </w:p>
        </w:tc>
        <w:tc>
          <w:tcPr>
            <w:tcW w:w="1784" w:type="dxa"/>
            <w:tcBorders>
              <w:top w:val="single" w:sz="8" w:space="0" w:color="000000"/>
              <w:bottom w:val="single" w:sz="8" w:space="0" w:color="000000"/>
              <w:right w:val="single" w:sz="8" w:space="0" w:color="000000"/>
            </w:tcBorders>
          </w:tcPr>
          <w:p w14:paraId="77194900" w14:textId="77777777" w:rsidR="0011359A" w:rsidRPr="00500692" w:rsidRDefault="0011359A"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20127F83" w14:textId="77777777" w:rsidR="0011359A" w:rsidRPr="00500692" w:rsidRDefault="0011359A" w:rsidP="002D6B4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00B27778" w14:textId="77777777" w:rsidR="0011359A" w:rsidRPr="00500692" w:rsidRDefault="0011359A" w:rsidP="002D6B4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14:paraId="599DF6E2" w14:textId="77777777" w:rsidR="0011359A" w:rsidRPr="00500692" w:rsidRDefault="0011359A" w:rsidP="002D6B4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1C15101A" w14:textId="77777777" w:rsidR="0011359A" w:rsidRPr="00500692" w:rsidRDefault="0011359A"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11359A" w:rsidRPr="008F16B4" w14:paraId="38249500" w14:textId="77777777" w:rsidTr="00C2327E">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6FA83CD6" w14:textId="77777777" w:rsidR="0011359A" w:rsidRPr="00F61DC3" w:rsidRDefault="0011359A" w:rsidP="00693E56">
            <w:pPr>
              <w:spacing w:line="260" w:lineRule="exact"/>
              <w:jc w:val="center"/>
              <w:rPr>
                <w:snapToGrid w:val="0"/>
                <w:color w:val="000000" w:themeColor="text1"/>
              </w:rPr>
            </w:pPr>
            <w:r w:rsidRPr="00F61DC3">
              <w:rPr>
                <w:rFonts w:ascii="標楷體" w:eastAsia="標楷體" w:hAnsi="標楷體" w:cs="標楷體" w:hint="eastAsia"/>
                <w:snapToGrid w:val="0"/>
                <w:color w:val="000000" w:themeColor="text1"/>
              </w:rPr>
              <w:t>第二週</w:t>
            </w:r>
          </w:p>
          <w:p w14:paraId="2432CAC4" w14:textId="77777777" w:rsidR="0011359A" w:rsidRPr="00EC2D7D" w:rsidRDefault="0011359A" w:rsidP="00693E56">
            <w:pPr>
              <w:jc w:val="center"/>
              <w:rPr>
                <w:rFonts w:ascii="新細明體" w:hAnsi="新細明體" w:cs="新細明體"/>
              </w:rPr>
            </w:pPr>
            <w:r w:rsidRPr="00EC2D7D">
              <w:rPr>
                <w:rFonts w:ascii="標楷體" w:eastAsia="標楷體" w:hAnsi="標楷體" w:cs="標楷體" w:hint="eastAsia"/>
                <w:color w:val="auto"/>
              </w:rPr>
              <w:t>2/</w:t>
            </w:r>
            <w:r>
              <w:rPr>
                <w:rFonts w:ascii="標楷體" w:eastAsia="標楷體" w:hAnsi="標楷體" w:cs="標楷體" w:hint="eastAsia"/>
                <w:color w:val="auto"/>
              </w:rPr>
              <w:t>17</w:t>
            </w:r>
            <w:r w:rsidRPr="00CA68BD">
              <w:rPr>
                <w:rFonts w:ascii="標楷體" w:eastAsia="標楷體" w:hAnsi="標楷體" w:cs="標楷體" w:hint="eastAsia"/>
                <w:color w:val="auto"/>
              </w:rPr>
              <w:t>~</w:t>
            </w:r>
            <w:r w:rsidRPr="00EC2D7D">
              <w:rPr>
                <w:rFonts w:ascii="標楷體" w:eastAsia="標楷體" w:hAnsi="標楷體" w:cs="標楷體" w:hint="eastAsia"/>
                <w:color w:val="auto"/>
              </w:rPr>
              <w:t>2/2</w:t>
            </w:r>
            <w:r>
              <w:rPr>
                <w:rFonts w:ascii="標楷體" w:eastAsia="標楷體" w:hAnsi="標楷體" w:cs="標楷體" w:hint="eastAsia"/>
                <w:color w:val="auto"/>
              </w:rPr>
              <w:t>1</w:t>
            </w:r>
          </w:p>
        </w:tc>
        <w:tc>
          <w:tcPr>
            <w:tcW w:w="1560" w:type="dxa"/>
            <w:tcBorders>
              <w:top w:val="single" w:sz="8" w:space="0" w:color="000000"/>
              <w:left w:val="single" w:sz="8" w:space="0" w:color="000000"/>
              <w:bottom w:val="single" w:sz="8" w:space="0" w:color="000000"/>
              <w:right w:val="single" w:sz="8" w:space="0" w:color="000000"/>
            </w:tcBorders>
          </w:tcPr>
          <w:p w14:paraId="4B997FC5" w14:textId="77777777" w:rsidR="0011359A" w:rsidRPr="00094391" w:rsidRDefault="0011359A" w:rsidP="00693E56">
            <w:pPr>
              <w:spacing w:line="260" w:lineRule="exact"/>
              <w:jc w:val="left"/>
              <w:rPr>
                <w:rFonts w:asciiTheme="majorEastAsia" w:eastAsiaTheme="majorEastAsia" w:hAnsiTheme="majorEastAsia"/>
                <w:bCs/>
                <w:snapToGrid w:val="0"/>
              </w:rPr>
            </w:pPr>
            <w:r w:rsidRPr="00094391">
              <w:rPr>
                <w:rFonts w:eastAsia="標楷體" w:hint="eastAsia"/>
                <w:bCs/>
                <w:snapToGrid w:val="0"/>
                <w:color w:val="auto"/>
              </w:rPr>
              <w:t>視</w:t>
            </w:r>
            <w:r w:rsidRPr="00094391">
              <w:rPr>
                <w:rFonts w:eastAsia="標楷體" w:hint="eastAsia"/>
                <w:bCs/>
                <w:snapToGrid w:val="0"/>
                <w:color w:val="auto"/>
              </w:rPr>
              <w:t xml:space="preserve">1-IV-2 </w:t>
            </w:r>
            <w:r w:rsidRPr="00094391">
              <w:rPr>
                <w:rFonts w:eastAsia="標楷體" w:hint="eastAsia"/>
                <w:bCs/>
                <w:snapToGrid w:val="0"/>
                <w:color w:val="auto"/>
              </w:rPr>
              <w:t>能使用多元媒材與技法，表現個人或社群的觀點。</w:t>
            </w:r>
          </w:p>
          <w:p w14:paraId="5AC775BE" w14:textId="77777777" w:rsidR="0011359A" w:rsidRPr="00094391" w:rsidRDefault="0011359A" w:rsidP="00693E56">
            <w:pPr>
              <w:spacing w:line="260" w:lineRule="exact"/>
              <w:jc w:val="left"/>
              <w:rPr>
                <w:rFonts w:asciiTheme="majorEastAsia" w:eastAsiaTheme="majorEastAsia" w:hAnsiTheme="majorEastAsia"/>
                <w:bCs/>
                <w:snapToGrid w:val="0"/>
              </w:rPr>
            </w:pPr>
            <w:r w:rsidRPr="00094391">
              <w:rPr>
                <w:rFonts w:eastAsia="標楷體" w:hint="eastAsia"/>
                <w:bCs/>
                <w:snapToGrid w:val="0"/>
                <w:color w:val="auto"/>
              </w:rPr>
              <w:t>視</w:t>
            </w:r>
            <w:r w:rsidRPr="00094391">
              <w:rPr>
                <w:rFonts w:eastAsia="標楷體" w:hint="eastAsia"/>
                <w:bCs/>
                <w:snapToGrid w:val="0"/>
                <w:color w:val="auto"/>
              </w:rPr>
              <w:t xml:space="preserve">1-IV-4 </w:t>
            </w:r>
            <w:r w:rsidRPr="00094391">
              <w:rPr>
                <w:rFonts w:eastAsia="標楷體" w:hint="eastAsia"/>
                <w:bCs/>
                <w:snapToGrid w:val="0"/>
                <w:color w:val="auto"/>
              </w:rPr>
              <w:t>能透過議題創作，表達對生活環境及社會文化的理解。</w:t>
            </w:r>
          </w:p>
          <w:p w14:paraId="30FCD74F" w14:textId="77777777" w:rsidR="0011359A" w:rsidRPr="00094391" w:rsidRDefault="0011359A" w:rsidP="00693E56">
            <w:pPr>
              <w:spacing w:line="260" w:lineRule="exact"/>
              <w:jc w:val="left"/>
              <w:rPr>
                <w:rFonts w:asciiTheme="majorEastAsia" w:eastAsiaTheme="majorEastAsia" w:hAnsiTheme="majorEastAsia"/>
                <w:bCs/>
                <w:snapToGrid w:val="0"/>
              </w:rPr>
            </w:pPr>
            <w:r w:rsidRPr="00094391">
              <w:rPr>
                <w:rFonts w:eastAsia="標楷體" w:hint="eastAsia"/>
                <w:bCs/>
                <w:snapToGrid w:val="0"/>
                <w:color w:val="auto"/>
              </w:rPr>
              <w:t>視</w:t>
            </w:r>
            <w:r w:rsidRPr="00094391">
              <w:rPr>
                <w:rFonts w:eastAsia="標楷體" w:hint="eastAsia"/>
                <w:bCs/>
                <w:snapToGrid w:val="0"/>
                <w:color w:val="auto"/>
              </w:rPr>
              <w:t xml:space="preserve">2-IV-1 </w:t>
            </w:r>
            <w:r w:rsidRPr="00094391">
              <w:rPr>
                <w:rFonts w:eastAsia="標楷體" w:hint="eastAsia"/>
                <w:bCs/>
                <w:snapToGrid w:val="0"/>
                <w:color w:val="auto"/>
              </w:rPr>
              <w:t>能體驗藝術作品，並接受多元的觀點。</w:t>
            </w:r>
          </w:p>
          <w:p w14:paraId="6EDCD101" w14:textId="77777777" w:rsidR="0011359A" w:rsidRPr="00094391" w:rsidRDefault="0011359A" w:rsidP="00693E56">
            <w:pPr>
              <w:spacing w:line="260" w:lineRule="exact"/>
              <w:jc w:val="left"/>
              <w:rPr>
                <w:rFonts w:asciiTheme="majorEastAsia" w:eastAsiaTheme="majorEastAsia" w:hAnsiTheme="majorEastAsia"/>
                <w:bCs/>
                <w:snapToGrid w:val="0"/>
              </w:rPr>
            </w:pPr>
            <w:r w:rsidRPr="00094391">
              <w:rPr>
                <w:rFonts w:eastAsia="標楷體" w:hint="eastAsia"/>
                <w:bCs/>
                <w:snapToGrid w:val="0"/>
                <w:color w:val="auto"/>
              </w:rPr>
              <w:t>視</w:t>
            </w:r>
            <w:r w:rsidRPr="00094391">
              <w:rPr>
                <w:rFonts w:eastAsia="標楷體" w:hint="eastAsia"/>
                <w:bCs/>
                <w:snapToGrid w:val="0"/>
                <w:color w:val="auto"/>
              </w:rPr>
              <w:t xml:space="preserve">3-IV-1 </w:t>
            </w:r>
            <w:r w:rsidRPr="00094391">
              <w:rPr>
                <w:rFonts w:eastAsia="標楷體" w:hint="eastAsia"/>
                <w:bCs/>
                <w:snapToGrid w:val="0"/>
                <w:color w:val="auto"/>
              </w:rPr>
              <w:t>能透過多元藝文活動的參與，培養對在地藝文環境的關注態度。</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284B155E" w14:textId="77777777" w:rsidR="0011359A" w:rsidRPr="00094391" w:rsidRDefault="0011359A" w:rsidP="00693E56">
            <w:pPr>
              <w:spacing w:line="260" w:lineRule="exact"/>
              <w:jc w:val="left"/>
              <w:rPr>
                <w:rFonts w:asciiTheme="majorEastAsia" w:eastAsiaTheme="majorEastAsia" w:hAnsiTheme="majorEastAsia"/>
                <w:bCs/>
                <w:snapToGrid w:val="0"/>
              </w:rPr>
            </w:pPr>
            <w:r w:rsidRPr="00094391">
              <w:rPr>
                <w:rFonts w:eastAsia="標楷體" w:hint="eastAsia"/>
                <w:bCs/>
                <w:snapToGrid w:val="0"/>
                <w:color w:val="auto"/>
              </w:rPr>
              <w:t>視</w:t>
            </w:r>
            <w:r w:rsidRPr="00094391">
              <w:rPr>
                <w:rFonts w:eastAsia="標楷體" w:hint="eastAsia"/>
                <w:bCs/>
                <w:snapToGrid w:val="0"/>
                <w:color w:val="auto"/>
              </w:rPr>
              <w:t xml:space="preserve">E-IV-2 </w:t>
            </w:r>
            <w:r w:rsidRPr="00094391">
              <w:rPr>
                <w:rFonts w:eastAsia="標楷體" w:hint="eastAsia"/>
                <w:bCs/>
                <w:snapToGrid w:val="0"/>
                <w:color w:val="auto"/>
              </w:rPr>
              <w:t>平面、立體及複合媒材的表現技法</w:t>
            </w:r>
            <w:r w:rsidRPr="00094391">
              <w:rPr>
                <w:rFonts w:eastAsia="標楷體" w:hint="eastAsia"/>
                <w:color w:val="auto"/>
              </w:rPr>
              <w:t>。</w:t>
            </w:r>
          </w:p>
          <w:p w14:paraId="637F7051" w14:textId="77777777" w:rsidR="0011359A" w:rsidRPr="00094391" w:rsidRDefault="0011359A" w:rsidP="00693E56">
            <w:pPr>
              <w:spacing w:line="260" w:lineRule="exact"/>
              <w:jc w:val="left"/>
              <w:rPr>
                <w:rFonts w:asciiTheme="majorEastAsia" w:eastAsiaTheme="majorEastAsia" w:hAnsiTheme="majorEastAsia"/>
                <w:bCs/>
                <w:snapToGrid w:val="0"/>
              </w:rPr>
            </w:pPr>
            <w:r w:rsidRPr="00094391">
              <w:rPr>
                <w:rFonts w:eastAsia="標楷體" w:hint="eastAsia"/>
                <w:bCs/>
                <w:snapToGrid w:val="0"/>
                <w:color w:val="auto"/>
              </w:rPr>
              <w:t>視</w:t>
            </w:r>
            <w:r w:rsidRPr="00094391">
              <w:rPr>
                <w:rFonts w:eastAsia="標楷體" w:hint="eastAsia"/>
                <w:bCs/>
                <w:snapToGrid w:val="0"/>
                <w:color w:val="auto"/>
              </w:rPr>
              <w:t xml:space="preserve">A-IV-1 </w:t>
            </w:r>
            <w:r w:rsidRPr="00094391">
              <w:rPr>
                <w:rFonts w:eastAsia="標楷體" w:hint="eastAsia"/>
                <w:bCs/>
                <w:snapToGrid w:val="0"/>
                <w:color w:val="auto"/>
              </w:rPr>
              <w:t>藝術常識、藝術鑑賞方法</w:t>
            </w:r>
            <w:r w:rsidRPr="00094391">
              <w:rPr>
                <w:rFonts w:eastAsia="標楷體" w:hint="eastAsia"/>
                <w:color w:val="auto"/>
              </w:rPr>
              <w:t>。</w:t>
            </w:r>
          </w:p>
          <w:p w14:paraId="2B04C3F8" w14:textId="77777777" w:rsidR="0011359A" w:rsidRPr="00094391" w:rsidRDefault="0011359A" w:rsidP="00693E56">
            <w:pPr>
              <w:spacing w:line="260" w:lineRule="exact"/>
              <w:jc w:val="left"/>
              <w:rPr>
                <w:rFonts w:asciiTheme="majorEastAsia" w:eastAsiaTheme="majorEastAsia" w:hAnsiTheme="majorEastAsia"/>
                <w:bCs/>
                <w:snapToGrid w:val="0"/>
              </w:rPr>
            </w:pPr>
            <w:r w:rsidRPr="00094391">
              <w:rPr>
                <w:rFonts w:eastAsia="標楷體" w:hint="eastAsia"/>
                <w:bCs/>
                <w:snapToGrid w:val="0"/>
                <w:color w:val="auto"/>
              </w:rPr>
              <w:t>視</w:t>
            </w:r>
            <w:r w:rsidRPr="00094391">
              <w:rPr>
                <w:rFonts w:eastAsia="標楷體" w:hint="eastAsia"/>
                <w:bCs/>
                <w:snapToGrid w:val="0"/>
                <w:color w:val="auto"/>
              </w:rPr>
              <w:t xml:space="preserve">P-IV-1 </w:t>
            </w:r>
            <w:r w:rsidRPr="00094391">
              <w:rPr>
                <w:rFonts w:eastAsia="標楷體" w:hint="eastAsia"/>
                <w:bCs/>
                <w:snapToGrid w:val="0"/>
                <w:color w:val="auto"/>
              </w:rPr>
              <w:t>公共藝術、在地藝文活動、藝術薪傳</w:t>
            </w:r>
            <w:r w:rsidRPr="00094391">
              <w:rPr>
                <w:rFonts w:eastAsia="標楷體" w:hint="eastAsia"/>
                <w:color w:val="auto"/>
              </w:rPr>
              <w:t>。</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0DED430" w14:textId="77777777" w:rsidR="0011359A" w:rsidRPr="00094391" w:rsidRDefault="0011359A" w:rsidP="00693E56">
            <w:pPr>
              <w:spacing w:line="260" w:lineRule="exact"/>
              <w:jc w:val="left"/>
              <w:rPr>
                <w:rFonts w:asciiTheme="majorEastAsia" w:eastAsiaTheme="majorEastAsia" w:hAnsiTheme="majorEastAsia"/>
                <w:bCs/>
              </w:rPr>
            </w:pPr>
            <w:r w:rsidRPr="00094391">
              <w:rPr>
                <w:rFonts w:ascii="標楷體" w:eastAsia="標楷體" w:hAnsi="標楷體" w:cs="標楷體" w:hint="eastAsia"/>
                <w:color w:val="auto"/>
              </w:rPr>
              <w:t>心‧感動</w:t>
            </w:r>
          </w:p>
          <w:p w14:paraId="2F7F2023" w14:textId="77777777" w:rsidR="0011359A" w:rsidRPr="00094391" w:rsidRDefault="0011359A" w:rsidP="00693E56">
            <w:pPr>
              <w:spacing w:line="260" w:lineRule="exact"/>
              <w:jc w:val="left"/>
              <w:rPr>
                <w:rFonts w:asciiTheme="majorEastAsia" w:eastAsiaTheme="majorEastAsia" w:hAnsiTheme="majorEastAsia"/>
                <w:bCs/>
                <w:snapToGrid w:val="0"/>
              </w:rPr>
            </w:pPr>
            <w:r w:rsidRPr="00094391">
              <w:rPr>
                <w:rFonts w:ascii="標楷體" w:eastAsia="標楷體" w:hAnsi="標楷體" w:cs="標楷體" w:hint="eastAsia"/>
                <w:bCs/>
                <w:snapToGrid w:val="0"/>
                <w:color w:val="auto"/>
              </w:rPr>
              <w:t>繪出心感動</w:t>
            </w:r>
          </w:p>
          <w:p w14:paraId="3B00AB5E"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1.藉由西方浪漫主義與臺灣前輩藝術家的風景畫作，觀察畫家對戶外天空的詮釋表現，並試著進行描繪眼前天空的素描練習。</w:t>
            </w:r>
          </w:p>
          <w:p w14:paraId="23BB0805"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2.從柯洛的寫生影像和莫內的「畫室船」理解戶外寫生經驗對創作的重要。</w:t>
            </w:r>
          </w:p>
          <w:p w14:paraId="592F7D9C"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3.鑑賞巴比松畫派及印象派寫生風景畫作，與印象派畫家莫內的《麥草堆》系列畫作。</w:t>
            </w:r>
          </w:p>
          <w:p w14:paraId="0DF2A2B1"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4.介紹國際「城市速寫者」運動及宣言，理解速寫所重視之精神。</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0580BB0" w14:textId="77777777" w:rsidR="0011359A" w:rsidRPr="00094391" w:rsidRDefault="0011359A" w:rsidP="00693E56">
            <w:pPr>
              <w:spacing w:line="260" w:lineRule="exact"/>
              <w:jc w:val="center"/>
              <w:rPr>
                <w:rFonts w:asciiTheme="majorEastAsia" w:eastAsiaTheme="majorEastAsia" w:hAnsiTheme="majorEastAsia"/>
              </w:rPr>
            </w:pPr>
            <w:r w:rsidRPr="00094391">
              <w:rPr>
                <w:rFonts w:ascii="標楷體" w:eastAsia="標楷體" w:hAnsi="標楷體" w:cs="標楷體" w:hint="eastAsia"/>
                <w:bCs/>
                <w:color w:val="auto"/>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CC518EF"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1.圖像與影像資源</w:t>
            </w:r>
          </w:p>
          <w:p w14:paraId="705A52ED"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2.電腦投影設備</w:t>
            </w:r>
          </w:p>
          <w:p w14:paraId="245F9D99" w14:textId="77777777" w:rsidR="0037325E" w:rsidRDefault="0011359A" w:rsidP="0037325E">
            <w:pPr>
              <w:rPr>
                <w:rFonts w:ascii="標楷體" w:eastAsia="標楷體" w:hAnsi="標楷體"/>
                <w:bdr w:val="single" w:sz="4" w:space="0" w:color="auto"/>
              </w:rPr>
            </w:pPr>
            <w:r w:rsidRPr="00094391">
              <w:rPr>
                <w:rFonts w:ascii="標楷體" w:eastAsia="標楷體" w:hAnsi="標楷體" w:cs="標楷體" w:hint="eastAsia"/>
                <w:color w:val="auto"/>
              </w:rPr>
              <w:t>3.實物投影機</w:t>
            </w:r>
          </w:p>
          <w:p w14:paraId="032DC39D" w14:textId="77777777" w:rsidR="0037325E" w:rsidRDefault="0037325E" w:rsidP="0037325E">
            <w:pPr>
              <w:rPr>
                <w:rFonts w:ascii="標楷體" w:eastAsia="標楷體" w:hAnsi="標楷體"/>
                <w:bdr w:val="single" w:sz="4" w:space="0" w:color="auto"/>
              </w:rPr>
            </w:pPr>
          </w:p>
          <w:p w14:paraId="0DB60706" w14:textId="77777777" w:rsidR="0037325E" w:rsidRPr="0004413C" w:rsidRDefault="0037325E" w:rsidP="0037325E">
            <w:pPr>
              <w:rPr>
                <w:rFonts w:ascii="標楷體" w:eastAsia="標楷體" w:hAnsi="標楷體"/>
                <w:bdr w:val="single" w:sz="4" w:space="0" w:color="auto"/>
              </w:rPr>
            </w:pPr>
            <w:r w:rsidRPr="0004413C">
              <w:rPr>
                <w:rFonts w:ascii="標楷體" w:eastAsia="標楷體" w:hAnsi="標楷體"/>
                <w:bdr w:val="single" w:sz="4" w:space="0" w:color="auto"/>
              </w:rPr>
              <w:t>學習策略</w:t>
            </w:r>
          </w:p>
          <w:p w14:paraId="542C4096" w14:textId="1B38325F" w:rsidR="0011359A" w:rsidRPr="00094391" w:rsidRDefault="0037325E" w:rsidP="0037325E">
            <w:pPr>
              <w:spacing w:line="260" w:lineRule="exact"/>
              <w:jc w:val="left"/>
              <w:rPr>
                <w:rFonts w:asciiTheme="majorEastAsia" w:eastAsiaTheme="majorEastAsia" w:hAnsiTheme="majorEastAsia"/>
              </w:rPr>
            </w:pPr>
            <w:r w:rsidRPr="005C3A0F">
              <w:rPr>
                <w:rFonts w:ascii="標楷體" w:eastAsia="標楷體" w:hAnsi="標楷體"/>
              </w:rPr>
              <w:t>ORID 焦點討論法(閱讀) ：發ORID 討論記錄表</w:t>
            </w:r>
            <w:r w:rsidRPr="005C3A0F">
              <w:rPr>
                <w:rFonts w:ascii="標楷體" w:eastAsia="標楷體" w:hAnsi="標楷體"/>
              </w:rPr>
              <w:sym w:font="Wingdings" w:char="F0E0"/>
            </w:r>
            <w:r w:rsidRPr="005C3A0F">
              <w:rPr>
                <w:rFonts w:ascii="標楷體" w:eastAsia="標楷體" w:hAnsi="標楷體"/>
              </w:rPr>
              <w:t>將提問分成</w:t>
            </w:r>
            <w:r w:rsidRPr="005C3A0F">
              <w:rPr>
                <w:rFonts w:ascii="標楷體" w:eastAsia="標楷體" w:hAnsi="標楷體" w:hint="eastAsia"/>
              </w:rPr>
              <w:t>「</w:t>
            </w:r>
            <w:r w:rsidRPr="005C3A0F">
              <w:rPr>
                <w:rFonts w:ascii="標楷體" w:eastAsia="標楷體" w:hAnsi="標楷體"/>
                <w:b/>
                <w:bCs/>
              </w:rPr>
              <w:t>客觀事實、感受反應、詮釋意義、做決定</w:t>
            </w:r>
            <w:r w:rsidRPr="005C3A0F">
              <w:rPr>
                <w:rFonts w:ascii="標楷體" w:eastAsia="標楷體" w:hAnsi="標楷體" w:hint="eastAsia"/>
              </w:rPr>
              <w:t>」</w:t>
            </w:r>
            <w:r w:rsidRPr="005C3A0F">
              <w:rPr>
                <w:rFonts w:ascii="標楷體" w:eastAsia="標楷體" w:hAnsi="標楷體"/>
              </w:rPr>
              <w:t xml:space="preserve"> 4 個層次的討論層次。</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0B6A950"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一、歷程性評量</w:t>
            </w:r>
          </w:p>
          <w:p w14:paraId="3A8A2E57"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1.學生個人在課堂討論與發表的參與度。</w:t>
            </w:r>
          </w:p>
          <w:p w14:paraId="622095FF"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2.隨堂表現記錄</w:t>
            </w:r>
          </w:p>
          <w:p w14:paraId="1727420A"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（1）學習熱忱</w:t>
            </w:r>
          </w:p>
          <w:p w14:paraId="581D2A69"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（2）小組合作</w:t>
            </w:r>
          </w:p>
          <w:p w14:paraId="71F0E17F"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（3）創作態度</w:t>
            </w:r>
          </w:p>
          <w:p w14:paraId="4107BFCB" w14:textId="77777777" w:rsidR="0011359A" w:rsidRPr="00094391" w:rsidRDefault="0011359A" w:rsidP="00693E56">
            <w:pPr>
              <w:spacing w:line="260" w:lineRule="exact"/>
              <w:jc w:val="left"/>
              <w:rPr>
                <w:rFonts w:asciiTheme="majorEastAsia" w:eastAsiaTheme="majorEastAsia" w:hAnsiTheme="majorEastAsia"/>
              </w:rPr>
            </w:pPr>
          </w:p>
          <w:p w14:paraId="6155B5EC"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二、總結性評量</w:t>
            </w:r>
          </w:p>
          <w:p w14:paraId="3030FD25"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知識：</w:t>
            </w:r>
          </w:p>
          <w:p w14:paraId="626C492F"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1.能藉由對浪漫畫派、巴比松畫派及印象畫派以及臺灣前輩畫家之寫生風景畫作的鑑賞過程，瞭解該時期繪畫風格特色及藝術家相關知識。</w:t>
            </w:r>
          </w:p>
          <w:p w14:paraId="6F407A9F"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2.能理解國際「城市速寫者」運動及宣言內容，提升學習動機及支持進行速寫創作。</w:t>
            </w:r>
          </w:p>
          <w:p w14:paraId="17AD0AD8"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3.能瞭解各項速寫媒材之特色與圖繪效果。</w:t>
            </w:r>
          </w:p>
          <w:p w14:paraId="6485B54B"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4.能瞭解構圖取景的相關方式及呈現效果。</w:t>
            </w:r>
          </w:p>
          <w:p w14:paraId="7888DA41"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技能：</w:t>
            </w:r>
          </w:p>
          <w:p w14:paraId="3529F1EA"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1.能鑑賞並描述說明本課所提及藝術作品的風格特色與個人觀點。</w:t>
            </w:r>
          </w:p>
          <w:p w14:paraId="2532730E"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2.能運用一至二項繪畫媒材進行速寫習作。</w:t>
            </w:r>
          </w:p>
          <w:p w14:paraId="1B7499C9"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3.能運用構圖取景技法進行構圖安排。</w:t>
            </w:r>
          </w:p>
          <w:p w14:paraId="633C6240"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態度：</w:t>
            </w:r>
          </w:p>
          <w:p w14:paraId="1E920DDD"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1.從對自然風景的觀察與體驗中發掘美感，提升對美的敏銳度，並進而落實於個人生活之美感追求。</w:t>
            </w:r>
          </w:p>
          <w:p w14:paraId="642A9E3E"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2.體會對景寫生的樂趣和價值，發展個人的創作風格，將藝術落實於個人生活化的體驗之中。</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2058AE3" w14:textId="77777777" w:rsidR="0011359A" w:rsidRPr="00094391" w:rsidRDefault="0011359A" w:rsidP="00693E56">
            <w:pPr>
              <w:spacing w:line="260" w:lineRule="exact"/>
              <w:jc w:val="left"/>
              <w:rPr>
                <w:rFonts w:asciiTheme="majorEastAsia" w:eastAsiaTheme="majorEastAsia" w:hAnsiTheme="majorEastAsia"/>
                <w:b/>
              </w:rPr>
            </w:pPr>
            <w:r w:rsidRPr="00094391">
              <w:rPr>
                <w:rFonts w:ascii="標楷體" w:eastAsia="標楷體" w:hAnsi="標楷體" w:cs="DFKaiShu-SB-Estd-BF" w:hint="eastAsia"/>
                <w:b/>
                <w:color w:val="auto"/>
              </w:rPr>
              <w:t>【戶外教育】</w:t>
            </w:r>
          </w:p>
          <w:p w14:paraId="39AE028D" w14:textId="77777777" w:rsidR="0011359A" w:rsidRPr="00094391" w:rsidRDefault="0011359A" w:rsidP="00693E56">
            <w:pPr>
              <w:spacing w:line="260" w:lineRule="exact"/>
              <w:jc w:val="left"/>
              <w:rPr>
                <w:rFonts w:asciiTheme="majorEastAsia" w:eastAsiaTheme="majorEastAsia" w:hAnsiTheme="majorEastAsia"/>
                <w:bCs/>
              </w:rPr>
            </w:pPr>
            <w:r w:rsidRPr="00094391">
              <w:rPr>
                <w:rFonts w:ascii="標楷體" w:eastAsia="標楷體" w:hAnsi="標楷體" w:cs="DFKaiShu-SB-Estd-BF" w:hint="eastAsia"/>
                <w:bCs/>
                <w:color w:val="auto"/>
              </w:rPr>
              <w:t>戶J1善用教室外、戶外及校外教學，認識臺灣環境並參訪自然及文化資產，如國家公園、國家風景區及國家森林公園等。</w:t>
            </w:r>
          </w:p>
          <w:p w14:paraId="63A4BE20"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DFKaiShu-SB-Estd-BF" w:hint="eastAsia"/>
                <w:bCs/>
                <w:color w:val="auto"/>
              </w:rPr>
              <w:t>戶 J2 擴充對環境的理解，運用所學的知識到生活當中，具備觀察、描述、測量、紀錄的能力。</w:t>
            </w:r>
          </w:p>
        </w:tc>
        <w:tc>
          <w:tcPr>
            <w:tcW w:w="1784" w:type="dxa"/>
            <w:tcBorders>
              <w:top w:val="single" w:sz="8" w:space="0" w:color="000000"/>
              <w:bottom w:val="single" w:sz="8" w:space="0" w:color="000000"/>
              <w:right w:val="single" w:sz="8" w:space="0" w:color="000000"/>
            </w:tcBorders>
          </w:tcPr>
          <w:p w14:paraId="421EC8D6" w14:textId="77777777" w:rsidR="0011359A" w:rsidRPr="00500692" w:rsidRDefault="0011359A"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320B9335" w14:textId="77777777" w:rsidR="0011359A" w:rsidRPr="00500692" w:rsidRDefault="0011359A" w:rsidP="002D6B4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011B2D74" w14:textId="77777777" w:rsidR="0011359A" w:rsidRPr="00500692" w:rsidRDefault="0011359A" w:rsidP="002D6B4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14:paraId="0AAB5C6A" w14:textId="77777777" w:rsidR="0011359A" w:rsidRPr="00500692" w:rsidRDefault="0011359A" w:rsidP="002D6B4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6B04F47F" w14:textId="77777777" w:rsidR="0011359A" w:rsidRPr="00500692" w:rsidRDefault="0011359A"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11359A" w:rsidRPr="008F16B4" w14:paraId="11B760BA" w14:textId="77777777" w:rsidTr="00C2327E">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6E74EF99" w14:textId="77777777" w:rsidR="0011359A" w:rsidRPr="00F61DC3" w:rsidRDefault="0011359A" w:rsidP="00693E56">
            <w:pPr>
              <w:spacing w:line="260" w:lineRule="exact"/>
              <w:jc w:val="center"/>
              <w:rPr>
                <w:snapToGrid w:val="0"/>
                <w:color w:val="000000" w:themeColor="text1"/>
              </w:rPr>
            </w:pPr>
            <w:r w:rsidRPr="00F61DC3">
              <w:rPr>
                <w:rFonts w:ascii="標楷體" w:eastAsia="標楷體" w:hAnsi="標楷體" w:cs="標楷體" w:hint="eastAsia"/>
                <w:snapToGrid w:val="0"/>
                <w:color w:val="000000" w:themeColor="text1"/>
              </w:rPr>
              <w:t>第三週</w:t>
            </w:r>
          </w:p>
          <w:p w14:paraId="1718AF2E" w14:textId="77777777" w:rsidR="0011359A" w:rsidRPr="00EC2D7D" w:rsidRDefault="0011359A" w:rsidP="00693E56">
            <w:pPr>
              <w:jc w:val="center"/>
              <w:rPr>
                <w:rFonts w:ascii="新細明體" w:hAnsi="新細明體" w:cs="新細明體"/>
              </w:rPr>
            </w:pPr>
            <w:r w:rsidRPr="00EC2D7D">
              <w:rPr>
                <w:rFonts w:ascii="標楷體" w:eastAsia="標楷體" w:hAnsi="標楷體" w:cs="標楷體" w:hint="eastAsia"/>
                <w:color w:val="auto"/>
              </w:rPr>
              <w:t>2/2</w:t>
            </w:r>
            <w:r>
              <w:rPr>
                <w:rFonts w:ascii="標楷體" w:eastAsia="標楷體" w:hAnsi="標楷體" w:cs="標楷體" w:hint="eastAsia"/>
                <w:color w:val="auto"/>
              </w:rPr>
              <w:t>4</w:t>
            </w:r>
            <w:r w:rsidRPr="00CA68BD">
              <w:rPr>
                <w:rFonts w:ascii="標楷體" w:eastAsia="標楷體" w:hAnsi="標楷體" w:cs="標楷體" w:hint="eastAsia"/>
                <w:color w:val="auto"/>
              </w:rPr>
              <w:t>~</w:t>
            </w:r>
            <w:r>
              <w:rPr>
                <w:rFonts w:ascii="標楷體" w:eastAsia="標楷體" w:hAnsi="標楷體" w:cs="標楷體" w:hint="eastAsia"/>
                <w:color w:val="auto"/>
              </w:rPr>
              <w:t>2</w:t>
            </w:r>
            <w:r w:rsidRPr="00EC2D7D">
              <w:rPr>
                <w:rFonts w:ascii="標楷體" w:eastAsia="標楷體" w:hAnsi="標楷體" w:cs="標楷體" w:hint="eastAsia"/>
                <w:color w:val="auto"/>
              </w:rPr>
              <w:t>/</w:t>
            </w:r>
            <w:r>
              <w:rPr>
                <w:rFonts w:ascii="標楷體" w:eastAsia="標楷體" w:hAnsi="標楷體" w:cs="標楷體" w:hint="eastAsia"/>
                <w:color w:val="auto"/>
              </w:rPr>
              <w:t>28</w:t>
            </w:r>
          </w:p>
        </w:tc>
        <w:tc>
          <w:tcPr>
            <w:tcW w:w="1560" w:type="dxa"/>
            <w:tcBorders>
              <w:top w:val="single" w:sz="8" w:space="0" w:color="000000"/>
              <w:left w:val="single" w:sz="8" w:space="0" w:color="000000"/>
              <w:bottom w:val="single" w:sz="8" w:space="0" w:color="000000"/>
              <w:right w:val="single" w:sz="8" w:space="0" w:color="000000"/>
            </w:tcBorders>
          </w:tcPr>
          <w:p w14:paraId="29052F16" w14:textId="77777777" w:rsidR="0011359A" w:rsidRPr="00094391" w:rsidRDefault="0011359A" w:rsidP="00693E56">
            <w:pPr>
              <w:spacing w:line="260" w:lineRule="exact"/>
              <w:jc w:val="left"/>
              <w:rPr>
                <w:rFonts w:asciiTheme="majorEastAsia" w:eastAsiaTheme="majorEastAsia" w:hAnsiTheme="majorEastAsia"/>
                <w:bCs/>
                <w:snapToGrid w:val="0"/>
              </w:rPr>
            </w:pPr>
            <w:r w:rsidRPr="00094391">
              <w:rPr>
                <w:rFonts w:eastAsia="標楷體" w:hint="eastAsia"/>
                <w:bCs/>
                <w:snapToGrid w:val="0"/>
                <w:color w:val="auto"/>
              </w:rPr>
              <w:t>視</w:t>
            </w:r>
            <w:r w:rsidRPr="00094391">
              <w:rPr>
                <w:rFonts w:eastAsia="標楷體" w:hint="eastAsia"/>
                <w:bCs/>
                <w:snapToGrid w:val="0"/>
                <w:color w:val="auto"/>
              </w:rPr>
              <w:t xml:space="preserve">1-IV-2 </w:t>
            </w:r>
            <w:r w:rsidRPr="00094391">
              <w:rPr>
                <w:rFonts w:eastAsia="標楷體" w:hint="eastAsia"/>
                <w:bCs/>
                <w:snapToGrid w:val="0"/>
                <w:color w:val="auto"/>
              </w:rPr>
              <w:t>能使用多元媒材與技法，表現個人或社群的觀點。</w:t>
            </w:r>
          </w:p>
          <w:p w14:paraId="46EC1B62" w14:textId="77777777" w:rsidR="0011359A" w:rsidRPr="00094391" w:rsidRDefault="0011359A" w:rsidP="00693E56">
            <w:pPr>
              <w:spacing w:line="260" w:lineRule="exact"/>
              <w:jc w:val="left"/>
              <w:rPr>
                <w:rFonts w:asciiTheme="majorEastAsia" w:eastAsiaTheme="majorEastAsia" w:hAnsiTheme="majorEastAsia"/>
                <w:bCs/>
                <w:snapToGrid w:val="0"/>
              </w:rPr>
            </w:pPr>
            <w:r w:rsidRPr="00094391">
              <w:rPr>
                <w:rFonts w:eastAsia="標楷體" w:hint="eastAsia"/>
                <w:bCs/>
                <w:snapToGrid w:val="0"/>
                <w:color w:val="auto"/>
              </w:rPr>
              <w:t>視</w:t>
            </w:r>
            <w:r w:rsidRPr="00094391">
              <w:rPr>
                <w:rFonts w:eastAsia="標楷體" w:hint="eastAsia"/>
                <w:bCs/>
                <w:snapToGrid w:val="0"/>
                <w:color w:val="auto"/>
              </w:rPr>
              <w:t xml:space="preserve">1-IV-4 </w:t>
            </w:r>
            <w:r w:rsidRPr="00094391">
              <w:rPr>
                <w:rFonts w:eastAsia="標楷體" w:hint="eastAsia"/>
                <w:bCs/>
                <w:snapToGrid w:val="0"/>
                <w:color w:val="auto"/>
              </w:rPr>
              <w:t>能透過議題創作，表達對生活環境及社會文化的理解。</w:t>
            </w:r>
          </w:p>
          <w:p w14:paraId="6AE367E0" w14:textId="77777777" w:rsidR="0011359A" w:rsidRPr="00094391" w:rsidRDefault="0011359A" w:rsidP="00693E56">
            <w:pPr>
              <w:spacing w:line="260" w:lineRule="exact"/>
              <w:jc w:val="left"/>
              <w:rPr>
                <w:rFonts w:asciiTheme="majorEastAsia" w:eastAsiaTheme="majorEastAsia" w:hAnsiTheme="majorEastAsia"/>
                <w:bCs/>
                <w:snapToGrid w:val="0"/>
              </w:rPr>
            </w:pPr>
            <w:r w:rsidRPr="00094391">
              <w:rPr>
                <w:rFonts w:eastAsia="標楷體" w:hint="eastAsia"/>
                <w:bCs/>
                <w:snapToGrid w:val="0"/>
                <w:color w:val="auto"/>
              </w:rPr>
              <w:t>視</w:t>
            </w:r>
            <w:r w:rsidRPr="00094391">
              <w:rPr>
                <w:rFonts w:eastAsia="標楷體" w:hint="eastAsia"/>
                <w:bCs/>
                <w:snapToGrid w:val="0"/>
                <w:color w:val="auto"/>
              </w:rPr>
              <w:t xml:space="preserve">2-IV-1 </w:t>
            </w:r>
            <w:r w:rsidRPr="00094391">
              <w:rPr>
                <w:rFonts w:eastAsia="標楷體" w:hint="eastAsia"/>
                <w:bCs/>
                <w:snapToGrid w:val="0"/>
                <w:color w:val="auto"/>
              </w:rPr>
              <w:t>能體驗藝術作品，並接受多元的觀點。</w:t>
            </w:r>
          </w:p>
          <w:p w14:paraId="3114DE15" w14:textId="77777777" w:rsidR="0011359A" w:rsidRPr="00094391" w:rsidRDefault="0011359A" w:rsidP="00693E56">
            <w:pPr>
              <w:spacing w:line="260" w:lineRule="exact"/>
              <w:jc w:val="left"/>
              <w:rPr>
                <w:rFonts w:asciiTheme="majorEastAsia" w:eastAsiaTheme="majorEastAsia" w:hAnsiTheme="majorEastAsia"/>
                <w:bCs/>
                <w:snapToGrid w:val="0"/>
              </w:rPr>
            </w:pPr>
            <w:r w:rsidRPr="00094391">
              <w:rPr>
                <w:rFonts w:eastAsia="標楷體" w:hint="eastAsia"/>
                <w:bCs/>
                <w:snapToGrid w:val="0"/>
                <w:color w:val="auto"/>
              </w:rPr>
              <w:t>視</w:t>
            </w:r>
            <w:r w:rsidRPr="00094391">
              <w:rPr>
                <w:rFonts w:eastAsia="標楷體" w:hint="eastAsia"/>
                <w:bCs/>
                <w:snapToGrid w:val="0"/>
                <w:color w:val="auto"/>
              </w:rPr>
              <w:t xml:space="preserve">3-IV-1 </w:t>
            </w:r>
            <w:r w:rsidRPr="00094391">
              <w:rPr>
                <w:rFonts w:eastAsia="標楷體" w:hint="eastAsia"/>
                <w:bCs/>
                <w:snapToGrid w:val="0"/>
                <w:color w:val="auto"/>
              </w:rPr>
              <w:t>能透過多元藝文活動的參與，培養對在地藝文環境的關注態度。</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0898A014" w14:textId="77777777" w:rsidR="0011359A" w:rsidRPr="00094391" w:rsidRDefault="0011359A" w:rsidP="00693E56">
            <w:pPr>
              <w:spacing w:line="260" w:lineRule="exact"/>
              <w:jc w:val="left"/>
              <w:rPr>
                <w:rFonts w:asciiTheme="majorEastAsia" w:eastAsiaTheme="majorEastAsia" w:hAnsiTheme="majorEastAsia"/>
                <w:bCs/>
                <w:snapToGrid w:val="0"/>
              </w:rPr>
            </w:pPr>
            <w:r w:rsidRPr="00094391">
              <w:rPr>
                <w:rFonts w:eastAsia="標楷體" w:hint="eastAsia"/>
                <w:bCs/>
                <w:snapToGrid w:val="0"/>
                <w:color w:val="auto"/>
              </w:rPr>
              <w:t>視</w:t>
            </w:r>
            <w:r w:rsidRPr="00094391">
              <w:rPr>
                <w:rFonts w:eastAsia="標楷體" w:hint="eastAsia"/>
                <w:bCs/>
                <w:snapToGrid w:val="0"/>
                <w:color w:val="auto"/>
              </w:rPr>
              <w:t xml:space="preserve">E-IV-2 </w:t>
            </w:r>
            <w:r w:rsidRPr="00094391">
              <w:rPr>
                <w:rFonts w:eastAsia="標楷體" w:hint="eastAsia"/>
                <w:bCs/>
                <w:snapToGrid w:val="0"/>
                <w:color w:val="auto"/>
              </w:rPr>
              <w:t>平面、立體及複合媒材的表現技法。</w:t>
            </w:r>
          </w:p>
          <w:p w14:paraId="6241C793" w14:textId="77777777" w:rsidR="0011359A" w:rsidRPr="00094391" w:rsidRDefault="0011359A" w:rsidP="00693E56">
            <w:pPr>
              <w:spacing w:line="260" w:lineRule="exact"/>
              <w:jc w:val="left"/>
              <w:rPr>
                <w:rFonts w:asciiTheme="majorEastAsia" w:eastAsiaTheme="majorEastAsia" w:hAnsiTheme="majorEastAsia"/>
                <w:bCs/>
                <w:snapToGrid w:val="0"/>
              </w:rPr>
            </w:pPr>
            <w:r w:rsidRPr="00094391">
              <w:rPr>
                <w:rFonts w:eastAsia="標楷體" w:hint="eastAsia"/>
                <w:bCs/>
                <w:snapToGrid w:val="0"/>
                <w:color w:val="auto"/>
              </w:rPr>
              <w:t>視</w:t>
            </w:r>
            <w:r w:rsidRPr="00094391">
              <w:rPr>
                <w:rFonts w:eastAsia="標楷體" w:hint="eastAsia"/>
                <w:bCs/>
                <w:snapToGrid w:val="0"/>
                <w:color w:val="auto"/>
              </w:rPr>
              <w:t xml:space="preserve">A-IV-1 </w:t>
            </w:r>
            <w:r w:rsidRPr="00094391">
              <w:rPr>
                <w:rFonts w:eastAsia="標楷體" w:hint="eastAsia"/>
                <w:bCs/>
                <w:snapToGrid w:val="0"/>
                <w:color w:val="auto"/>
              </w:rPr>
              <w:t>藝術常識、藝術鑑賞方法。</w:t>
            </w:r>
          </w:p>
          <w:p w14:paraId="109247F8" w14:textId="77777777" w:rsidR="0011359A" w:rsidRPr="00094391" w:rsidRDefault="0011359A" w:rsidP="00693E56">
            <w:pPr>
              <w:spacing w:line="260" w:lineRule="exact"/>
              <w:jc w:val="left"/>
              <w:rPr>
                <w:rFonts w:asciiTheme="majorEastAsia" w:eastAsiaTheme="majorEastAsia" w:hAnsiTheme="majorEastAsia"/>
                <w:bCs/>
                <w:snapToGrid w:val="0"/>
              </w:rPr>
            </w:pPr>
            <w:r w:rsidRPr="00094391">
              <w:rPr>
                <w:rFonts w:eastAsia="標楷體" w:hint="eastAsia"/>
                <w:bCs/>
                <w:snapToGrid w:val="0"/>
                <w:color w:val="auto"/>
              </w:rPr>
              <w:t>視</w:t>
            </w:r>
            <w:r w:rsidRPr="00094391">
              <w:rPr>
                <w:rFonts w:eastAsia="標楷體" w:hint="eastAsia"/>
                <w:bCs/>
                <w:snapToGrid w:val="0"/>
                <w:color w:val="auto"/>
              </w:rPr>
              <w:t xml:space="preserve">P-IV-1 </w:t>
            </w:r>
            <w:r w:rsidRPr="00094391">
              <w:rPr>
                <w:rFonts w:eastAsia="標楷體" w:hint="eastAsia"/>
                <w:bCs/>
                <w:snapToGrid w:val="0"/>
                <w:color w:val="auto"/>
              </w:rPr>
              <w:t>公共藝術、在地藝文活動、藝術薪傳。</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6DFA858" w14:textId="77777777" w:rsidR="0011359A" w:rsidRPr="00094391" w:rsidRDefault="0011359A" w:rsidP="00693E56">
            <w:pPr>
              <w:spacing w:line="260" w:lineRule="exact"/>
              <w:jc w:val="left"/>
              <w:rPr>
                <w:rFonts w:asciiTheme="majorEastAsia" w:eastAsiaTheme="majorEastAsia" w:hAnsiTheme="majorEastAsia"/>
                <w:bCs/>
              </w:rPr>
            </w:pPr>
            <w:r w:rsidRPr="00094391">
              <w:rPr>
                <w:rFonts w:ascii="標楷體" w:eastAsia="標楷體" w:hAnsi="標楷體" w:cs="標楷體" w:hint="eastAsia"/>
                <w:color w:val="auto"/>
              </w:rPr>
              <w:t>心‧感動</w:t>
            </w:r>
          </w:p>
          <w:p w14:paraId="5D4A1B19" w14:textId="77777777" w:rsidR="0011359A" w:rsidRPr="00094391" w:rsidRDefault="0011359A" w:rsidP="00693E56">
            <w:pPr>
              <w:spacing w:line="260" w:lineRule="exact"/>
              <w:jc w:val="left"/>
              <w:rPr>
                <w:rFonts w:asciiTheme="majorEastAsia" w:eastAsiaTheme="majorEastAsia" w:hAnsiTheme="majorEastAsia"/>
                <w:bCs/>
                <w:snapToGrid w:val="0"/>
              </w:rPr>
            </w:pPr>
            <w:r w:rsidRPr="00094391">
              <w:rPr>
                <w:rFonts w:ascii="標楷體" w:eastAsia="標楷體" w:hAnsi="標楷體" w:cs="標楷體" w:hint="eastAsia"/>
                <w:bCs/>
                <w:snapToGrid w:val="0"/>
                <w:color w:val="auto"/>
              </w:rPr>
              <w:t>繪出心感動</w:t>
            </w:r>
          </w:p>
          <w:p w14:paraId="7EFE73D5"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1.藉由西方浪漫主義與臺灣前輩藝術家的風景畫作，觀察畫家對戶外天空的詮釋表現，並試著進行描繪眼前天空的素描練習。</w:t>
            </w:r>
          </w:p>
          <w:p w14:paraId="02AEA5D9"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2.從柯洛的寫生影像和莫內的「畫室船」理解戶外寫生經驗對創作的重要。</w:t>
            </w:r>
          </w:p>
          <w:p w14:paraId="011D25DE"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3.鑑賞巴比松畫派及印象派寫生風景畫作，與印象派畫家莫內的《麥草堆》系列畫作。</w:t>
            </w:r>
          </w:p>
          <w:p w14:paraId="56425352"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4.介紹國際「城市速寫者」運動及宣言，理解速寫所重視之精神。</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9835EED" w14:textId="77777777" w:rsidR="0011359A" w:rsidRPr="00094391" w:rsidRDefault="0011359A" w:rsidP="00693E56">
            <w:pPr>
              <w:spacing w:line="260" w:lineRule="exact"/>
              <w:jc w:val="center"/>
              <w:rPr>
                <w:rFonts w:asciiTheme="majorEastAsia" w:eastAsiaTheme="majorEastAsia" w:hAnsiTheme="majorEastAsia"/>
              </w:rPr>
            </w:pPr>
            <w:r w:rsidRPr="00094391">
              <w:rPr>
                <w:rFonts w:ascii="標楷體" w:eastAsia="標楷體" w:hAnsi="標楷體" w:cs="標楷體" w:hint="eastAsia"/>
                <w:bCs/>
                <w:color w:val="auto"/>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FDD97A4"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1.圖像與影像資源</w:t>
            </w:r>
          </w:p>
          <w:p w14:paraId="030F5DDA"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2.電腦投影設備</w:t>
            </w:r>
          </w:p>
          <w:p w14:paraId="6F68F583" w14:textId="77777777" w:rsidR="0037325E" w:rsidRDefault="0011359A" w:rsidP="0037325E">
            <w:pPr>
              <w:rPr>
                <w:rFonts w:ascii="標楷體" w:eastAsia="標楷體" w:hAnsi="標楷體"/>
                <w:bdr w:val="single" w:sz="4" w:space="0" w:color="auto"/>
              </w:rPr>
            </w:pPr>
            <w:r w:rsidRPr="00094391">
              <w:rPr>
                <w:rFonts w:ascii="標楷體" w:eastAsia="標楷體" w:hAnsi="標楷體" w:cs="標楷體" w:hint="eastAsia"/>
                <w:color w:val="auto"/>
              </w:rPr>
              <w:t>3.實物投影機</w:t>
            </w:r>
          </w:p>
          <w:p w14:paraId="289F8CFD" w14:textId="77777777" w:rsidR="0037325E" w:rsidRDefault="0037325E" w:rsidP="0037325E">
            <w:pPr>
              <w:rPr>
                <w:rFonts w:ascii="標楷體" w:eastAsia="標楷體" w:hAnsi="標楷體"/>
                <w:bdr w:val="single" w:sz="4" w:space="0" w:color="auto"/>
              </w:rPr>
            </w:pPr>
          </w:p>
          <w:p w14:paraId="0BF09D0E" w14:textId="77777777" w:rsidR="0037325E" w:rsidRPr="0004413C" w:rsidRDefault="0037325E" w:rsidP="0037325E">
            <w:pPr>
              <w:rPr>
                <w:rFonts w:ascii="標楷體" w:eastAsia="標楷體" w:hAnsi="標楷體"/>
                <w:bdr w:val="single" w:sz="4" w:space="0" w:color="auto"/>
              </w:rPr>
            </w:pPr>
            <w:r w:rsidRPr="0004413C">
              <w:rPr>
                <w:rFonts w:ascii="標楷體" w:eastAsia="標楷體" w:hAnsi="標楷體"/>
                <w:bdr w:val="single" w:sz="4" w:space="0" w:color="auto"/>
              </w:rPr>
              <w:t>學習策略</w:t>
            </w:r>
          </w:p>
          <w:p w14:paraId="7F901D8D" w14:textId="28C5DF14" w:rsidR="0011359A" w:rsidRPr="00094391" w:rsidRDefault="0037325E" w:rsidP="0037325E">
            <w:pPr>
              <w:spacing w:line="260" w:lineRule="exact"/>
              <w:jc w:val="left"/>
              <w:rPr>
                <w:rFonts w:asciiTheme="majorEastAsia" w:eastAsiaTheme="majorEastAsia" w:hAnsiTheme="majorEastAsia"/>
              </w:rPr>
            </w:pPr>
            <w:r w:rsidRPr="005C3A0F">
              <w:rPr>
                <w:rFonts w:ascii="標楷體" w:eastAsia="標楷體" w:hAnsi="標楷體"/>
              </w:rPr>
              <w:t>ORID 焦點討論法(閱讀) ：發ORID 討論記錄表</w:t>
            </w:r>
            <w:r w:rsidRPr="005C3A0F">
              <w:rPr>
                <w:rFonts w:ascii="標楷體" w:eastAsia="標楷體" w:hAnsi="標楷體"/>
              </w:rPr>
              <w:sym w:font="Wingdings" w:char="F0E0"/>
            </w:r>
            <w:r w:rsidRPr="005C3A0F">
              <w:rPr>
                <w:rFonts w:ascii="標楷體" w:eastAsia="標楷體" w:hAnsi="標楷體"/>
              </w:rPr>
              <w:t>將提問分成</w:t>
            </w:r>
            <w:r w:rsidRPr="005C3A0F">
              <w:rPr>
                <w:rFonts w:ascii="標楷體" w:eastAsia="標楷體" w:hAnsi="標楷體" w:hint="eastAsia"/>
              </w:rPr>
              <w:t>「</w:t>
            </w:r>
            <w:r w:rsidRPr="005C3A0F">
              <w:rPr>
                <w:rFonts w:ascii="標楷體" w:eastAsia="標楷體" w:hAnsi="標楷體"/>
                <w:b/>
                <w:bCs/>
              </w:rPr>
              <w:t>客觀事實、感受反應、詮釋意義、做決定</w:t>
            </w:r>
            <w:r w:rsidRPr="005C3A0F">
              <w:rPr>
                <w:rFonts w:ascii="標楷體" w:eastAsia="標楷體" w:hAnsi="標楷體" w:hint="eastAsia"/>
              </w:rPr>
              <w:t>」</w:t>
            </w:r>
            <w:r w:rsidRPr="005C3A0F">
              <w:rPr>
                <w:rFonts w:ascii="標楷體" w:eastAsia="標楷體" w:hAnsi="標楷體"/>
              </w:rPr>
              <w:t xml:space="preserve"> 4 個層次的討論層次。</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6CAB49E"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一、歷程性評量</w:t>
            </w:r>
          </w:p>
          <w:p w14:paraId="397FEEAF"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1.學生個人在課堂討論與發表的參與度。</w:t>
            </w:r>
          </w:p>
          <w:p w14:paraId="7BF48EE1"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2.隨堂表現記錄</w:t>
            </w:r>
          </w:p>
          <w:p w14:paraId="701A4FBC"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（1）學習熱忱</w:t>
            </w:r>
          </w:p>
          <w:p w14:paraId="3C71E532"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（2）小組合作</w:t>
            </w:r>
          </w:p>
          <w:p w14:paraId="7872796A"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（3）創作態度</w:t>
            </w:r>
          </w:p>
          <w:p w14:paraId="5AA8D7EF" w14:textId="77777777" w:rsidR="0011359A" w:rsidRPr="00094391" w:rsidRDefault="0011359A" w:rsidP="00693E56">
            <w:pPr>
              <w:spacing w:line="260" w:lineRule="exact"/>
              <w:jc w:val="left"/>
              <w:rPr>
                <w:rFonts w:asciiTheme="majorEastAsia" w:eastAsiaTheme="majorEastAsia" w:hAnsiTheme="majorEastAsia"/>
              </w:rPr>
            </w:pPr>
          </w:p>
          <w:p w14:paraId="1A70D28E"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二、總結性評量</w:t>
            </w:r>
          </w:p>
          <w:p w14:paraId="754A462F"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知識：</w:t>
            </w:r>
          </w:p>
          <w:p w14:paraId="3D73668C"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1.能藉由對浪漫畫派、巴比松畫派及印象畫派以及臺灣前輩畫家之寫生風景畫作的鑑賞過程，瞭解該時期繪畫風格特色及藝術家相關知識。</w:t>
            </w:r>
          </w:p>
          <w:p w14:paraId="0F31CAE0"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2.能理解國際「城市速寫者」運動及宣言內容，提升學習動機及支持進行速寫創作。</w:t>
            </w:r>
          </w:p>
          <w:p w14:paraId="0440A7D4"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3.能瞭解各項速寫媒材之特色與圖繪效果。</w:t>
            </w:r>
          </w:p>
          <w:p w14:paraId="3F732930"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4.能瞭解構圖取景的相關方式及呈現效果。</w:t>
            </w:r>
          </w:p>
          <w:p w14:paraId="3FFFE09E"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技能：</w:t>
            </w:r>
          </w:p>
          <w:p w14:paraId="5658E07E"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1.能鑑賞並描述說明本課所提及藝術作品的風格特色與個人觀點。</w:t>
            </w:r>
          </w:p>
          <w:p w14:paraId="2AA92C79"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2.能運用一至二項繪畫媒材進行速寫習作。</w:t>
            </w:r>
          </w:p>
          <w:p w14:paraId="371BEA9C"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3.能運用構圖取景技法進行構圖安排。</w:t>
            </w:r>
          </w:p>
          <w:p w14:paraId="4504358B"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態度：</w:t>
            </w:r>
          </w:p>
          <w:p w14:paraId="4D86EB4A"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1.從對自然風景的觀察與體驗中發掘美感，提升對美的敏銳度，並進而落實於個人生活之美感追求。</w:t>
            </w:r>
          </w:p>
          <w:p w14:paraId="4BFD4EE6"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2.體會對景寫生的樂趣和價值，發展個人的創作風格，將藝術落實於個人生活化的體驗之中。</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FC89F4D" w14:textId="77777777" w:rsidR="0011359A" w:rsidRPr="00094391" w:rsidRDefault="0011359A" w:rsidP="00693E56">
            <w:pPr>
              <w:spacing w:line="260" w:lineRule="exact"/>
              <w:jc w:val="left"/>
              <w:rPr>
                <w:rFonts w:asciiTheme="majorEastAsia" w:eastAsiaTheme="majorEastAsia" w:hAnsiTheme="majorEastAsia"/>
                <w:b/>
              </w:rPr>
            </w:pPr>
            <w:r w:rsidRPr="00094391">
              <w:rPr>
                <w:rFonts w:ascii="標楷體" w:eastAsia="標楷體" w:hAnsi="標楷體" w:cs="DFKaiShu-SB-Estd-BF" w:hint="eastAsia"/>
                <w:b/>
                <w:color w:val="auto"/>
              </w:rPr>
              <w:t>【戶外教育】</w:t>
            </w:r>
          </w:p>
          <w:p w14:paraId="5E942D54" w14:textId="77777777" w:rsidR="0011359A" w:rsidRPr="00094391" w:rsidRDefault="0011359A" w:rsidP="00693E56">
            <w:pPr>
              <w:spacing w:line="260" w:lineRule="exact"/>
              <w:jc w:val="left"/>
              <w:rPr>
                <w:rFonts w:asciiTheme="majorEastAsia" w:eastAsiaTheme="majorEastAsia" w:hAnsiTheme="majorEastAsia"/>
                <w:bCs/>
              </w:rPr>
            </w:pPr>
            <w:r w:rsidRPr="00094391">
              <w:rPr>
                <w:rFonts w:ascii="標楷體" w:eastAsia="標楷體" w:hAnsi="標楷體" w:cs="DFKaiShu-SB-Estd-BF" w:hint="eastAsia"/>
                <w:bCs/>
                <w:color w:val="auto"/>
              </w:rPr>
              <w:t>戶J1善用教室外、戶外及校外教學，認識臺灣環境並參訪自然及文化資產，如國家公園、國家風景區及國家森林公園等。</w:t>
            </w:r>
          </w:p>
          <w:p w14:paraId="759BDFFB"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DFKaiShu-SB-Estd-BF" w:hint="eastAsia"/>
                <w:bCs/>
                <w:color w:val="auto"/>
              </w:rPr>
              <w:t>戶 J2 擴充對環境的理解，運用所學的知識到生活當中，具備觀察、描述、測量、紀錄的能力。</w:t>
            </w:r>
          </w:p>
        </w:tc>
        <w:tc>
          <w:tcPr>
            <w:tcW w:w="1784" w:type="dxa"/>
            <w:tcBorders>
              <w:top w:val="single" w:sz="8" w:space="0" w:color="000000"/>
              <w:bottom w:val="single" w:sz="8" w:space="0" w:color="000000"/>
              <w:right w:val="single" w:sz="8" w:space="0" w:color="000000"/>
            </w:tcBorders>
          </w:tcPr>
          <w:p w14:paraId="77EC92AC" w14:textId="77777777" w:rsidR="0011359A" w:rsidRPr="00500692" w:rsidRDefault="0011359A"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49C3BF4E" w14:textId="77777777" w:rsidR="0011359A" w:rsidRPr="00500692" w:rsidRDefault="0011359A" w:rsidP="002D6B4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758EDFAF" w14:textId="77777777" w:rsidR="0011359A" w:rsidRPr="00500692" w:rsidRDefault="0011359A" w:rsidP="002D6B4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14:paraId="0528404D" w14:textId="77777777" w:rsidR="0011359A" w:rsidRPr="00500692" w:rsidRDefault="0011359A" w:rsidP="002D6B4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74378A09" w14:textId="77777777" w:rsidR="0011359A" w:rsidRPr="00500692" w:rsidRDefault="0011359A"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11359A" w:rsidRPr="008F16B4" w14:paraId="453A89C9" w14:textId="77777777" w:rsidTr="00C2327E">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430670F3" w14:textId="77777777" w:rsidR="0011359A" w:rsidRPr="00F61DC3" w:rsidRDefault="0011359A" w:rsidP="00693E56">
            <w:pPr>
              <w:spacing w:line="260" w:lineRule="exact"/>
              <w:jc w:val="center"/>
              <w:rPr>
                <w:snapToGrid w:val="0"/>
                <w:color w:val="000000" w:themeColor="text1"/>
              </w:rPr>
            </w:pPr>
            <w:r w:rsidRPr="00F61DC3">
              <w:rPr>
                <w:rFonts w:ascii="標楷體" w:eastAsia="標楷體" w:hAnsi="標楷體" w:cs="標楷體" w:hint="eastAsia"/>
                <w:snapToGrid w:val="0"/>
                <w:color w:val="000000" w:themeColor="text1"/>
              </w:rPr>
              <w:t>第四週</w:t>
            </w:r>
          </w:p>
          <w:p w14:paraId="6927E8A6" w14:textId="77777777" w:rsidR="0011359A" w:rsidRPr="00EC2D7D" w:rsidRDefault="0011359A" w:rsidP="00693E56">
            <w:pPr>
              <w:jc w:val="center"/>
              <w:rPr>
                <w:rFonts w:ascii="新細明體" w:hAnsi="新細明體" w:cs="新細明體"/>
              </w:rPr>
            </w:pPr>
            <w:r w:rsidRPr="00EC2D7D">
              <w:rPr>
                <w:rFonts w:ascii="標楷體" w:eastAsia="標楷體" w:hAnsi="標楷體" w:cs="標楷體" w:hint="eastAsia"/>
                <w:color w:val="auto"/>
              </w:rPr>
              <w:t>3/</w:t>
            </w:r>
            <w:r>
              <w:rPr>
                <w:rFonts w:ascii="標楷體" w:eastAsia="標楷體" w:hAnsi="標楷體" w:cs="標楷體" w:hint="eastAsia"/>
                <w:color w:val="auto"/>
              </w:rPr>
              <w:t>3</w:t>
            </w:r>
            <w:r w:rsidRPr="00CA68BD">
              <w:rPr>
                <w:rFonts w:ascii="標楷體" w:eastAsia="標楷體" w:hAnsi="標楷體" w:cs="標楷體" w:hint="eastAsia"/>
                <w:color w:val="auto"/>
              </w:rPr>
              <w:t>~</w:t>
            </w:r>
            <w:r w:rsidRPr="00EC2D7D">
              <w:rPr>
                <w:rFonts w:ascii="標楷體" w:eastAsia="標楷體" w:hAnsi="標楷體" w:cs="標楷體" w:hint="eastAsia"/>
                <w:color w:val="auto"/>
              </w:rPr>
              <w:t>3/</w:t>
            </w:r>
            <w:r>
              <w:rPr>
                <w:rFonts w:ascii="標楷體" w:eastAsia="標楷體" w:hAnsi="標楷體" w:cs="標楷體" w:hint="eastAsia"/>
                <w:color w:val="auto"/>
              </w:rPr>
              <w:t>7</w:t>
            </w:r>
          </w:p>
        </w:tc>
        <w:tc>
          <w:tcPr>
            <w:tcW w:w="1560" w:type="dxa"/>
            <w:tcBorders>
              <w:top w:val="single" w:sz="8" w:space="0" w:color="000000"/>
              <w:left w:val="single" w:sz="8" w:space="0" w:color="000000"/>
              <w:bottom w:val="single" w:sz="8" w:space="0" w:color="000000"/>
              <w:right w:val="single" w:sz="8" w:space="0" w:color="000000"/>
            </w:tcBorders>
          </w:tcPr>
          <w:p w14:paraId="3B15285C" w14:textId="77777777" w:rsidR="0011359A" w:rsidRPr="00094391" w:rsidRDefault="0011359A" w:rsidP="00693E56">
            <w:pPr>
              <w:spacing w:line="260" w:lineRule="exact"/>
              <w:jc w:val="left"/>
              <w:rPr>
                <w:rFonts w:asciiTheme="majorEastAsia" w:eastAsiaTheme="majorEastAsia" w:hAnsiTheme="majorEastAsia"/>
                <w:bCs/>
                <w:snapToGrid w:val="0"/>
              </w:rPr>
            </w:pPr>
            <w:r w:rsidRPr="00094391">
              <w:rPr>
                <w:rFonts w:eastAsia="標楷體" w:hint="eastAsia"/>
                <w:bCs/>
                <w:snapToGrid w:val="0"/>
                <w:color w:val="auto"/>
              </w:rPr>
              <w:t>視</w:t>
            </w:r>
            <w:r w:rsidRPr="00094391">
              <w:rPr>
                <w:rFonts w:eastAsia="標楷體" w:hint="eastAsia"/>
                <w:bCs/>
                <w:snapToGrid w:val="0"/>
                <w:color w:val="auto"/>
              </w:rPr>
              <w:t xml:space="preserve">1-IV-2 </w:t>
            </w:r>
            <w:r w:rsidRPr="00094391">
              <w:rPr>
                <w:rFonts w:eastAsia="標楷體" w:hint="eastAsia"/>
                <w:bCs/>
                <w:snapToGrid w:val="0"/>
                <w:color w:val="auto"/>
              </w:rPr>
              <w:t>能使用多元媒材與技法，表現個人或社群的觀點。</w:t>
            </w:r>
          </w:p>
          <w:p w14:paraId="35BA1528" w14:textId="77777777" w:rsidR="0011359A" w:rsidRPr="00094391" w:rsidRDefault="0011359A" w:rsidP="00693E56">
            <w:pPr>
              <w:spacing w:line="260" w:lineRule="exact"/>
              <w:jc w:val="left"/>
              <w:rPr>
                <w:rFonts w:asciiTheme="majorEastAsia" w:eastAsiaTheme="majorEastAsia" w:hAnsiTheme="majorEastAsia"/>
                <w:bCs/>
                <w:snapToGrid w:val="0"/>
              </w:rPr>
            </w:pPr>
            <w:r w:rsidRPr="00094391">
              <w:rPr>
                <w:rFonts w:eastAsia="標楷體" w:hint="eastAsia"/>
                <w:bCs/>
                <w:snapToGrid w:val="0"/>
                <w:color w:val="auto"/>
              </w:rPr>
              <w:t>視</w:t>
            </w:r>
            <w:r w:rsidRPr="00094391">
              <w:rPr>
                <w:rFonts w:eastAsia="標楷體" w:hint="eastAsia"/>
                <w:bCs/>
                <w:snapToGrid w:val="0"/>
                <w:color w:val="auto"/>
              </w:rPr>
              <w:t xml:space="preserve">1-IV-4 </w:t>
            </w:r>
            <w:r w:rsidRPr="00094391">
              <w:rPr>
                <w:rFonts w:eastAsia="標楷體" w:hint="eastAsia"/>
                <w:bCs/>
                <w:snapToGrid w:val="0"/>
                <w:color w:val="auto"/>
              </w:rPr>
              <w:t>能透過議題創作，表達對生活環境及社會文化的理解。</w:t>
            </w:r>
          </w:p>
          <w:p w14:paraId="3ECA812A" w14:textId="77777777" w:rsidR="0011359A" w:rsidRPr="00094391" w:rsidRDefault="0011359A" w:rsidP="00693E56">
            <w:pPr>
              <w:spacing w:line="260" w:lineRule="exact"/>
              <w:jc w:val="left"/>
              <w:rPr>
                <w:rFonts w:asciiTheme="majorEastAsia" w:eastAsiaTheme="majorEastAsia" w:hAnsiTheme="majorEastAsia"/>
                <w:bCs/>
                <w:snapToGrid w:val="0"/>
              </w:rPr>
            </w:pPr>
            <w:r w:rsidRPr="00094391">
              <w:rPr>
                <w:rFonts w:eastAsia="標楷體" w:hint="eastAsia"/>
                <w:bCs/>
                <w:snapToGrid w:val="0"/>
                <w:color w:val="auto"/>
              </w:rPr>
              <w:t>視</w:t>
            </w:r>
            <w:r w:rsidRPr="00094391">
              <w:rPr>
                <w:rFonts w:eastAsia="標楷體" w:hint="eastAsia"/>
                <w:bCs/>
                <w:snapToGrid w:val="0"/>
                <w:color w:val="auto"/>
              </w:rPr>
              <w:t xml:space="preserve">2-IV-1 </w:t>
            </w:r>
            <w:r w:rsidRPr="00094391">
              <w:rPr>
                <w:rFonts w:eastAsia="標楷體" w:hint="eastAsia"/>
                <w:bCs/>
                <w:snapToGrid w:val="0"/>
                <w:color w:val="auto"/>
              </w:rPr>
              <w:t>能體驗藝術作品，並接受多元的觀點。</w:t>
            </w:r>
          </w:p>
          <w:p w14:paraId="79C9F5BB" w14:textId="77777777" w:rsidR="0011359A" w:rsidRPr="00094391" w:rsidRDefault="0011359A" w:rsidP="00693E56">
            <w:pPr>
              <w:spacing w:line="260" w:lineRule="exact"/>
              <w:jc w:val="left"/>
              <w:rPr>
                <w:rFonts w:asciiTheme="majorEastAsia" w:eastAsiaTheme="majorEastAsia" w:hAnsiTheme="majorEastAsia"/>
                <w:bCs/>
                <w:snapToGrid w:val="0"/>
              </w:rPr>
            </w:pPr>
            <w:r w:rsidRPr="00094391">
              <w:rPr>
                <w:rFonts w:eastAsia="標楷體" w:hint="eastAsia"/>
                <w:bCs/>
                <w:snapToGrid w:val="0"/>
                <w:color w:val="auto"/>
              </w:rPr>
              <w:t>視</w:t>
            </w:r>
            <w:r w:rsidRPr="00094391">
              <w:rPr>
                <w:rFonts w:eastAsia="標楷體" w:hint="eastAsia"/>
                <w:bCs/>
                <w:snapToGrid w:val="0"/>
                <w:color w:val="auto"/>
              </w:rPr>
              <w:t xml:space="preserve">3-IV-1 </w:t>
            </w:r>
            <w:r w:rsidRPr="00094391">
              <w:rPr>
                <w:rFonts w:eastAsia="標楷體" w:hint="eastAsia"/>
                <w:bCs/>
                <w:snapToGrid w:val="0"/>
                <w:color w:val="auto"/>
              </w:rPr>
              <w:t>能透過多元藝文活動的參與，培養對在地藝文環境的關注態度。</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53E50017" w14:textId="77777777" w:rsidR="0011359A" w:rsidRPr="00094391" w:rsidRDefault="0011359A" w:rsidP="00693E56">
            <w:pPr>
              <w:spacing w:line="260" w:lineRule="exact"/>
              <w:jc w:val="left"/>
              <w:rPr>
                <w:rFonts w:asciiTheme="majorEastAsia" w:eastAsiaTheme="majorEastAsia" w:hAnsiTheme="majorEastAsia"/>
                <w:bCs/>
                <w:snapToGrid w:val="0"/>
              </w:rPr>
            </w:pPr>
            <w:r w:rsidRPr="00094391">
              <w:rPr>
                <w:rFonts w:eastAsia="標楷體" w:hint="eastAsia"/>
                <w:bCs/>
                <w:snapToGrid w:val="0"/>
                <w:color w:val="auto"/>
              </w:rPr>
              <w:t>視</w:t>
            </w:r>
            <w:r w:rsidRPr="00094391">
              <w:rPr>
                <w:rFonts w:eastAsia="標楷體" w:hint="eastAsia"/>
                <w:bCs/>
                <w:snapToGrid w:val="0"/>
                <w:color w:val="auto"/>
              </w:rPr>
              <w:t xml:space="preserve">E-IV-2 </w:t>
            </w:r>
            <w:r w:rsidRPr="00094391">
              <w:rPr>
                <w:rFonts w:eastAsia="標楷體" w:hint="eastAsia"/>
                <w:bCs/>
                <w:snapToGrid w:val="0"/>
                <w:color w:val="auto"/>
              </w:rPr>
              <w:t>平面、立體及複合媒材的表現技法。</w:t>
            </w:r>
          </w:p>
          <w:p w14:paraId="1341679F" w14:textId="77777777" w:rsidR="0011359A" w:rsidRPr="00094391" w:rsidRDefault="0011359A" w:rsidP="00693E56">
            <w:pPr>
              <w:spacing w:line="260" w:lineRule="exact"/>
              <w:jc w:val="left"/>
              <w:rPr>
                <w:rFonts w:asciiTheme="majorEastAsia" w:eastAsiaTheme="majorEastAsia" w:hAnsiTheme="majorEastAsia"/>
                <w:bCs/>
                <w:snapToGrid w:val="0"/>
              </w:rPr>
            </w:pPr>
            <w:r w:rsidRPr="00094391">
              <w:rPr>
                <w:rFonts w:eastAsia="標楷體" w:hint="eastAsia"/>
                <w:bCs/>
                <w:snapToGrid w:val="0"/>
                <w:color w:val="auto"/>
              </w:rPr>
              <w:t>視</w:t>
            </w:r>
            <w:r w:rsidRPr="00094391">
              <w:rPr>
                <w:rFonts w:eastAsia="標楷體" w:hint="eastAsia"/>
                <w:bCs/>
                <w:snapToGrid w:val="0"/>
                <w:color w:val="auto"/>
              </w:rPr>
              <w:t xml:space="preserve">A-IV-1 </w:t>
            </w:r>
            <w:r w:rsidRPr="00094391">
              <w:rPr>
                <w:rFonts w:eastAsia="標楷體" w:hint="eastAsia"/>
                <w:bCs/>
                <w:snapToGrid w:val="0"/>
                <w:color w:val="auto"/>
              </w:rPr>
              <w:t>藝術常識、藝術鑑賞方法。</w:t>
            </w:r>
          </w:p>
          <w:p w14:paraId="4F30FC81" w14:textId="77777777" w:rsidR="0011359A" w:rsidRPr="00094391" w:rsidRDefault="0011359A" w:rsidP="00693E56">
            <w:pPr>
              <w:spacing w:line="260" w:lineRule="exact"/>
              <w:jc w:val="left"/>
              <w:rPr>
                <w:rFonts w:asciiTheme="majorEastAsia" w:eastAsiaTheme="majorEastAsia" w:hAnsiTheme="majorEastAsia"/>
                <w:bCs/>
                <w:snapToGrid w:val="0"/>
              </w:rPr>
            </w:pPr>
            <w:r w:rsidRPr="00094391">
              <w:rPr>
                <w:rFonts w:eastAsia="標楷體" w:hint="eastAsia"/>
                <w:bCs/>
                <w:snapToGrid w:val="0"/>
                <w:color w:val="auto"/>
              </w:rPr>
              <w:t>視</w:t>
            </w:r>
            <w:r w:rsidRPr="00094391">
              <w:rPr>
                <w:rFonts w:eastAsia="標楷體" w:hint="eastAsia"/>
                <w:bCs/>
                <w:snapToGrid w:val="0"/>
                <w:color w:val="auto"/>
              </w:rPr>
              <w:t xml:space="preserve">P-IV-1 </w:t>
            </w:r>
            <w:r w:rsidRPr="00094391">
              <w:rPr>
                <w:rFonts w:eastAsia="標楷體" w:hint="eastAsia"/>
                <w:bCs/>
                <w:snapToGrid w:val="0"/>
                <w:color w:val="auto"/>
              </w:rPr>
              <w:t>公共藝術、在地藝文活動、藝術薪傳。</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553AE1E" w14:textId="77777777" w:rsidR="0011359A" w:rsidRPr="00094391" w:rsidRDefault="0011359A" w:rsidP="00693E56">
            <w:pPr>
              <w:spacing w:line="260" w:lineRule="exact"/>
              <w:jc w:val="left"/>
              <w:rPr>
                <w:rFonts w:asciiTheme="majorEastAsia" w:eastAsiaTheme="majorEastAsia" w:hAnsiTheme="majorEastAsia"/>
                <w:bCs/>
              </w:rPr>
            </w:pPr>
            <w:r w:rsidRPr="00094391">
              <w:rPr>
                <w:rFonts w:ascii="標楷體" w:eastAsia="標楷體" w:hAnsi="標楷體" w:cs="標楷體" w:hint="eastAsia"/>
                <w:color w:val="auto"/>
              </w:rPr>
              <w:t>心‧感動</w:t>
            </w:r>
          </w:p>
          <w:p w14:paraId="164B72CB" w14:textId="77777777" w:rsidR="0011359A" w:rsidRPr="00094391" w:rsidRDefault="0011359A" w:rsidP="00693E56">
            <w:pPr>
              <w:spacing w:line="260" w:lineRule="exact"/>
              <w:jc w:val="left"/>
              <w:rPr>
                <w:rFonts w:asciiTheme="majorEastAsia" w:eastAsiaTheme="majorEastAsia" w:hAnsiTheme="majorEastAsia"/>
                <w:bCs/>
                <w:snapToGrid w:val="0"/>
              </w:rPr>
            </w:pPr>
            <w:r w:rsidRPr="00094391">
              <w:rPr>
                <w:rFonts w:ascii="標楷體" w:eastAsia="標楷體" w:hAnsi="標楷體" w:cs="標楷體" w:hint="eastAsia"/>
                <w:bCs/>
                <w:snapToGrid w:val="0"/>
                <w:color w:val="auto"/>
              </w:rPr>
              <w:t>繪出心感動</w:t>
            </w:r>
          </w:p>
          <w:p w14:paraId="677F8A92"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1.進行「鉛筆速寫」及「色鉛筆速寫」相關技法習作。</w:t>
            </w:r>
          </w:p>
          <w:p w14:paraId="22F3DF0E"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2.進行「簽字筆速寫」及「水彩上色」相關技法習作。</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0C0D1AA" w14:textId="77777777" w:rsidR="0011359A" w:rsidRPr="00094391" w:rsidRDefault="0011359A" w:rsidP="00693E56">
            <w:pPr>
              <w:spacing w:line="260" w:lineRule="exact"/>
              <w:jc w:val="center"/>
              <w:rPr>
                <w:rFonts w:asciiTheme="majorEastAsia" w:eastAsiaTheme="majorEastAsia" w:hAnsiTheme="majorEastAsia"/>
              </w:rPr>
            </w:pPr>
            <w:r w:rsidRPr="00094391">
              <w:rPr>
                <w:rFonts w:ascii="標楷體" w:eastAsia="標楷體" w:hAnsi="標楷體" w:cs="標楷體" w:hint="eastAsia"/>
                <w:bCs/>
                <w:color w:val="auto"/>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038155E"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1.圖像與影像資源</w:t>
            </w:r>
          </w:p>
          <w:p w14:paraId="029869E1"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2.電腦投影設備</w:t>
            </w:r>
          </w:p>
          <w:p w14:paraId="092C0095" w14:textId="77777777" w:rsidR="0037325E" w:rsidRDefault="0011359A" w:rsidP="0037325E">
            <w:pPr>
              <w:rPr>
                <w:rFonts w:ascii="標楷體" w:eastAsia="標楷體" w:hAnsi="標楷體"/>
                <w:bdr w:val="single" w:sz="4" w:space="0" w:color="auto"/>
              </w:rPr>
            </w:pPr>
            <w:r w:rsidRPr="00094391">
              <w:rPr>
                <w:rFonts w:ascii="標楷體" w:eastAsia="標楷體" w:hAnsi="標楷體" w:cs="標楷體" w:hint="eastAsia"/>
                <w:color w:val="auto"/>
              </w:rPr>
              <w:t>3.實物投影機</w:t>
            </w:r>
          </w:p>
          <w:p w14:paraId="781F0248" w14:textId="77777777" w:rsidR="0037325E" w:rsidRDefault="0037325E" w:rsidP="0037325E">
            <w:pPr>
              <w:rPr>
                <w:rFonts w:ascii="標楷體" w:eastAsia="標楷體" w:hAnsi="標楷體"/>
                <w:bdr w:val="single" w:sz="4" w:space="0" w:color="auto"/>
              </w:rPr>
            </w:pPr>
          </w:p>
          <w:p w14:paraId="58A78029" w14:textId="77777777" w:rsidR="0037325E" w:rsidRPr="0004413C" w:rsidRDefault="0037325E" w:rsidP="0037325E">
            <w:pPr>
              <w:rPr>
                <w:rFonts w:ascii="標楷體" w:eastAsia="標楷體" w:hAnsi="標楷體"/>
                <w:bdr w:val="single" w:sz="4" w:space="0" w:color="auto"/>
              </w:rPr>
            </w:pPr>
            <w:r w:rsidRPr="0004413C">
              <w:rPr>
                <w:rFonts w:ascii="標楷體" w:eastAsia="標楷體" w:hAnsi="標楷體"/>
                <w:bdr w:val="single" w:sz="4" w:space="0" w:color="auto"/>
              </w:rPr>
              <w:t>學習策略</w:t>
            </w:r>
          </w:p>
          <w:p w14:paraId="2C229A97" w14:textId="2CEC966A" w:rsidR="0011359A" w:rsidRPr="00094391" w:rsidRDefault="0037325E" w:rsidP="0037325E">
            <w:pPr>
              <w:spacing w:line="260" w:lineRule="exact"/>
              <w:jc w:val="left"/>
              <w:rPr>
                <w:rFonts w:asciiTheme="majorEastAsia" w:eastAsiaTheme="majorEastAsia" w:hAnsiTheme="majorEastAsia"/>
              </w:rPr>
            </w:pPr>
            <w:r w:rsidRPr="005C3A0F">
              <w:rPr>
                <w:rFonts w:ascii="標楷體" w:eastAsia="標楷體" w:hAnsi="標楷體"/>
              </w:rPr>
              <w:t>ORID 焦點討論法(閱讀) ：發ORID 討論記錄表</w:t>
            </w:r>
            <w:r w:rsidRPr="005C3A0F">
              <w:rPr>
                <w:rFonts w:ascii="標楷體" w:eastAsia="標楷體" w:hAnsi="標楷體"/>
              </w:rPr>
              <w:sym w:font="Wingdings" w:char="F0E0"/>
            </w:r>
            <w:r w:rsidRPr="005C3A0F">
              <w:rPr>
                <w:rFonts w:ascii="標楷體" w:eastAsia="標楷體" w:hAnsi="標楷體"/>
              </w:rPr>
              <w:t>將提問分成</w:t>
            </w:r>
            <w:r w:rsidRPr="005C3A0F">
              <w:rPr>
                <w:rFonts w:ascii="標楷體" w:eastAsia="標楷體" w:hAnsi="標楷體" w:hint="eastAsia"/>
              </w:rPr>
              <w:t>「</w:t>
            </w:r>
            <w:r w:rsidRPr="005C3A0F">
              <w:rPr>
                <w:rFonts w:ascii="標楷體" w:eastAsia="標楷體" w:hAnsi="標楷體"/>
                <w:b/>
                <w:bCs/>
              </w:rPr>
              <w:t>客觀事實、感受反應、詮釋意義、做決定</w:t>
            </w:r>
            <w:r w:rsidRPr="005C3A0F">
              <w:rPr>
                <w:rFonts w:ascii="標楷體" w:eastAsia="標楷體" w:hAnsi="標楷體" w:hint="eastAsia"/>
              </w:rPr>
              <w:t>」</w:t>
            </w:r>
            <w:r w:rsidRPr="005C3A0F">
              <w:rPr>
                <w:rFonts w:ascii="標楷體" w:eastAsia="標楷體" w:hAnsi="標楷體"/>
              </w:rPr>
              <w:t xml:space="preserve"> 4 個層次的討論層次。</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691699F"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一、歷程性評量</w:t>
            </w:r>
          </w:p>
          <w:p w14:paraId="538DDFA3"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1.學生個人在課堂討論與發表的參與度。</w:t>
            </w:r>
          </w:p>
          <w:p w14:paraId="04C9591E"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2.隨堂表現記錄</w:t>
            </w:r>
          </w:p>
          <w:p w14:paraId="3B6C92C4"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（1）學習熱忱</w:t>
            </w:r>
          </w:p>
          <w:p w14:paraId="4F472BE4"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（2）小組合作</w:t>
            </w:r>
          </w:p>
          <w:p w14:paraId="786B96A0"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（3）創作態度</w:t>
            </w:r>
          </w:p>
          <w:p w14:paraId="527E7F4B" w14:textId="77777777" w:rsidR="0011359A" w:rsidRPr="00094391" w:rsidRDefault="0011359A" w:rsidP="00693E56">
            <w:pPr>
              <w:spacing w:line="260" w:lineRule="exact"/>
              <w:jc w:val="left"/>
              <w:rPr>
                <w:rFonts w:asciiTheme="majorEastAsia" w:eastAsiaTheme="majorEastAsia" w:hAnsiTheme="majorEastAsia"/>
              </w:rPr>
            </w:pPr>
          </w:p>
          <w:p w14:paraId="59E65429"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二、總結性評量</w:t>
            </w:r>
          </w:p>
          <w:p w14:paraId="743782A8"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知識：</w:t>
            </w:r>
          </w:p>
          <w:p w14:paraId="109C581A"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1.能藉由對浪漫畫派、巴比松畫派及印象畫派以及臺灣前輩畫家之寫生風景畫作的鑑賞過程，瞭解該時期繪畫風格特色及藝術家相關知識。</w:t>
            </w:r>
          </w:p>
          <w:p w14:paraId="58EC94AB"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2.能理解國際「城市速寫者」運動及宣言內容，提升學習動機及支持進行速寫創作。</w:t>
            </w:r>
          </w:p>
          <w:p w14:paraId="071038F2"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3.能瞭解各項速寫媒材之特色與圖繪效果。</w:t>
            </w:r>
          </w:p>
          <w:p w14:paraId="146540B5"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4.能瞭解構圖取景的相關方式及呈現效果。</w:t>
            </w:r>
          </w:p>
          <w:p w14:paraId="0B701A5A"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技能：</w:t>
            </w:r>
          </w:p>
          <w:p w14:paraId="66AFA3D1"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1.能鑑賞並描述說明本課所提及藝術作品的風格特色與個人觀點。</w:t>
            </w:r>
          </w:p>
          <w:p w14:paraId="7B2C80CF"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2.能運用一至二項繪畫媒材進行速寫習作。</w:t>
            </w:r>
          </w:p>
          <w:p w14:paraId="75567703"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3.能運用構圖取景技法進行構圖安排。</w:t>
            </w:r>
          </w:p>
          <w:p w14:paraId="1120AB00"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態度：</w:t>
            </w:r>
          </w:p>
          <w:p w14:paraId="2D4CCAAF"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1.從對自然風景的觀察與體驗中發掘美感，提升對美的敏銳度，並進而落實於個人</w:t>
            </w:r>
          </w:p>
          <w:p w14:paraId="76087170"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生活之美感追求。</w:t>
            </w:r>
          </w:p>
          <w:p w14:paraId="3CF4DC09"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2.體會對景寫生的樂趣和價值，發展個人的創作風格，將藝術落實於個人生活化的體驗之中。</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8AA12F9" w14:textId="77777777" w:rsidR="0011359A" w:rsidRPr="00094391" w:rsidRDefault="0011359A" w:rsidP="00693E56">
            <w:pPr>
              <w:spacing w:line="260" w:lineRule="exact"/>
              <w:jc w:val="left"/>
              <w:rPr>
                <w:rFonts w:asciiTheme="majorEastAsia" w:eastAsiaTheme="majorEastAsia" w:hAnsiTheme="majorEastAsia"/>
                <w:b/>
              </w:rPr>
            </w:pPr>
            <w:r w:rsidRPr="00094391">
              <w:rPr>
                <w:rFonts w:ascii="標楷體" w:eastAsia="標楷體" w:hAnsi="標楷體" w:cs="DFKaiShu-SB-Estd-BF" w:hint="eastAsia"/>
                <w:b/>
                <w:color w:val="auto"/>
              </w:rPr>
              <w:t>【戶外教育】</w:t>
            </w:r>
          </w:p>
          <w:p w14:paraId="4FA69BCB" w14:textId="77777777" w:rsidR="0011359A" w:rsidRPr="00094391" w:rsidRDefault="0011359A" w:rsidP="00693E56">
            <w:pPr>
              <w:spacing w:line="260" w:lineRule="exact"/>
              <w:jc w:val="left"/>
              <w:rPr>
                <w:rFonts w:asciiTheme="majorEastAsia" w:eastAsiaTheme="majorEastAsia" w:hAnsiTheme="majorEastAsia"/>
                <w:bCs/>
              </w:rPr>
            </w:pPr>
            <w:r w:rsidRPr="00094391">
              <w:rPr>
                <w:rFonts w:ascii="標楷體" w:eastAsia="標楷體" w:hAnsi="標楷體" w:cs="DFKaiShu-SB-Estd-BF" w:hint="eastAsia"/>
                <w:bCs/>
                <w:color w:val="auto"/>
              </w:rPr>
              <w:t>戶J1善用教室外、戶外及校外教學，認識臺灣環境並參訪自然及文化資產，如國家公園、國家風景區及國家森林公園等。</w:t>
            </w:r>
          </w:p>
          <w:p w14:paraId="45B3A392"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DFKaiShu-SB-Estd-BF" w:hint="eastAsia"/>
                <w:bCs/>
                <w:color w:val="auto"/>
              </w:rPr>
              <w:t>戶 J2 擴充對環境的理解，運用所學的知識到生活當中，具備觀察、描述、測量、紀錄的能力。</w:t>
            </w:r>
          </w:p>
        </w:tc>
        <w:tc>
          <w:tcPr>
            <w:tcW w:w="1784" w:type="dxa"/>
            <w:tcBorders>
              <w:top w:val="single" w:sz="8" w:space="0" w:color="000000"/>
              <w:bottom w:val="single" w:sz="8" w:space="0" w:color="000000"/>
              <w:right w:val="single" w:sz="8" w:space="0" w:color="000000"/>
            </w:tcBorders>
          </w:tcPr>
          <w:p w14:paraId="1796F64D" w14:textId="77777777" w:rsidR="0011359A" w:rsidRPr="00500692" w:rsidRDefault="0011359A"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1573AEC8" w14:textId="77777777" w:rsidR="0011359A" w:rsidRPr="00500692" w:rsidRDefault="0011359A" w:rsidP="002D6B4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1204FB16" w14:textId="77777777" w:rsidR="0011359A" w:rsidRPr="00500692" w:rsidRDefault="0011359A" w:rsidP="002D6B4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14:paraId="642138F5" w14:textId="77777777" w:rsidR="0011359A" w:rsidRPr="00500692" w:rsidRDefault="0011359A" w:rsidP="002D6B4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6992F128" w14:textId="77777777" w:rsidR="0011359A" w:rsidRPr="00500692" w:rsidRDefault="0011359A"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11359A" w:rsidRPr="008F16B4" w14:paraId="47E88DCB" w14:textId="77777777" w:rsidTr="00C2327E">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71C4C054" w14:textId="77777777" w:rsidR="0011359A" w:rsidRPr="00F61DC3" w:rsidRDefault="0011359A" w:rsidP="00693E56">
            <w:pPr>
              <w:spacing w:line="260" w:lineRule="exact"/>
              <w:jc w:val="center"/>
              <w:rPr>
                <w:snapToGrid w:val="0"/>
                <w:color w:val="000000" w:themeColor="text1"/>
              </w:rPr>
            </w:pPr>
            <w:r w:rsidRPr="00F61DC3">
              <w:rPr>
                <w:rFonts w:ascii="標楷體" w:eastAsia="標楷體" w:hAnsi="標楷體" w:cs="標楷體" w:hint="eastAsia"/>
                <w:snapToGrid w:val="0"/>
                <w:color w:val="000000" w:themeColor="text1"/>
              </w:rPr>
              <w:t>第五週</w:t>
            </w:r>
          </w:p>
          <w:p w14:paraId="24134E54" w14:textId="77777777" w:rsidR="0011359A" w:rsidRPr="00EC2D7D" w:rsidRDefault="0011359A" w:rsidP="00693E56">
            <w:pPr>
              <w:jc w:val="center"/>
              <w:rPr>
                <w:rFonts w:ascii="新細明體" w:hAnsi="新細明體" w:cs="新細明體"/>
              </w:rPr>
            </w:pPr>
            <w:r w:rsidRPr="00EC2D7D">
              <w:rPr>
                <w:rFonts w:ascii="標楷體" w:eastAsia="標楷體" w:hAnsi="標楷體" w:cs="標楷體" w:hint="eastAsia"/>
                <w:color w:val="auto"/>
              </w:rPr>
              <w:t>3/1</w:t>
            </w:r>
            <w:r>
              <w:rPr>
                <w:rFonts w:ascii="標楷體" w:eastAsia="標楷體" w:hAnsi="標楷體" w:cs="標楷體" w:hint="eastAsia"/>
                <w:color w:val="auto"/>
              </w:rPr>
              <w:t>0</w:t>
            </w:r>
            <w:r w:rsidRPr="00CA68BD">
              <w:rPr>
                <w:rFonts w:ascii="標楷體" w:eastAsia="標楷體" w:hAnsi="標楷體" w:cs="標楷體" w:hint="eastAsia"/>
                <w:color w:val="auto"/>
              </w:rPr>
              <w:t>~</w:t>
            </w:r>
            <w:r w:rsidRPr="00EC2D7D">
              <w:rPr>
                <w:rFonts w:ascii="標楷體" w:eastAsia="標楷體" w:hAnsi="標楷體" w:cs="標楷體" w:hint="eastAsia"/>
                <w:color w:val="auto"/>
              </w:rPr>
              <w:t>3/1</w:t>
            </w:r>
            <w:r>
              <w:rPr>
                <w:rFonts w:ascii="標楷體" w:eastAsia="標楷體" w:hAnsi="標楷體" w:cs="標楷體" w:hint="eastAsia"/>
                <w:color w:val="auto"/>
              </w:rPr>
              <w:t>4</w:t>
            </w:r>
          </w:p>
        </w:tc>
        <w:tc>
          <w:tcPr>
            <w:tcW w:w="1560" w:type="dxa"/>
            <w:tcBorders>
              <w:top w:val="single" w:sz="8" w:space="0" w:color="000000"/>
              <w:left w:val="single" w:sz="8" w:space="0" w:color="000000"/>
              <w:bottom w:val="single" w:sz="8" w:space="0" w:color="000000"/>
              <w:right w:val="single" w:sz="8" w:space="0" w:color="000000"/>
            </w:tcBorders>
          </w:tcPr>
          <w:p w14:paraId="13B0B114" w14:textId="77777777" w:rsidR="0011359A" w:rsidRPr="00094391" w:rsidRDefault="0011359A" w:rsidP="00693E56">
            <w:pPr>
              <w:spacing w:line="260" w:lineRule="exact"/>
              <w:jc w:val="left"/>
              <w:rPr>
                <w:rFonts w:asciiTheme="majorEastAsia" w:eastAsiaTheme="majorEastAsia" w:hAnsiTheme="majorEastAsia"/>
                <w:bCs/>
                <w:snapToGrid w:val="0"/>
              </w:rPr>
            </w:pPr>
            <w:r w:rsidRPr="00094391">
              <w:rPr>
                <w:rFonts w:eastAsia="標楷體" w:hint="eastAsia"/>
                <w:bCs/>
                <w:snapToGrid w:val="0"/>
                <w:color w:val="auto"/>
              </w:rPr>
              <w:t>視</w:t>
            </w:r>
            <w:r w:rsidRPr="00094391">
              <w:rPr>
                <w:rFonts w:eastAsia="標楷體" w:hint="eastAsia"/>
                <w:bCs/>
                <w:snapToGrid w:val="0"/>
                <w:color w:val="auto"/>
              </w:rPr>
              <w:t xml:space="preserve">1-IV-2 </w:t>
            </w:r>
            <w:r w:rsidRPr="00094391">
              <w:rPr>
                <w:rFonts w:eastAsia="標楷體" w:hint="eastAsia"/>
                <w:bCs/>
                <w:snapToGrid w:val="0"/>
                <w:color w:val="auto"/>
              </w:rPr>
              <w:t>能使用多元媒材與技法，表現個人或社群的觀點。</w:t>
            </w:r>
          </w:p>
          <w:p w14:paraId="7C860775" w14:textId="77777777" w:rsidR="0011359A" w:rsidRPr="00094391" w:rsidRDefault="0011359A" w:rsidP="00693E56">
            <w:pPr>
              <w:spacing w:line="260" w:lineRule="exact"/>
              <w:jc w:val="left"/>
              <w:rPr>
                <w:rFonts w:asciiTheme="majorEastAsia" w:eastAsiaTheme="majorEastAsia" w:hAnsiTheme="majorEastAsia"/>
                <w:bCs/>
                <w:snapToGrid w:val="0"/>
              </w:rPr>
            </w:pPr>
            <w:r w:rsidRPr="00094391">
              <w:rPr>
                <w:rFonts w:eastAsia="標楷體" w:hint="eastAsia"/>
                <w:bCs/>
                <w:snapToGrid w:val="0"/>
                <w:color w:val="auto"/>
              </w:rPr>
              <w:t>視</w:t>
            </w:r>
            <w:r w:rsidRPr="00094391">
              <w:rPr>
                <w:rFonts w:eastAsia="標楷體" w:hint="eastAsia"/>
                <w:bCs/>
                <w:snapToGrid w:val="0"/>
                <w:color w:val="auto"/>
              </w:rPr>
              <w:t xml:space="preserve">1-IV-4 </w:t>
            </w:r>
            <w:r w:rsidRPr="00094391">
              <w:rPr>
                <w:rFonts w:eastAsia="標楷體" w:hint="eastAsia"/>
                <w:bCs/>
                <w:snapToGrid w:val="0"/>
                <w:color w:val="auto"/>
              </w:rPr>
              <w:t>能透過議題創作，表達對生活環境及社會文化的理解。</w:t>
            </w:r>
          </w:p>
          <w:p w14:paraId="3CD90060" w14:textId="77777777" w:rsidR="0011359A" w:rsidRPr="00094391" w:rsidRDefault="0011359A" w:rsidP="00693E56">
            <w:pPr>
              <w:spacing w:line="260" w:lineRule="exact"/>
              <w:jc w:val="left"/>
              <w:rPr>
                <w:rFonts w:asciiTheme="majorEastAsia" w:eastAsiaTheme="majorEastAsia" w:hAnsiTheme="majorEastAsia"/>
                <w:bCs/>
                <w:snapToGrid w:val="0"/>
              </w:rPr>
            </w:pPr>
            <w:r w:rsidRPr="00094391">
              <w:rPr>
                <w:rFonts w:eastAsia="標楷體" w:hint="eastAsia"/>
                <w:bCs/>
                <w:snapToGrid w:val="0"/>
                <w:color w:val="auto"/>
              </w:rPr>
              <w:t>視</w:t>
            </w:r>
            <w:r w:rsidRPr="00094391">
              <w:rPr>
                <w:rFonts w:eastAsia="標楷體" w:hint="eastAsia"/>
                <w:bCs/>
                <w:snapToGrid w:val="0"/>
                <w:color w:val="auto"/>
              </w:rPr>
              <w:t xml:space="preserve">2-IV-1 </w:t>
            </w:r>
            <w:r w:rsidRPr="00094391">
              <w:rPr>
                <w:rFonts w:eastAsia="標楷體" w:hint="eastAsia"/>
                <w:bCs/>
                <w:snapToGrid w:val="0"/>
                <w:color w:val="auto"/>
              </w:rPr>
              <w:t>能體驗藝術作品，並接受多元的觀點。</w:t>
            </w:r>
          </w:p>
          <w:p w14:paraId="6BF039DD"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bCs/>
                <w:snapToGrid w:val="0"/>
                <w:color w:val="auto"/>
              </w:rPr>
              <w:t>視</w:t>
            </w:r>
            <w:r w:rsidRPr="00094391">
              <w:rPr>
                <w:rFonts w:eastAsia="標楷體" w:hint="eastAsia"/>
                <w:bCs/>
                <w:snapToGrid w:val="0"/>
                <w:color w:val="auto"/>
              </w:rPr>
              <w:t xml:space="preserve">3-IV-1 </w:t>
            </w:r>
            <w:r w:rsidRPr="00094391">
              <w:rPr>
                <w:rFonts w:eastAsia="標楷體" w:hint="eastAsia"/>
                <w:bCs/>
                <w:snapToGrid w:val="0"/>
                <w:color w:val="auto"/>
              </w:rPr>
              <w:t>能透過多元藝文活動的參與，培養對在地藝文環境的關注態度。</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79E8CF10" w14:textId="77777777" w:rsidR="0011359A" w:rsidRPr="00094391" w:rsidRDefault="0011359A" w:rsidP="00693E56">
            <w:pPr>
              <w:spacing w:line="260" w:lineRule="exact"/>
              <w:jc w:val="left"/>
              <w:rPr>
                <w:rFonts w:asciiTheme="majorEastAsia" w:eastAsiaTheme="majorEastAsia" w:hAnsiTheme="majorEastAsia"/>
                <w:bCs/>
                <w:snapToGrid w:val="0"/>
              </w:rPr>
            </w:pPr>
            <w:r w:rsidRPr="00094391">
              <w:rPr>
                <w:rFonts w:eastAsia="標楷體" w:hint="eastAsia"/>
                <w:bCs/>
                <w:snapToGrid w:val="0"/>
                <w:color w:val="auto"/>
              </w:rPr>
              <w:t>視</w:t>
            </w:r>
            <w:r w:rsidRPr="00094391">
              <w:rPr>
                <w:rFonts w:eastAsia="標楷體" w:hint="eastAsia"/>
                <w:bCs/>
                <w:snapToGrid w:val="0"/>
                <w:color w:val="auto"/>
              </w:rPr>
              <w:t xml:space="preserve">E-IV-2 </w:t>
            </w:r>
            <w:r w:rsidRPr="00094391">
              <w:rPr>
                <w:rFonts w:eastAsia="標楷體" w:hint="eastAsia"/>
                <w:bCs/>
                <w:snapToGrid w:val="0"/>
                <w:color w:val="auto"/>
              </w:rPr>
              <w:t>平面、立體及複合媒材的表現技法。</w:t>
            </w:r>
          </w:p>
          <w:p w14:paraId="735C9BB6" w14:textId="77777777" w:rsidR="0011359A" w:rsidRPr="00094391" w:rsidRDefault="0011359A" w:rsidP="00693E56">
            <w:pPr>
              <w:spacing w:line="260" w:lineRule="exact"/>
              <w:jc w:val="left"/>
              <w:rPr>
                <w:rFonts w:asciiTheme="majorEastAsia" w:eastAsiaTheme="majorEastAsia" w:hAnsiTheme="majorEastAsia"/>
                <w:bCs/>
                <w:snapToGrid w:val="0"/>
              </w:rPr>
            </w:pPr>
            <w:r w:rsidRPr="00094391">
              <w:rPr>
                <w:rFonts w:eastAsia="標楷體" w:hint="eastAsia"/>
                <w:bCs/>
                <w:snapToGrid w:val="0"/>
                <w:color w:val="auto"/>
              </w:rPr>
              <w:t>視</w:t>
            </w:r>
            <w:r w:rsidRPr="00094391">
              <w:rPr>
                <w:rFonts w:eastAsia="標楷體" w:hint="eastAsia"/>
                <w:bCs/>
                <w:snapToGrid w:val="0"/>
                <w:color w:val="auto"/>
              </w:rPr>
              <w:t xml:space="preserve">A-IV-1 </w:t>
            </w:r>
            <w:r w:rsidRPr="00094391">
              <w:rPr>
                <w:rFonts w:eastAsia="標楷體" w:hint="eastAsia"/>
                <w:bCs/>
                <w:snapToGrid w:val="0"/>
                <w:color w:val="auto"/>
              </w:rPr>
              <w:t>藝術常識、藝術鑑賞方法。</w:t>
            </w:r>
          </w:p>
          <w:p w14:paraId="42CE7B8B"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bCs/>
                <w:snapToGrid w:val="0"/>
                <w:color w:val="auto"/>
              </w:rPr>
              <w:t>視</w:t>
            </w:r>
            <w:r w:rsidRPr="00094391">
              <w:rPr>
                <w:rFonts w:eastAsia="標楷體" w:hint="eastAsia"/>
                <w:bCs/>
                <w:snapToGrid w:val="0"/>
                <w:color w:val="auto"/>
              </w:rPr>
              <w:t xml:space="preserve">P-IV-1 </w:t>
            </w:r>
            <w:r w:rsidRPr="00094391">
              <w:rPr>
                <w:rFonts w:eastAsia="標楷體" w:hint="eastAsia"/>
                <w:bCs/>
                <w:snapToGrid w:val="0"/>
                <w:color w:val="auto"/>
              </w:rPr>
              <w:t>公共藝術、在地藝文活動、藝術薪傳</w:t>
            </w:r>
            <w:r w:rsidRPr="00094391">
              <w:rPr>
                <w:rFonts w:eastAsia="標楷體" w:hint="eastAsia"/>
                <w:color w:val="auto"/>
              </w:rPr>
              <w:t>。</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6666907"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心‧感動</w:t>
            </w:r>
          </w:p>
          <w:p w14:paraId="21D7E9BE"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繪出心感動</w:t>
            </w:r>
          </w:p>
          <w:p w14:paraId="732EDA57"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1.說明「構圖取景」之要領及練習活動。</w:t>
            </w:r>
          </w:p>
          <w:p w14:paraId="677B1DE9"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2.引導對戶外速寫的情境應變態度進行思考。</w:t>
            </w:r>
          </w:p>
          <w:p w14:paraId="79375978"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3.學生自選速寫畫材，安排戶外寫生之活動，讓學生實際置身於戶外光線、色彩之環境氛圍下，體會速寫創作的樂趣。</w:t>
            </w:r>
          </w:p>
          <w:p w14:paraId="5B704B06"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4.課末可舉辦班級展覽會進行成果發表及回饋分享。</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DFB1DE3" w14:textId="77777777" w:rsidR="0011359A" w:rsidRPr="00094391" w:rsidRDefault="0011359A" w:rsidP="00693E56">
            <w:pPr>
              <w:spacing w:line="260" w:lineRule="exact"/>
              <w:jc w:val="center"/>
              <w:rPr>
                <w:rFonts w:asciiTheme="majorEastAsia" w:eastAsiaTheme="majorEastAsia" w:hAnsiTheme="majorEastAsia"/>
              </w:rPr>
            </w:pPr>
            <w:r w:rsidRPr="00094391">
              <w:rPr>
                <w:rFonts w:ascii="標楷體" w:eastAsia="標楷體" w:hAnsi="標楷體" w:cs="標楷體" w:hint="eastAsia"/>
                <w:color w:val="auto"/>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5B67F35"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1.圖像與影像資源</w:t>
            </w:r>
          </w:p>
          <w:p w14:paraId="653AE3E7"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2.電腦投影設備</w:t>
            </w:r>
          </w:p>
          <w:p w14:paraId="2D7B00BC" w14:textId="77777777" w:rsidR="0037325E" w:rsidRDefault="0011359A" w:rsidP="0037325E">
            <w:pPr>
              <w:rPr>
                <w:rFonts w:ascii="標楷體" w:eastAsia="標楷體" w:hAnsi="標楷體"/>
                <w:bdr w:val="single" w:sz="4" w:space="0" w:color="auto"/>
              </w:rPr>
            </w:pPr>
            <w:r w:rsidRPr="00094391">
              <w:rPr>
                <w:rFonts w:ascii="標楷體" w:eastAsia="標楷體" w:hAnsi="標楷體" w:cs="標楷體" w:hint="eastAsia"/>
                <w:color w:val="auto"/>
              </w:rPr>
              <w:t>3.實物投影機</w:t>
            </w:r>
          </w:p>
          <w:p w14:paraId="62D80490" w14:textId="77777777" w:rsidR="0037325E" w:rsidRDefault="0037325E" w:rsidP="0037325E">
            <w:pPr>
              <w:rPr>
                <w:rFonts w:ascii="標楷體" w:eastAsia="標楷體" w:hAnsi="標楷體"/>
                <w:bdr w:val="single" w:sz="4" w:space="0" w:color="auto"/>
              </w:rPr>
            </w:pPr>
          </w:p>
          <w:p w14:paraId="1433E11B" w14:textId="77777777" w:rsidR="0037325E" w:rsidRPr="0004413C" w:rsidRDefault="0037325E" w:rsidP="0037325E">
            <w:pPr>
              <w:rPr>
                <w:rFonts w:ascii="標楷體" w:eastAsia="標楷體" w:hAnsi="標楷體"/>
                <w:bdr w:val="single" w:sz="4" w:space="0" w:color="auto"/>
              </w:rPr>
            </w:pPr>
            <w:r w:rsidRPr="0004413C">
              <w:rPr>
                <w:rFonts w:ascii="標楷體" w:eastAsia="標楷體" w:hAnsi="標楷體"/>
                <w:bdr w:val="single" w:sz="4" w:space="0" w:color="auto"/>
              </w:rPr>
              <w:t>學習策略</w:t>
            </w:r>
          </w:p>
          <w:p w14:paraId="1F45F1FB" w14:textId="254F85A7" w:rsidR="0011359A" w:rsidRPr="00094391" w:rsidRDefault="0037325E" w:rsidP="0037325E">
            <w:pPr>
              <w:spacing w:line="260" w:lineRule="exact"/>
              <w:jc w:val="left"/>
              <w:rPr>
                <w:rFonts w:asciiTheme="majorEastAsia" w:eastAsiaTheme="majorEastAsia" w:hAnsiTheme="majorEastAsia"/>
              </w:rPr>
            </w:pPr>
            <w:r w:rsidRPr="005C3A0F">
              <w:rPr>
                <w:rFonts w:ascii="標楷體" w:eastAsia="標楷體" w:hAnsi="標楷體"/>
              </w:rPr>
              <w:t>ORID 焦點討論法(閱讀) ：發ORID 討論記錄表</w:t>
            </w:r>
            <w:r w:rsidRPr="005C3A0F">
              <w:rPr>
                <w:rFonts w:ascii="標楷體" w:eastAsia="標楷體" w:hAnsi="標楷體"/>
              </w:rPr>
              <w:sym w:font="Wingdings" w:char="F0E0"/>
            </w:r>
            <w:r w:rsidRPr="005C3A0F">
              <w:rPr>
                <w:rFonts w:ascii="標楷體" w:eastAsia="標楷體" w:hAnsi="標楷體"/>
              </w:rPr>
              <w:t>將提問分成</w:t>
            </w:r>
            <w:r w:rsidRPr="005C3A0F">
              <w:rPr>
                <w:rFonts w:ascii="標楷體" w:eastAsia="標楷體" w:hAnsi="標楷體" w:hint="eastAsia"/>
              </w:rPr>
              <w:t>「</w:t>
            </w:r>
            <w:r w:rsidRPr="005C3A0F">
              <w:rPr>
                <w:rFonts w:ascii="標楷體" w:eastAsia="標楷體" w:hAnsi="標楷體"/>
                <w:b/>
                <w:bCs/>
              </w:rPr>
              <w:t>客觀事實、感受反應、詮釋意義、做決定</w:t>
            </w:r>
            <w:r w:rsidRPr="005C3A0F">
              <w:rPr>
                <w:rFonts w:ascii="標楷體" w:eastAsia="標楷體" w:hAnsi="標楷體" w:hint="eastAsia"/>
              </w:rPr>
              <w:t>」</w:t>
            </w:r>
            <w:r w:rsidRPr="005C3A0F">
              <w:rPr>
                <w:rFonts w:ascii="標楷體" w:eastAsia="標楷體" w:hAnsi="標楷體"/>
              </w:rPr>
              <w:t xml:space="preserve"> 4 個層次的討論層次。</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960F496"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一、歷程性評量30%</w:t>
            </w:r>
          </w:p>
          <w:p w14:paraId="7794067D"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1.學生個人在課堂討論與發表的參與度。</w:t>
            </w:r>
          </w:p>
          <w:p w14:paraId="04C9EE1D"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2.隨堂表現記錄</w:t>
            </w:r>
          </w:p>
          <w:p w14:paraId="51C07606"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（1）學習熱忱</w:t>
            </w:r>
          </w:p>
          <w:p w14:paraId="5F7C9374"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（2）小組合作</w:t>
            </w:r>
          </w:p>
          <w:p w14:paraId="4931A9B9"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（3）創作態度</w:t>
            </w:r>
          </w:p>
          <w:p w14:paraId="1148FD38" w14:textId="77777777" w:rsidR="0011359A" w:rsidRPr="00094391" w:rsidRDefault="0011359A" w:rsidP="00693E56">
            <w:pPr>
              <w:spacing w:line="260" w:lineRule="exact"/>
              <w:jc w:val="left"/>
              <w:rPr>
                <w:rFonts w:asciiTheme="majorEastAsia" w:eastAsiaTheme="majorEastAsia" w:hAnsiTheme="majorEastAsia"/>
              </w:rPr>
            </w:pPr>
          </w:p>
          <w:p w14:paraId="38270D1C"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二、總結性評量</w:t>
            </w:r>
          </w:p>
          <w:p w14:paraId="4D2EB4C0"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知識：</w:t>
            </w:r>
          </w:p>
          <w:p w14:paraId="13D911D4"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1.能藉由對浪漫畫派、巴比松畫派及印象畫派以及臺灣前輩畫家之寫生風景畫作的鑑賞過程，瞭解該時期繪畫風格特色及藝術家相關知識。</w:t>
            </w:r>
          </w:p>
          <w:p w14:paraId="098DB0F6"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2.能理解國際「城市速寫者」運動及宣言內容，提升學習動機及支持進行速寫創作。</w:t>
            </w:r>
          </w:p>
          <w:p w14:paraId="1BCA70A9"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3.能瞭解各項速寫媒材之特色與圖繪效果。</w:t>
            </w:r>
          </w:p>
          <w:p w14:paraId="4050CC13"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4.能瞭解構圖取景的相關方式及呈現效果。</w:t>
            </w:r>
          </w:p>
          <w:p w14:paraId="76B1D615"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技能：</w:t>
            </w:r>
          </w:p>
          <w:p w14:paraId="1F6ED406"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1.能鑑賞並描述說明本課所提及藝術作品的風格特色與個人觀點。</w:t>
            </w:r>
          </w:p>
          <w:p w14:paraId="79C8AF56"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2.能運用一至二項繪畫媒材進行速寫習作。</w:t>
            </w:r>
          </w:p>
          <w:p w14:paraId="22FB692F"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3.能運用構圖取景技法進行構圖安排。</w:t>
            </w:r>
          </w:p>
          <w:p w14:paraId="21FEFC21"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態度：</w:t>
            </w:r>
          </w:p>
          <w:p w14:paraId="4E1B3F7A"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1.從對自然風景的觀察與體驗中發掘美感，提升對美的敏銳度，並進而落實於個人生活之美感追求。</w:t>
            </w:r>
          </w:p>
          <w:p w14:paraId="065EFBB9"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2.體會對景寫生的樂趣和價值，發展個人的創作風格，將藝術落實於個人生活化的體驗之中。</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4EB97DE" w14:textId="77777777" w:rsidR="0011359A" w:rsidRPr="00094391" w:rsidRDefault="0011359A" w:rsidP="00693E56">
            <w:pPr>
              <w:spacing w:line="260" w:lineRule="exact"/>
              <w:jc w:val="left"/>
              <w:rPr>
                <w:rFonts w:asciiTheme="majorEastAsia" w:eastAsiaTheme="majorEastAsia" w:hAnsiTheme="majorEastAsia"/>
                <w:b/>
              </w:rPr>
            </w:pPr>
            <w:r w:rsidRPr="00094391">
              <w:rPr>
                <w:rFonts w:ascii="標楷體" w:eastAsia="標楷體" w:hAnsi="標楷體" w:cs="DFKaiShu-SB-Estd-BF" w:hint="eastAsia"/>
                <w:b/>
                <w:color w:val="auto"/>
              </w:rPr>
              <w:t>【戶外教育】</w:t>
            </w:r>
          </w:p>
          <w:p w14:paraId="5D2DC0D7" w14:textId="77777777" w:rsidR="0011359A" w:rsidRPr="00094391" w:rsidRDefault="0011359A" w:rsidP="00693E56">
            <w:pPr>
              <w:spacing w:line="260" w:lineRule="exact"/>
              <w:jc w:val="left"/>
              <w:rPr>
                <w:rFonts w:asciiTheme="majorEastAsia" w:eastAsiaTheme="majorEastAsia" w:hAnsiTheme="majorEastAsia"/>
                <w:bCs/>
              </w:rPr>
            </w:pPr>
            <w:r w:rsidRPr="00094391">
              <w:rPr>
                <w:rFonts w:ascii="標楷體" w:eastAsia="標楷體" w:hAnsi="標楷體" w:cs="DFKaiShu-SB-Estd-BF" w:hint="eastAsia"/>
                <w:bCs/>
                <w:color w:val="auto"/>
              </w:rPr>
              <w:t>戶J1善用教室外、戶外及校外教學，認識臺灣環境並參訪自然及文化資產，如國家公園、國家風景區及國家森林公園等。</w:t>
            </w:r>
          </w:p>
          <w:p w14:paraId="3F4BE3DA"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DFKaiShu-SB-Estd-BF" w:hint="eastAsia"/>
                <w:bCs/>
                <w:color w:val="auto"/>
              </w:rPr>
              <w:t>戶 J2 擴充對環境的理解，運用所學的知識到生活當中，具備觀察、描述、測量、紀錄的能力。</w:t>
            </w:r>
          </w:p>
        </w:tc>
        <w:tc>
          <w:tcPr>
            <w:tcW w:w="1784" w:type="dxa"/>
            <w:tcBorders>
              <w:top w:val="single" w:sz="8" w:space="0" w:color="000000"/>
              <w:bottom w:val="single" w:sz="8" w:space="0" w:color="000000"/>
              <w:right w:val="single" w:sz="8" w:space="0" w:color="000000"/>
            </w:tcBorders>
          </w:tcPr>
          <w:p w14:paraId="5D7103AD" w14:textId="77777777" w:rsidR="0011359A" w:rsidRPr="00500692" w:rsidRDefault="0011359A"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53A6E9C0" w14:textId="77777777" w:rsidR="0011359A" w:rsidRPr="00500692" w:rsidRDefault="0011359A" w:rsidP="002D6B4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456245CA" w14:textId="77777777" w:rsidR="0011359A" w:rsidRPr="00500692" w:rsidRDefault="0011359A" w:rsidP="002D6B4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14:paraId="661C2475" w14:textId="77777777" w:rsidR="0011359A" w:rsidRPr="00500692" w:rsidRDefault="0011359A" w:rsidP="002D6B4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60AF80AE" w14:textId="77777777" w:rsidR="0011359A" w:rsidRPr="00500692" w:rsidRDefault="0011359A"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11359A" w:rsidRPr="008F16B4" w14:paraId="63E3D31F" w14:textId="77777777" w:rsidTr="00C2327E">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3F9484E1" w14:textId="77777777" w:rsidR="0011359A" w:rsidRPr="00F61DC3" w:rsidRDefault="0011359A" w:rsidP="00693E56">
            <w:pPr>
              <w:spacing w:line="260" w:lineRule="exact"/>
              <w:jc w:val="center"/>
              <w:rPr>
                <w:snapToGrid w:val="0"/>
                <w:color w:val="000000" w:themeColor="text1"/>
              </w:rPr>
            </w:pPr>
            <w:r w:rsidRPr="00F61DC3">
              <w:rPr>
                <w:rFonts w:ascii="標楷體" w:eastAsia="標楷體" w:hAnsi="標楷體" w:cs="標楷體" w:hint="eastAsia"/>
                <w:snapToGrid w:val="0"/>
                <w:color w:val="000000" w:themeColor="text1"/>
              </w:rPr>
              <w:t>第六週</w:t>
            </w:r>
          </w:p>
          <w:p w14:paraId="3FBA874D" w14:textId="77777777" w:rsidR="0011359A" w:rsidRPr="00EC2D7D" w:rsidRDefault="0011359A" w:rsidP="00693E56">
            <w:pPr>
              <w:jc w:val="center"/>
              <w:rPr>
                <w:rFonts w:ascii="新細明體" w:hAnsi="新細明體" w:cs="新細明體"/>
              </w:rPr>
            </w:pPr>
            <w:r w:rsidRPr="00EC2D7D">
              <w:rPr>
                <w:rFonts w:ascii="標楷體" w:eastAsia="標楷體" w:hAnsi="標楷體" w:cs="標楷體" w:hint="eastAsia"/>
                <w:color w:val="auto"/>
              </w:rPr>
              <w:t>3/1</w:t>
            </w:r>
            <w:r>
              <w:rPr>
                <w:rFonts w:ascii="標楷體" w:eastAsia="標楷體" w:hAnsi="標楷體" w:cs="標楷體" w:hint="eastAsia"/>
                <w:color w:val="auto"/>
              </w:rPr>
              <w:t>7</w:t>
            </w:r>
            <w:r w:rsidRPr="00CA68BD">
              <w:rPr>
                <w:rFonts w:ascii="標楷體" w:eastAsia="標楷體" w:hAnsi="標楷體" w:cs="標楷體" w:hint="eastAsia"/>
                <w:color w:val="auto"/>
              </w:rPr>
              <w:t>~</w:t>
            </w:r>
            <w:r w:rsidRPr="00EC2D7D">
              <w:rPr>
                <w:rFonts w:ascii="標楷體" w:eastAsia="標楷體" w:hAnsi="標楷體" w:cs="標楷體" w:hint="eastAsia"/>
                <w:color w:val="auto"/>
              </w:rPr>
              <w:t>3/2</w:t>
            </w:r>
            <w:r>
              <w:rPr>
                <w:rFonts w:ascii="標楷體" w:eastAsia="標楷體" w:hAnsi="標楷體" w:cs="標楷體" w:hint="eastAsia"/>
                <w:color w:val="auto"/>
              </w:rPr>
              <w:t>1</w:t>
            </w:r>
          </w:p>
        </w:tc>
        <w:tc>
          <w:tcPr>
            <w:tcW w:w="1560" w:type="dxa"/>
            <w:tcBorders>
              <w:top w:val="single" w:sz="8" w:space="0" w:color="000000"/>
              <w:left w:val="single" w:sz="8" w:space="0" w:color="000000"/>
              <w:bottom w:val="single" w:sz="8" w:space="0" w:color="000000"/>
              <w:right w:val="single" w:sz="8" w:space="0" w:color="000000"/>
            </w:tcBorders>
          </w:tcPr>
          <w:p w14:paraId="71E56D76"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1-IV-2 </w:t>
            </w:r>
            <w:r w:rsidRPr="00094391">
              <w:rPr>
                <w:rFonts w:eastAsia="標楷體" w:hint="eastAsia"/>
                <w:color w:val="auto"/>
              </w:rPr>
              <w:t>能使用多元媒材與技法，表現個人或社群的觀點。</w:t>
            </w:r>
          </w:p>
          <w:p w14:paraId="09A53591"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1-IV-4 </w:t>
            </w:r>
            <w:r w:rsidRPr="00094391">
              <w:rPr>
                <w:rFonts w:eastAsia="標楷體" w:hint="eastAsia"/>
                <w:color w:val="auto"/>
              </w:rPr>
              <w:t>能透過議題創作，表達對生活環境及社會文化的理解。</w:t>
            </w:r>
          </w:p>
          <w:p w14:paraId="2204AC28"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2-IV-3 </w:t>
            </w:r>
            <w:r w:rsidRPr="00094391">
              <w:rPr>
                <w:rFonts w:eastAsia="標楷體" w:hint="eastAsia"/>
                <w:color w:val="auto"/>
              </w:rPr>
              <w:t>能理解藝術產物的功能與價值，以拓展多元視野。</w:t>
            </w:r>
          </w:p>
          <w:p w14:paraId="284D4204"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3-IV-1 </w:t>
            </w:r>
            <w:r w:rsidRPr="00094391">
              <w:rPr>
                <w:rFonts w:eastAsia="標楷體" w:hint="eastAsia"/>
                <w:color w:val="auto"/>
              </w:rPr>
              <w:t>能透過多元藝文活動的參與，培養對在地藝文環境的關注態度。</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36EA51DF"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E-IV-2 </w:t>
            </w:r>
            <w:r w:rsidRPr="00094391">
              <w:rPr>
                <w:rFonts w:eastAsia="標楷體" w:hint="eastAsia"/>
                <w:color w:val="auto"/>
              </w:rPr>
              <w:t>平面、立體及複合媒材的表現技法。</w:t>
            </w:r>
          </w:p>
          <w:p w14:paraId="56539740"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E-IV-4 </w:t>
            </w:r>
            <w:r w:rsidRPr="00094391">
              <w:rPr>
                <w:rFonts w:eastAsia="標楷體" w:hint="eastAsia"/>
                <w:color w:val="auto"/>
              </w:rPr>
              <w:t>環境藝術、社區藝術。</w:t>
            </w:r>
          </w:p>
          <w:p w14:paraId="5FDE57C7"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A-IV-3 </w:t>
            </w:r>
            <w:r w:rsidRPr="00094391">
              <w:rPr>
                <w:rFonts w:eastAsia="標楷體" w:hint="eastAsia"/>
                <w:color w:val="auto"/>
              </w:rPr>
              <w:t>在地藝術、全球藝術。</w:t>
            </w:r>
          </w:p>
          <w:p w14:paraId="6FDA4BDA"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P-IV-1 </w:t>
            </w:r>
            <w:r w:rsidRPr="00094391">
              <w:rPr>
                <w:rFonts w:eastAsia="標楷體" w:hint="eastAsia"/>
                <w:color w:val="auto"/>
              </w:rPr>
              <w:t>公共藝術、在地藝文活動、藝術薪傳。</w:t>
            </w:r>
          </w:p>
          <w:p w14:paraId="249CCCE1"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P-IV-2 </w:t>
            </w:r>
            <w:r w:rsidRPr="00094391">
              <w:rPr>
                <w:rFonts w:eastAsia="標楷體" w:hint="eastAsia"/>
                <w:color w:val="auto"/>
              </w:rPr>
              <w:t>展覽策畫與執行。</w:t>
            </w:r>
          </w:p>
          <w:p w14:paraId="2E6C8FC2"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P-IV-3 </w:t>
            </w:r>
            <w:r w:rsidRPr="00094391">
              <w:rPr>
                <w:rFonts w:eastAsia="標楷體" w:hint="eastAsia"/>
                <w:color w:val="auto"/>
              </w:rPr>
              <w:t>設計思考、生活美感。</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5D3CBE9"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視覺藝術</w:t>
            </w:r>
          </w:p>
          <w:p w14:paraId="79427997"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藝術與空間的對話</w:t>
            </w:r>
          </w:p>
          <w:p w14:paraId="063F8ECB"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1連結學生日常生活的環境，包含捷運、車站、廣場等，並引導其回想曾經看過的公共藝術作品。</w:t>
            </w:r>
          </w:p>
          <w:p w14:paraId="4F55BBD1"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2介紹捷運、街頭、河濱、港口的公共藝術作品。</w:t>
            </w:r>
          </w:p>
          <w:p w14:paraId="27131200"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3介紹楊士毅〈大魚的祝福〉，並引導學生思考對於臺灣的情感。</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1A65202" w14:textId="77777777" w:rsidR="0011359A" w:rsidRPr="00094391" w:rsidRDefault="0011359A" w:rsidP="00693E56">
            <w:pPr>
              <w:spacing w:line="260" w:lineRule="exact"/>
              <w:jc w:val="center"/>
              <w:rPr>
                <w:rFonts w:asciiTheme="majorEastAsia" w:eastAsiaTheme="majorEastAsia" w:hAnsiTheme="majorEastAsia"/>
              </w:rPr>
            </w:pPr>
            <w:r w:rsidRPr="00094391">
              <w:rPr>
                <w:rFonts w:ascii="標楷體" w:eastAsia="標楷體" w:hAnsi="標楷體" w:cs="標楷體" w:hint="eastAsia"/>
                <w:color w:val="auto"/>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4A4DF90"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1.圖像與影像資源</w:t>
            </w:r>
          </w:p>
          <w:p w14:paraId="71BCD8EC" w14:textId="77777777" w:rsidR="0037325E" w:rsidRDefault="0011359A" w:rsidP="0037325E">
            <w:pPr>
              <w:rPr>
                <w:rFonts w:ascii="標楷體" w:eastAsia="標楷體" w:hAnsi="標楷體"/>
                <w:bdr w:val="single" w:sz="4" w:space="0" w:color="auto"/>
              </w:rPr>
            </w:pPr>
            <w:r w:rsidRPr="00094391">
              <w:rPr>
                <w:rFonts w:ascii="標楷體" w:eastAsia="標楷體" w:hAnsi="標楷體" w:cs="標楷體" w:hint="eastAsia"/>
                <w:color w:val="auto"/>
              </w:rPr>
              <w:t>2.電腦投影設備</w:t>
            </w:r>
          </w:p>
          <w:p w14:paraId="74DAD110" w14:textId="77777777" w:rsidR="0037325E" w:rsidRDefault="0037325E" w:rsidP="0037325E">
            <w:pPr>
              <w:rPr>
                <w:rFonts w:ascii="標楷體" w:eastAsia="標楷體" w:hAnsi="標楷體"/>
                <w:bdr w:val="single" w:sz="4" w:space="0" w:color="auto"/>
              </w:rPr>
            </w:pPr>
          </w:p>
          <w:p w14:paraId="0993526B" w14:textId="77777777" w:rsidR="0037325E" w:rsidRPr="0004413C" w:rsidRDefault="0037325E" w:rsidP="0037325E">
            <w:pPr>
              <w:rPr>
                <w:rFonts w:ascii="標楷體" w:eastAsia="標楷體" w:hAnsi="標楷體"/>
                <w:bdr w:val="single" w:sz="4" w:space="0" w:color="auto"/>
              </w:rPr>
            </w:pPr>
            <w:r w:rsidRPr="0004413C">
              <w:rPr>
                <w:rFonts w:ascii="標楷體" w:eastAsia="標楷體" w:hAnsi="標楷體"/>
                <w:bdr w:val="single" w:sz="4" w:space="0" w:color="auto"/>
              </w:rPr>
              <w:t>學習策略</w:t>
            </w:r>
          </w:p>
          <w:p w14:paraId="442139B4" w14:textId="73CD933B" w:rsidR="0011359A" w:rsidRPr="00094391" w:rsidRDefault="0037325E" w:rsidP="0037325E">
            <w:pPr>
              <w:spacing w:line="260" w:lineRule="exact"/>
              <w:jc w:val="left"/>
              <w:rPr>
                <w:rFonts w:asciiTheme="majorEastAsia" w:eastAsiaTheme="majorEastAsia" w:hAnsiTheme="majorEastAsia"/>
              </w:rPr>
            </w:pPr>
            <w:r w:rsidRPr="005C3A0F">
              <w:rPr>
                <w:rFonts w:ascii="標楷體" w:eastAsia="標楷體" w:hAnsi="標楷體"/>
              </w:rPr>
              <w:t>ORID 焦點討論法(閱讀) ：發ORID 討論記錄表</w:t>
            </w:r>
            <w:r w:rsidRPr="005C3A0F">
              <w:rPr>
                <w:rFonts w:ascii="標楷體" w:eastAsia="標楷體" w:hAnsi="標楷體"/>
              </w:rPr>
              <w:sym w:font="Wingdings" w:char="F0E0"/>
            </w:r>
            <w:r w:rsidRPr="005C3A0F">
              <w:rPr>
                <w:rFonts w:ascii="標楷體" w:eastAsia="標楷體" w:hAnsi="標楷體"/>
              </w:rPr>
              <w:t>將提問分成</w:t>
            </w:r>
            <w:r w:rsidRPr="005C3A0F">
              <w:rPr>
                <w:rFonts w:ascii="標楷體" w:eastAsia="標楷體" w:hAnsi="標楷體" w:hint="eastAsia"/>
              </w:rPr>
              <w:t>「</w:t>
            </w:r>
            <w:r w:rsidRPr="005C3A0F">
              <w:rPr>
                <w:rFonts w:ascii="標楷體" w:eastAsia="標楷體" w:hAnsi="標楷體"/>
                <w:b/>
                <w:bCs/>
              </w:rPr>
              <w:t>客觀事實、感受反應、詮釋意義、做決定</w:t>
            </w:r>
            <w:r w:rsidRPr="005C3A0F">
              <w:rPr>
                <w:rFonts w:ascii="標楷體" w:eastAsia="標楷體" w:hAnsi="標楷體" w:hint="eastAsia"/>
              </w:rPr>
              <w:t>」</w:t>
            </w:r>
            <w:r w:rsidRPr="005C3A0F">
              <w:rPr>
                <w:rFonts w:ascii="標楷體" w:eastAsia="標楷體" w:hAnsi="標楷體"/>
              </w:rPr>
              <w:t xml:space="preserve"> 4 個層次的討論層次。</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9AF968A"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一、歷程性評量</w:t>
            </w:r>
          </w:p>
          <w:p w14:paraId="702F1867"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1.學生個人或分組在課堂發表與討論的參與程度。</w:t>
            </w:r>
          </w:p>
          <w:p w14:paraId="59C81350"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2.隨堂表現記錄</w:t>
            </w:r>
          </w:p>
          <w:p w14:paraId="6B99D37B"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（1）學習熱忱</w:t>
            </w:r>
          </w:p>
          <w:p w14:paraId="0752F359"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（2）小組合作</w:t>
            </w:r>
          </w:p>
          <w:p w14:paraId="144E52E9"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（3）創作態度</w:t>
            </w:r>
          </w:p>
          <w:p w14:paraId="1BCF6341" w14:textId="77777777" w:rsidR="0011359A" w:rsidRPr="00094391" w:rsidRDefault="0011359A" w:rsidP="00693E56">
            <w:pPr>
              <w:spacing w:line="260" w:lineRule="exact"/>
              <w:jc w:val="left"/>
              <w:rPr>
                <w:rFonts w:asciiTheme="majorEastAsia" w:eastAsiaTheme="majorEastAsia" w:hAnsiTheme="majorEastAsia"/>
              </w:rPr>
            </w:pPr>
          </w:p>
          <w:p w14:paraId="7E1F6756"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二、總結性評量</w:t>
            </w:r>
          </w:p>
          <w:p w14:paraId="15CC4D53"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知識：</w:t>
            </w:r>
          </w:p>
          <w:p w14:paraId="59BF1F06"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1.能說出三件公共藝術作品和其創作理念。</w:t>
            </w:r>
          </w:p>
          <w:p w14:paraId="14161A06"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2.能理解廣義的公共藝術是由多項元素組合而成。</w:t>
            </w:r>
          </w:p>
          <w:p w14:paraId="2EF120C9"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3.能瞭解各式媒材所表現出來的公共藝術視覺呈現效果。</w:t>
            </w:r>
          </w:p>
          <w:p w14:paraId="7383993B"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4.能瞭解環境永續與藝術之間的關聯和結合。</w:t>
            </w:r>
          </w:p>
          <w:p w14:paraId="1A9A60F3"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5.能說出何謂地景藝術。</w:t>
            </w:r>
          </w:p>
          <w:p w14:paraId="2F860F23"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技能：</w:t>
            </w:r>
          </w:p>
          <w:p w14:paraId="44FF88C8"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1.能查找網路上的公共藝術作品並進行介紹與說明。</w:t>
            </w:r>
          </w:p>
          <w:p w14:paraId="1A2F3D0C"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2.能觀察校園環境並設計公共藝術。</w:t>
            </w:r>
          </w:p>
          <w:p w14:paraId="2145A76A"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3.能幫校園公共藝術作品的設計選擇合適的媒材。</w:t>
            </w:r>
          </w:p>
          <w:p w14:paraId="08344DE0"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態度：</w:t>
            </w:r>
          </w:p>
          <w:p w14:paraId="599C3EF9"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1.能觀察到日常生活環境的藝術作品，提升對美的敏銳度和觀察力。</w:t>
            </w:r>
          </w:p>
          <w:p w14:paraId="5A28C3ED"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2.能感受公共藝術作品在環境當中，與人群的互動氛圍和造型美感。</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8F14365" w14:textId="77777777" w:rsidR="0011359A" w:rsidRPr="00094391" w:rsidRDefault="0011359A" w:rsidP="00693E56">
            <w:pPr>
              <w:spacing w:line="260" w:lineRule="exact"/>
              <w:jc w:val="left"/>
              <w:rPr>
                <w:rFonts w:asciiTheme="majorEastAsia" w:eastAsiaTheme="majorEastAsia" w:hAnsiTheme="majorEastAsia"/>
                <w:b/>
              </w:rPr>
            </w:pPr>
            <w:r w:rsidRPr="00094391">
              <w:rPr>
                <w:rFonts w:ascii="標楷體" w:eastAsia="標楷體" w:hAnsi="標楷體" w:cs="DFKaiShu-SB-Estd-BF" w:hint="eastAsia"/>
                <w:b/>
                <w:color w:val="auto"/>
              </w:rPr>
              <w:t>【環境教育】</w:t>
            </w:r>
          </w:p>
          <w:p w14:paraId="0AB373E7"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DFKaiShu-SB-Estd-BF" w:hint="eastAsia"/>
                <w:color w:val="auto"/>
              </w:rPr>
              <w:t>環J3 經由環境美學與自然文學了解自然環境的倫理價值。</w:t>
            </w:r>
          </w:p>
        </w:tc>
        <w:tc>
          <w:tcPr>
            <w:tcW w:w="1784" w:type="dxa"/>
            <w:tcBorders>
              <w:top w:val="single" w:sz="8" w:space="0" w:color="000000"/>
              <w:bottom w:val="single" w:sz="8" w:space="0" w:color="000000"/>
              <w:right w:val="single" w:sz="8" w:space="0" w:color="000000"/>
            </w:tcBorders>
          </w:tcPr>
          <w:p w14:paraId="21722236" w14:textId="77777777" w:rsidR="0011359A" w:rsidRPr="00500692" w:rsidRDefault="0011359A"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32973B6C" w14:textId="77777777" w:rsidR="0011359A" w:rsidRPr="00500692" w:rsidRDefault="0011359A" w:rsidP="002D6B4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6ECF74D9" w14:textId="77777777" w:rsidR="0011359A" w:rsidRPr="00500692" w:rsidRDefault="0011359A" w:rsidP="002D6B4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14:paraId="27C2A823" w14:textId="77777777" w:rsidR="0011359A" w:rsidRPr="00500692" w:rsidRDefault="0011359A" w:rsidP="002D6B4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71B91191" w14:textId="77777777" w:rsidR="0011359A" w:rsidRPr="00500692" w:rsidRDefault="0011359A"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11359A" w:rsidRPr="008F16B4" w14:paraId="175ED27C" w14:textId="77777777" w:rsidTr="00C2327E">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36273862" w14:textId="77777777" w:rsidR="0011359A" w:rsidRPr="00F61DC3" w:rsidRDefault="0011359A" w:rsidP="00693E56">
            <w:pPr>
              <w:spacing w:line="260" w:lineRule="exact"/>
              <w:jc w:val="center"/>
              <w:rPr>
                <w:snapToGrid w:val="0"/>
                <w:color w:val="000000" w:themeColor="text1"/>
              </w:rPr>
            </w:pPr>
            <w:r w:rsidRPr="00F61DC3">
              <w:rPr>
                <w:rFonts w:ascii="標楷體" w:eastAsia="標楷體" w:hAnsi="標楷體" w:cs="標楷體" w:hint="eastAsia"/>
                <w:snapToGrid w:val="0"/>
                <w:color w:val="000000" w:themeColor="text1"/>
              </w:rPr>
              <w:t>第七週</w:t>
            </w:r>
          </w:p>
          <w:p w14:paraId="19AAE590" w14:textId="77777777" w:rsidR="0011359A" w:rsidRPr="00EC2D7D" w:rsidRDefault="0011359A" w:rsidP="00693E56">
            <w:pPr>
              <w:jc w:val="center"/>
              <w:rPr>
                <w:rFonts w:ascii="新細明體" w:hAnsi="新細明體" w:cs="新細明體"/>
              </w:rPr>
            </w:pPr>
            <w:r w:rsidRPr="00EC2D7D">
              <w:rPr>
                <w:rFonts w:ascii="標楷體" w:eastAsia="標楷體" w:hAnsi="標楷體" w:cs="標楷體" w:hint="eastAsia"/>
                <w:color w:val="auto"/>
              </w:rPr>
              <w:t>3/2</w:t>
            </w:r>
            <w:r>
              <w:rPr>
                <w:rFonts w:ascii="標楷體" w:eastAsia="標楷體" w:hAnsi="標楷體" w:cs="標楷體" w:hint="eastAsia"/>
                <w:color w:val="auto"/>
              </w:rPr>
              <w:t>4</w:t>
            </w:r>
            <w:r w:rsidRPr="00CA68BD">
              <w:rPr>
                <w:rFonts w:ascii="標楷體" w:eastAsia="標楷體" w:hAnsi="標楷體" w:cs="標楷體" w:hint="eastAsia"/>
                <w:color w:val="auto"/>
              </w:rPr>
              <w:t>~</w:t>
            </w:r>
            <w:r w:rsidRPr="00EC2D7D">
              <w:rPr>
                <w:rFonts w:ascii="標楷體" w:eastAsia="標楷體" w:hAnsi="標楷體" w:cs="標楷體" w:hint="eastAsia"/>
                <w:color w:val="auto"/>
              </w:rPr>
              <w:t>3/2</w:t>
            </w:r>
            <w:r>
              <w:rPr>
                <w:rFonts w:ascii="標楷體" w:eastAsia="標楷體" w:hAnsi="標楷體" w:cs="標楷體" w:hint="eastAsia"/>
                <w:color w:val="auto"/>
              </w:rPr>
              <w:t>8</w:t>
            </w:r>
          </w:p>
        </w:tc>
        <w:tc>
          <w:tcPr>
            <w:tcW w:w="1560" w:type="dxa"/>
            <w:tcBorders>
              <w:top w:val="single" w:sz="8" w:space="0" w:color="000000"/>
              <w:left w:val="single" w:sz="8" w:space="0" w:color="000000"/>
              <w:bottom w:val="single" w:sz="8" w:space="0" w:color="000000"/>
              <w:right w:val="single" w:sz="8" w:space="0" w:color="000000"/>
            </w:tcBorders>
          </w:tcPr>
          <w:p w14:paraId="4C35969C"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1-IV-2 </w:t>
            </w:r>
            <w:r w:rsidRPr="00094391">
              <w:rPr>
                <w:rFonts w:eastAsia="標楷體" w:hint="eastAsia"/>
                <w:color w:val="auto"/>
              </w:rPr>
              <w:t>能使用多元媒材與技法，表現個人或社群的觀點。</w:t>
            </w:r>
          </w:p>
          <w:p w14:paraId="3EDFBB95"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1-IV-4 </w:t>
            </w:r>
            <w:r w:rsidRPr="00094391">
              <w:rPr>
                <w:rFonts w:eastAsia="標楷體" w:hint="eastAsia"/>
                <w:color w:val="auto"/>
              </w:rPr>
              <w:t>能透過議題創作，表達對生活環境及社會文化的理解。</w:t>
            </w:r>
          </w:p>
          <w:p w14:paraId="282C25F6"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2-IV-3 </w:t>
            </w:r>
            <w:r w:rsidRPr="00094391">
              <w:rPr>
                <w:rFonts w:eastAsia="標楷體" w:hint="eastAsia"/>
                <w:color w:val="auto"/>
              </w:rPr>
              <w:t>能理解藝術產物的功能與價值，以拓展多元視野。</w:t>
            </w:r>
          </w:p>
          <w:p w14:paraId="40B9183F"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3-IV-1 </w:t>
            </w:r>
            <w:r w:rsidRPr="00094391">
              <w:rPr>
                <w:rFonts w:eastAsia="標楷體" w:hint="eastAsia"/>
                <w:color w:val="auto"/>
              </w:rPr>
              <w:t>能透過多元藝文活動的參與，培養對在地藝文環境的關注態度。</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17E4067A"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E-IV-2 </w:t>
            </w:r>
            <w:r w:rsidRPr="00094391">
              <w:rPr>
                <w:rFonts w:eastAsia="標楷體" w:hint="eastAsia"/>
                <w:color w:val="auto"/>
              </w:rPr>
              <w:t>平面、立體及複合媒材的表現技法。</w:t>
            </w:r>
          </w:p>
          <w:p w14:paraId="21D924C7"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E-IV-4 </w:t>
            </w:r>
            <w:r w:rsidRPr="00094391">
              <w:rPr>
                <w:rFonts w:eastAsia="標楷體" w:hint="eastAsia"/>
                <w:color w:val="auto"/>
              </w:rPr>
              <w:t>環境藝術、社區藝術。</w:t>
            </w:r>
          </w:p>
          <w:p w14:paraId="2264B173"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A-IV-3 </w:t>
            </w:r>
            <w:r w:rsidRPr="00094391">
              <w:rPr>
                <w:rFonts w:eastAsia="標楷體" w:hint="eastAsia"/>
                <w:color w:val="auto"/>
              </w:rPr>
              <w:t>在地藝術、全球藝術。</w:t>
            </w:r>
          </w:p>
          <w:p w14:paraId="0BF84360"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P-IV-1 </w:t>
            </w:r>
            <w:r w:rsidRPr="00094391">
              <w:rPr>
                <w:rFonts w:eastAsia="標楷體" w:hint="eastAsia"/>
                <w:color w:val="auto"/>
              </w:rPr>
              <w:t>公共藝術、在地藝文活動、藝術薪傳。</w:t>
            </w:r>
          </w:p>
          <w:p w14:paraId="4E3D6F00"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P-IV-2 </w:t>
            </w:r>
            <w:r w:rsidRPr="00094391">
              <w:rPr>
                <w:rFonts w:eastAsia="標楷體" w:hint="eastAsia"/>
                <w:color w:val="auto"/>
              </w:rPr>
              <w:t>展覽策畫與執行。</w:t>
            </w:r>
          </w:p>
          <w:p w14:paraId="25D82486"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P-IV-3 </w:t>
            </w:r>
            <w:r w:rsidRPr="00094391">
              <w:rPr>
                <w:rFonts w:eastAsia="標楷體" w:hint="eastAsia"/>
                <w:color w:val="auto"/>
              </w:rPr>
              <w:t>設計思考、生活美感。</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FFDF421"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視覺藝術</w:t>
            </w:r>
          </w:p>
          <w:p w14:paraId="7C8B92D1"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藝術與空間的對話（第一次段考）</w:t>
            </w:r>
          </w:p>
          <w:p w14:paraId="118C4D72"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1教師介紹車站、機場等交通運輸所出現的公共藝術作品。</w:t>
            </w:r>
          </w:p>
          <w:p w14:paraId="4E83C915"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2介紹高雄駁二藝術特區的閒置空間再利用。</w:t>
            </w:r>
          </w:p>
          <w:p w14:paraId="30C60D16"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3介紹校園、公園的公共藝術作品，並說明這可以是一系列與社區居民互動的系列作品。</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8F0D265" w14:textId="77777777" w:rsidR="0011359A" w:rsidRPr="00094391" w:rsidRDefault="0011359A" w:rsidP="00693E56">
            <w:pPr>
              <w:spacing w:line="260" w:lineRule="exact"/>
              <w:jc w:val="center"/>
              <w:rPr>
                <w:rFonts w:asciiTheme="majorEastAsia" w:eastAsiaTheme="majorEastAsia" w:hAnsiTheme="majorEastAsia"/>
              </w:rPr>
            </w:pPr>
            <w:r w:rsidRPr="00094391">
              <w:rPr>
                <w:rFonts w:ascii="標楷體" w:eastAsia="標楷體" w:hAnsi="標楷體" w:cs="標楷體" w:hint="eastAsia"/>
                <w:color w:val="auto"/>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9C43886"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1.圖像與影像資源</w:t>
            </w:r>
          </w:p>
          <w:p w14:paraId="5E3AC882" w14:textId="77777777" w:rsidR="0037325E" w:rsidRDefault="0011359A" w:rsidP="0037325E">
            <w:pPr>
              <w:rPr>
                <w:rFonts w:ascii="標楷體" w:eastAsia="標楷體" w:hAnsi="標楷體"/>
                <w:bdr w:val="single" w:sz="4" w:space="0" w:color="auto"/>
              </w:rPr>
            </w:pPr>
            <w:r w:rsidRPr="00094391">
              <w:rPr>
                <w:rFonts w:ascii="標楷體" w:eastAsia="標楷體" w:hAnsi="標楷體" w:cs="標楷體" w:hint="eastAsia"/>
                <w:color w:val="auto"/>
              </w:rPr>
              <w:t>2.電腦投影設備</w:t>
            </w:r>
          </w:p>
          <w:p w14:paraId="102AF953" w14:textId="77777777" w:rsidR="0037325E" w:rsidRDefault="0037325E" w:rsidP="0037325E">
            <w:pPr>
              <w:rPr>
                <w:rFonts w:ascii="標楷體" w:eastAsia="標楷體" w:hAnsi="標楷體"/>
                <w:bdr w:val="single" w:sz="4" w:space="0" w:color="auto"/>
              </w:rPr>
            </w:pPr>
          </w:p>
          <w:p w14:paraId="5BAB8D50" w14:textId="77777777" w:rsidR="0037325E" w:rsidRPr="0004413C" w:rsidRDefault="0037325E" w:rsidP="0037325E">
            <w:pPr>
              <w:rPr>
                <w:rFonts w:ascii="標楷體" w:eastAsia="標楷體" w:hAnsi="標楷體"/>
                <w:bdr w:val="single" w:sz="4" w:space="0" w:color="auto"/>
              </w:rPr>
            </w:pPr>
            <w:r w:rsidRPr="0004413C">
              <w:rPr>
                <w:rFonts w:ascii="標楷體" w:eastAsia="標楷體" w:hAnsi="標楷體"/>
                <w:bdr w:val="single" w:sz="4" w:space="0" w:color="auto"/>
              </w:rPr>
              <w:t>學習策略</w:t>
            </w:r>
          </w:p>
          <w:p w14:paraId="47B91943" w14:textId="5F591DB0" w:rsidR="0011359A" w:rsidRPr="00094391" w:rsidRDefault="0037325E" w:rsidP="0037325E">
            <w:pPr>
              <w:spacing w:line="260" w:lineRule="exact"/>
              <w:jc w:val="left"/>
              <w:rPr>
                <w:rFonts w:asciiTheme="majorEastAsia" w:eastAsiaTheme="majorEastAsia" w:hAnsiTheme="majorEastAsia"/>
              </w:rPr>
            </w:pPr>
            <w:r w:rsidRPr="005C3A0F">
              <w:rPr>
                <w:rFonts w:ascii="標楷體" w:eastAsia="標楷體" w:hAnsi="標楷體"/>
              </w:rPr>
              <w:t>ORID 焦點討論法(閱讀) ：發ORID 討論記錄表</w:t>
            </w:r>
            <w:r w:rsidRPr="005C3A0F">
              <w:rPr>
                <w:rFonts w:ascii="標楷體" w:eastAsia="標楷體" w:hAnsi="標楷體"/>
              </w:rPr>
              <w:sym w:font="Wingdings" w:char="F0E0"/>
            </w:r>
            <w:r w:rsidRPr="005C3A0F">
              <w:rPr>
                <w:rFonts w:ascii="標楷體" w:eastAsia="標楷體" w:hAnsi="標楷體"/>
              </w:rPr>
              <w:t>將提問分成</w:t>
            </w:r>
            <w:r w:rsidRPr="005C3A0F">
              <w:rPr>
                <w:rFonts w:ascii="標楷體" w:eastAsia="標楷體" w:hAnsi="標楷體" w:hint="eastAsia"/>
              </w:rPr>
              <w:t>「</w:t>
            </w:r>
            <w:r w:rsidRPr="005C3A0F">
              <w:rPr>
                <w:rFonts w:ascii="標楷體" w:eastAsia="標楷體" w:hAnsi="標楷體"/>
                <w:b/>
                <w:bCs/>
              </w:rPr>
              <w:t>客觀事實、感受反應、詮釋意義、做決定</w:t>
            </w:r>
            <w:r w:rsidRPr="005C3A0F">
              <w:rPr>
                <w:rFonts w:ascii="標楷體" w:eastAsia="標楷體" w:hAnsi="標楷體" w:hint="eastAsia"/>
              </w:rPr>
              <w:t>」</w:t>
            </w:r>
            <w:r w:rsidRPr="005C3A0F">
              <w:rPr>
                <w:rFonts w:ascii="標楷體" w:eastAsia="標楷體" w:hAnsi="標楷體"/>
              </w:rPr>
              <w:t xml:space="preserve"> 4 個層次的討論層次。</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30AFC1A"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一、歷程性評量</w:t>
            </w:r>
          </w:p>
          <w:p w14:paraId="77764656"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1.學生個人或分組在課堂發表與討論的參與程度。</w:t>
            </w:r>
          </w:p>
          <w:p w14:paraId="0F7549BB"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2.隨堂表現記錄</w:t>
            </w:r>
          </w:p>
          <w:p w14:paraId="219A4169"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（1）學習熱忱</w:t>
            </w:r>
          </w:p>
          <w:p w14:paraId="35CC0EA5"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（2）小組合作</w:t>
            </w:r>
          </w:p>
          <w:p w14:paraId="705A9DF0"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（3）創作態度</w:t>
            </w:r>
          </w:p>
          <w:p w14:paraId="5F6A03C3" w14:textId="77777777" w:rsidR="0011359A" w:rsidRPr="00094391" w:rsidRDefault="0011359A" w:rsidP="00693E56">
            <w:pPr>
              <w:spacing w:line="260" w:lineRule="exact"/>
              <w:jc w:val="left"/>
              <w:rPr>
                <w:rFonts w:asciiTheme="majorEastAsia" w:eastAsiaTheme="majorEastAsia" w:hAnsiTheme="majorEastAsia"/>
              </w:rPr>
            </w:pPr>
          </w:p>
          <w:p w14:paraId="011F282F"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二、總結性評量</w:t>
            </w:r>
          </w:p>
          <w:p w14:paraId="23554C79"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知識：</w:t>
            </w:r>
          </w:p>
          <w:p w14:paraId="1A6376AE"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1.能說出三件公共藝術作品和其創作理念。</w:t>
            </w:r>
          </w:p>
          <w:p w14:paraId="74CCC371"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2.能理解廣義的公共藝術是由多項元素組合而成。</w:t>
            </w:r>
          </w:p>
          <w:p w14:paraId="6E72C085"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3.能瞭解各式媒材所表現出來的公共藝術視覺呈現效果。</w:t>
            </w:r>
          </w:p>
          <w:p w14:paraId="4350974B"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4.能瞭解環境永續與藝術之間的關聯和結合。</w:t>
            </w:r>
          </w:p>
          <w:p w14:paraId="05C8DE28"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5.能說出何謂地景藝術。</w:t>
            </w:r>
          </w:p>
          <w:p w14:paraId="05FF6A12"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技能：</w:t>
            </w:r>
          </w:p>
          <w:p w14:paraId="3294D73B"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1.能查找網路上的公共藝術作品並進行介紹與說明。</w:t>
            </w:r>
          </w:p>
          <w:p w14:paraId="1311D019"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2.能觀察校園環境並設計公共藝術。</w:t>
            </w:r>
          </w:p>
          <w:p w14:paraId="2D690482"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3.能幫校園公共藝術作品的設計選擇合適的媒材。</w:t>
            </w:r>
          </w:p>
          <w:p w14:paraId="30DEB643"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態度：</w:t>
            </w:r>
          </w:p>
          <w:p w14:paraId="6B02E34E"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1.能觀察到日常生活環境的藝術作品，提升對美的敏銳度和觀察力。</w:t>
            </w:r>
          </w:p>
          <w:p w14:paraId="68D725AA"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2.能感受公共藝術作品在環境當中，與人群的互動氛圍和造型美感。</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0CCCE31" w14:textId="77777777" w:rsidR="0011359A" w:rsidRPr="00094391" w:rsidRDefault="0011359A" w:rsidP="00693E56">
            <w:pPr>
              <w:spacing w:line="260" w:lineRule="exact"/>
              <w:jc w:val="left"/>
              <w:rPr>
                <w:rFonts w:asciiTheme="majorEastAsia" w:eastAsiaTheme="majorEastAsia" w:hAnsiTheme="majorEastAsia"/>
                <w:b/>
              </w:rPr>
            </w:pPr>
            <w:r w:rsidRPr="00094391">
              <w:rPr>
                <w:rFonts w:ascii="標楷體" w:eastAsia="標楷體" w:hAnsi="標楷體" w:cs="DFKaiShu-SB-Estd-BF" w:hint="eastAsia"/>
                <w:b/>
                <w:color w:val="auto"/>
              </w:rPr>
              <w:t>【環境教育】</w:t>
            </w:r>
          </w:p>
          <w:p w14:paraId="6C0EE2B3"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DFKaiShu-SB-Estd-BF" w:hint="eastAsia"/>
                <w:color w:val="auto"/>
              </w:rPr>
              <w:t>環J3 經由環境美學與自然文學了解自然環境的倫理價值。</w:t>
            </w:r>
          </w:p>
        </w:tc>
        <w:tc>
          <w:tcPr>
            <w:tcW w:w="1784" w:type="dxa"/>
            <w:tcBorders>
              <w:top w:val="single" w:sz="8" w:space="0" w:color="000000"/>
              <w:bottom w:val="single" w:sz="8" w:space="0" w:color="000000"/>
              <w:right w:val="single" w:sz="8" w:space="0" w:color="000000"/>
            </w:tcBorders>
          </w:tcPr>
          <w:p w14:paraId="121BD003" w14:textId="77777777" w:rsidR="0011359A" w:rsidRPr="00500692" w:rsidRDefault="0011359A"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5007B49E" w14:textId="77777777" w:rsidR="0011359A" w:rsidRPr="00500692" w:rsidRDefault="0011359A" w:rsidP="002D6B4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52A8EDB6" w14:textId="77777777" w:rsidR="0011359A" w:rsidRPr="00500692" w:rsidRDefault="0011359A" w:rsidP="002D6B4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14:paraId="35B43091" w14:textId="77777777" w:rsidR="0011359A" w:rsidRPr="00500692" w:rsidRDefault="0011359A" w:rsidP="002D6B4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5CB7EF29" w14:textId="77777777" w:rsidR="0011359A" w:rsidRPr="00500692" w:rsidRDefault="0011359A"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11359A" w:rsidRPr="008F16B4" w14:paraId="3DECA72E" w14:textId="77777777" w:rsidTr="00C2327E">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2BBDA9AD" w14:textId="77777777" w:rsidR="0011359A" w:rsidRPr="00F61DC3" w:rsidRDefault="0011359A" w:rsidP="00693E56">
            <w:pPr>
              <w:spacing w:line="260" w:lineRule="exact"/>
              <w:jc w:val="center"/>
              <w:rPr>
                <w:snapToGrid w:val="0"/>
                <w:color w:val="000000" w:themeColor="text1"/>
              </w:rPr>
            </w:pPr>
            <w:r w:rsidRPr="00F61DC3">
              <w:rPr>
                <w:rFonts w:ascii="標楷體" w:eastAsia="標楷體" w:hAnsi="標楷體" w:cs="標楷體" w:hint="eastAsia"/>
                <w:snapToGrid w:val="0"/>
                <w:color w:val="000000" w:themeColor="text1"/>
              </w:rPr>
              <w:t>第八週</w:t>
            </w:r>
          </w:p>
          <w:p w14:paraId="26232864" w14:textId="77777777" w:rsidR="0011359A" w:rsidRPr="00EC2D7D" w:rsidRDefault="0011359A" w:rsidP="00693E56">
            <w:pPr>
              <w:jc w:val="center"/>
              <w:rPr>
                <w:rFonts w:ascii="新細明體" w:hAnsi="新細明體" w:cs="新細明體"/>
              </w:rPr>
            </w:pPr>
            <w:r>
              <w:rPr>
                <w:rFonts w:ascii="標楷體" w:eastAsia="標楷體" w:hAnsi="標楷體" w:cs="標楷體" w:hint="eastAsia"/>
                <w:color w:val="auto"/>
              </w:rPr>
              <w:t>3</w:t>
            </w:r>
            <w:r w:rsidRPr="00EC2D7D">
              <w:rPr>
                <w:rFonts w:ascii="標楷體" w:eastAsia="標楷體" w:hAnsi="標楷體" w:cs="標楷體" w:hint="eastAsia"/>
                <w:color w:val="auto"/>
              </w:rPr>
              <w:t>/</w:t>
            </w:r>
            <w:r>
              <w:rPr>
                <w:rFonts w:ascii="標楷體" w:eastAsia="標楷體" w:hAnsi="標楷體" w:cs="標楷體" w:hint="eastAsia"/>
                <w:color w:val="auto"/>
              </w:rPr>
              <w:t>3</w:t>
            </w:r>
            <w:r w:rsidRPr="00EC2D7D">
              <w:rPr>
                <w:rFonts w:ascii="標楷體" w:eastAsia="標楷體" w:hAnsi="標楷體" w:cs="標楷體" w:hint="eastAsia"/>
                <w:color w:val="auto"/>
              </w:rPr>
              <w:t>1</w:t>
            </w:r>
            <w:r w:rsidRPr="00CA68BD">
              <w:rPr>
                <w:rFonts w:ascii="標楷體" w:eastAsia="標楷體" w:hAnsi="標楷體" w:cs="標楷體" w:hint="eastAsia"/>
                <w:color w:val="auto"/>
              </w:rPr>
              <w:t>~</w:t>
            </w:r>
            <w:r w:rsidRPr="00EC2D7D">
              <w:rPr>
                <w:rFonts w:ascii="標楷體" w:eastAsia="標楷體" w:hAnsi="標楷體" w:cs="標楷體" w:hint="eastAsia"/>
                <w:color w:val="auto"/>
              </w:rPr>
              <w:t>4/</w:t>
            </w:r>
            <w:r>
              <w:rPr>
                <w:rFonts w:ascii="標楷體" w:eastAsia="標楷體" w:hAnsi="標楷體" w:cs="標楷體" w:hint="eastAsia"/>
                <w:color w:val="auto"/>
              </w:rPr>
              <w:t>4</w:t>
            </w:r>
          </w:p>
        </w:tc>
        <w:tc>
          <w:tcPr>
            <w:tcW w:w="1560" w:type="dxa"/>
            <w:tcBorders>
              <w:top w:val="single" w:sz="8" w:space="0" w:color="000000"/>
              <w:left w:val="single" w:sz="8" w:space="0" w:color="000000"/>
              <w:bottom w:val="single" w:sz="8" w:space="0" w:color="000000"/>
              <w:right w:val="single" w:sz="8" w:space="0" w:color="000000"/>
            </w:tcBorders>
          </w:tcPr>
          <w:p w14:paraId="2DD1564D"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1-IV-2 </w:t>
            </w:r>
            <w:r w:rsidRPr="00094391">
              <w:rPr>
                <w:rFonts w:eastAsia="標楷體" w:hint="eastAsia"/>
                <w:color w:val="auto"/>
              </w:rPr>
              <w:t>能使用多元媒材與技法，表現個人或社群的觀點。</w:t>
            </w:r>
          </w:p>
          <w:p w14:paraId="52E896DF"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1-IV-4 </w:t>
            </w:r>
            <w:r w:rsidRPr="00094391">
              <w:rPr>
                <w:rFonts w:eastAsia="標楷體" w:hint="eastAsia"/>
                <w:color w:val="auto"/>
              </w:rPr>
              <w:t>能透過議題創作，表達對生活環境及社會文化的理解。</w:t>
            </w:r>
          </w:p>
          <w:p w14:paraId="3FF0CD1E"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2-IV-3 </w:t>
            </w:r>
            <w:r w:rsidRPr="00094391">
              <w:rPr>
                <w:rFonts w:eastAsia="標楷體" w:hint="eastAsia"/>
                <w:color w:val="auto"/>
              </w:rPr>
              <w:t>能理解藝術產物的功能與價值，以拓展多元視野。</w:t>
            </w:r>
          </w:p>
          <w:p w14:paraId="13F9C527"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3-IV-1 </w:t>
            </w:r>
            <w:r w:rsidRPr="00094391">
              <w:rPr>
                <w:rFonts w:eastAsia="標楷體" w:hint="eastAsia"/>
                <w:color w:val="auto"/>
              </w:rPr>
              <w:t>能透過多元藝文活動的參與，培養對在地藝文環境的關注態度。</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700D270E"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E-IV-2 </w:t>
            </w:r>
            <w:r w:rsidRPr="00094391">
              <w:rPr>
                <w:rFonts w:eastAsia="標楷體" w:hint="eastAsia"/>
                <w:color w:val="auto"/>
              </w:rPr>
              <w:t>平面、立體及複合媒材的表現技法。</w:t>
            </w:r>
          </w:p>
          <w:p w14:paraId="43A045A3"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E-IV-4 </w:t>
            </w:r>
            <w:r w:rsidRPr="00094391">
              <w:rPr>
                <w:rFonts w:eastAsia="標楷體" w:hint="eastAsia"/>
                <w:color w:val="auto"/>
              </w:rPr>
              <w:t>環境藝術、社區藝術。</w:t>
            </w:r>
          </w:p>
          <w:p w14:paraId="769C5A4C"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A-IV-3 </w:t>
            </w:r>
            <w:r w:rsidRPr="00094391">
              <w:rPr>
                <w:rFonts w:eastAsia="標楷體" w:hint="eastAsia"/>
                <w:color w:val="auto"/>
              </w:rPr>
              <w:t>在地藝術、全球藝術。</w:t>
            </w:r>
          </w:p>
          <w:p w14:paraId="67411EE0"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P-IV-1 </w:t>
            </w:r>
            <w:r w:rsidRPr="00094391">
              <w:rPr>
                <w:rFonts w:eastAsia="標楷體" w:hint="eastAsia"/>
                <w:color w:val="auto"/>
              </w:rPr>
              <w:t>公共藝術、在地藝文活動、藝術薪傳。</w:t>
            </w:r>
          </w:p>
          <w:p w14:paraId="484A6E96"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P-IV-2 </w:t>
            </w:r>
            <w:r w:rsidRPr="00094391">
              <w:rPr>
                <w:rFonts w:eastAsia="標楷體" w:hint="eastAsia"/>
                <w:color w:val="auto"/>
              </w:rPr>
              <w:t>展覽策畫與執行。</w:t>
            </w:r>
          </w:p>
          <w:p w14:paraId="6A8149F4"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P-IV-3 </w:t>
            </w:r>
            <w:r w:rsidRPr="00094391">
              <w:rPr>
                <w:rFonts w:eastAsia="標楷體" w:hint="eastAsia"/>
                <w:color w:val="auto"/>
              </w:rPr>
              <w:t>設計思考、生活美感。</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CFF1132"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視覺藝術</w:t>
            </w:r>
          </w:p>
          <w:p w14:paraId="60439928"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藝術與空間的對話</w:t>
            </w:r>
          </w:p>
          <w:p w14:paraId="1C578640"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1介紹公共藝術的廣義定義，講解並引導學生思考、感受公共藝術的構成元素，並以駁二藝術特區為例。</w:t>
            </w:r>
          </w:p>
          <w:p w14:paraId="64C5FC3F"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2結合環保意識，講解地景藝術的概念及相關作品。</w:t>
            </w:r>
          </w:p>
          <w:p w14:paraId="1A6AE32B"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3介紹瀨戶內國際藝術季。</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19999C7" w14:textId="77777777" w:rsidR="0011359A" w:rsidRPr="00094391" w:rsidRDefault="0011359A" w:rsidP="00693E56">
            <w:pPr>
              <w:spacing w:line="260" w:lineRule="exact"/>
              <w:jc w:val="center"/>
              <w:rPr>
                <w:rFonts w:asciiTheme="majorEastAsia" w:eastAsiaTheme="majorEastAsia" w:hAnsiTheme="majorEastAsia"/>
              </w:rPr>
            </w:pPr>
            <w:r w:rsidRPr="00094391">
              <w:rPr>
                <w:rFonts w:ascii="標楷體" w:eastAsia="標楷體" w:hAnsi="標楷體" w:cs="標楷體" w:hint="eastAsia"/>
                <w:color w:val="auto"/>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CAD20C3"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1.圖像與影像資源</w:t>
            </w:r>
          </w:p>
          <w:p w14:paraId="0C19F5AF" w14:textId="77777777" w:rsidR="0037325E" w:rsidRDefault="0011359A" w:rsidP="0037325E">
            <w:pPr>
              <w:rPr>
                <w:rFonts w:ascii="標楷體" w:eastAsia="標楷體" w:hAnsi="標楷體"/>
                <w:bdr w:val="single" w:sz="4" w:space="0" w:color="auto"/>
              </w:rPr>
            </w:pPr>
            <w:r w:rsidRPr="00094391">
              <w:rPr>
                <w:rFonts w:ascii="標楷體" w:eastAsia="標楷體" w:hAnsi="標楷體" w:cs="標楷體" w:hint="eastAsia"/>
                <w:color w:val="auto"/>
              </w:rPr>
              <w:t>2.電腦投影設備</w:t>
            </w:r>
          </w:p>
          <w:p w14:paraId="5AF2F072" w14:textId="77777777" w:rsidR="0037325E" w:rsidRDefault="0037325E" w:rsidP="0037325E">
            <w:pPr>
              <w:rPr>
                <w:rFonts w:ascii="標楷體" w:eastAsia="標楷體" w:hAnsi="標楷體"/>
                <w:bdr w:val="single" w:sz="4" w:space="0" w:color="auto"/>
              </w:rPr>
            </w:pPr>
          </w:p>
          <w:p w14:paraId="34FF3642" w14:textId="77777777" w:rsidR="0037325E" w:rsidRPr="0004413C" w:rsidRDefault="0037325E" w:rsidP="0037325E">
            <w:pPr>
              <w:rPr>
                <w:rFonts w:ascii="標楷體" w:eastAsia="標楷體" w:hAnsi="標楷體"/>
                <w:bdr w:val="single" w:sz="4" w:space="0" w:color="auto"/>
              </w:rPr>
            </w:pPr>
            <w:r w:rsidRPr="0004413C">
              <w:rPr>
                <w:rFonts w:ascii="標楷體" w:eastAsia="標楷體" w:hAnsi="標楷體"/>
                <w:bdr w:val="single" w:sz="4" w:space="0" w:color="auto"/>
              </w:rPr>
              <w:t>學習策略</w:t>
            </w:r>
          </w:p>
          <w:p w14:paraId="28CEBEE5" w14:textId="3DD14A95" w:rsidR="0011359A" w:rsidRPr="00094391" w:rsidRDefault="0037325E" w:rsidP="0037325E">
            <w:pPr>
              <w:spacing w:line="260" w:lineRule="exact"/>
              <w:jc w:val="left"/>
              <w:rPr>
                <w:rFonts w:asciiTheme="majorEastAsia" w:eastAsiaTheme="majorEastAsia" w:hAnsiTheme="majorEastAsia"/>
              </w:rPr>
            </w:pPr>
            <w:r w:rsidRPr="005C3A0F">
              <w:rPr>
                <w:rFonts w:ascii="標楷體" w:eastAsia="標楷體" w:hAnsi="標楷體"/>
              </w:rPr>
              <w:t>ORID 焦點討論法(閱讀) ：發ORID 討論記錄表</w:t>
            </w:r>
            <w:r w:rsidRPr="005C3A0F">
              <w:rPr>
                <w:rFonts w:ascii="標楷體" w:eastAsia="標楷體" w:hAnsi="標楷體"/>
              </w:rPr>
              <w:sym w:font="Wingdings" w:char="F0E0"/>
            </w:r>
            <w:r w:rsidRPr="005C3A0F">
              <w:rPr>
                <w:rFonts w:ascii="標楷體" w:eastAsia="標楷體" w:hAnsi="標楷體"/>
              </w:rPr>
              <w:t>將提問分成</w:t>
            </w:r>
            <w:r w:rsidRPr="005C3A0F">
              <w:rPr>
                <w:rFonts w:ascii="標楷體" w:eastAsia="標楷體" w:hAnsi="標楷體" w:hint="eastAsia"/>
              </w:rPr>
              <w:t>「</w:t>
            </w:r>
            <w:r w:rsidRPr="005C3A0F">
              <w:rPr>
                <w:rFonts w:ascii="標楷體" w:eastAsia="標楷體" w:hAnsi="標楷體"/>
                <w:b/>
                <w:bCs/>
              </w:rPr>
              <w:t>客觀事實、感受反應、詮釋意義、做決定</w:t>
            </w:r>
            <w:r w:rsidRPr="005C3A0F">
              <w:rPr>
                <w:rFonts w:ascii="標楷體" w:eastAsia="標楷體" w:hAnsi="標楷體" w:hint="eastAsia"/>
              </w:rPr>
              <w:t>」</w:t>
            </w:r>
            <w:r w:rsidRPr="005C3A0F">
              <w:rPr>
                <w:rFonts w:ascii="標楷體" w:eastAsia="標楷體" w:hAnsi="標楷體"/>
              </w:rPr>
              <w:t xml:space="preserve"> 4 個層次的討論層次。</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E7E19CE"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一、歷程性評量</w:t>
            </w:r>
          </w:p>
          <w:p w14:paraId="66B0B9AB"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1.學生個人或分組在課堂發表與討論的參與程度。</w:t>
            </w:r>
          </w:p>
          <w:p w14:paraId="24CFBA0D"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2.隨堂表現記錄</w:t>
            </w:r>
          </w:p>
          <w:p w14:paraId="502151E6"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（1）學習熱忱</w:t>
            </w:r>
          </w:p>
          <w:p w14:paraId="294FC1D8"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（2）小組合作</w:t>
            </w:r>
          </w:p>
          <w:p w14:paraId="73CC3469"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（3）創作態度</w:t>
            </w:r>
          </w:p>
          <w:p w14:paraId="7C03A224" w14:textId="77777777" w:rsidR="0011359A" w:rsidRPr="00094391" w:rsidRDefault="0011359A" w:rsidP="00693E56">
            <w:pPr>
              <w:spacing w:line="260" w:lineRule="exact"/>
              <w:jc w:val="left"/>
              <w:rPr>
                <w:rFonts w:asciiTheme="majorEastAsia" w:eastAsiaTheme="majorEastAsia" w:hAnsiTheme="majorEastAsia"/>
              </w:rPr>
            </w:pPr>
          </w:p>
          <w:p w14:paraId="327044FA"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二、總結性評量</w:t>
            </w:r>
          </w:p>
          <w:p w14:paraId="1812F514"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知識：</w:t>
            </w:r>
          </w:p>
          <w:p w14:paraId="2A50B3F8"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1.能說出三件公共藝術作品和其創作理念。</w:t>
            </w:r>
          </w:p>
          <w:p w14:paraId="7514F14E"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2.能理解廣義的公共藝術是由多項元素組合而成。</w:t>
            </w:r>
          </w:p>
          <w:p w14:paraId="3F7A30BA"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3.能瞭解各式媒材所表現出來的公共藝術視覺呈現效果。</w:t>
            </w:r>
          </w:p>
          <w:p w14:paraId="4DAC1EEB"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4.能瞭解環境永續與藝術之間的關聯和結合。</w:t>
            </w:r>
          </w:p>
          <w:p w14:paraId="5F2B04EC"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5.能說出何謂地景藝術。</w:t>
            </w:r>
          </w:p>
          <w:p w14:paraId="1068ACA0"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技能：</w:t>
            </w:r>
          </w:p>
          <w:p w14:paraId="1AB33644"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1.能查找網路上的公共藝術作品並進行介紹與說明。</w:t>
            </w:r>
          </w:p>
          <w:p w14:paraId="683594C2"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2.能觀察校園環境並設計公共藝術。</w:t>
            </w:r>
          </w:p>
          <w:p w14:paraId="6A98D04F"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3.能幫校園公共藝術作品的設計選擇合適的媒材。</w:t>
            </w:r>
          </w:p>
          <w:p w14:paraId="037C4DE1"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態度：</w:t>
            </w:r>
          </w:p>
          <w:p w14:paraId="52C468C9"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1.能觀察到日常生活環境的藝術作品，提升對美的敏銳度和觀察力。</w:t>
            </w:r>
          </w:p>
          <w:p w14:paraId="53F4BBC3"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2.能感受公共藝術作品在環境當中，與人群的互動氛圍和造型美感。</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ED41263" w14:textId="77777777" w:rsidR="0011359A" w:rsidRPr="00094391" w:rsidRDefault="0011359A" w:rsidP="00693E56">
            <w:pPr>
              <w:spacing w:line="260" w:lineRule="exact"/>
              <w:jc w:val="left"/>
              <w:rPr>
                <w:rFonts w:asciiTheme="majorEastAsia" w:eastAsiaTheme="majorEastAsia" w:hAnsiTheme="majorEastAsia"/>
                <w:b/>
              </w:rPr>
            </w:pPr>
            <w:r w:rsidRPr="00094391">
              <w:rPr>
                <w:rFonts w:ascii="標楷體" w:eastAsia="標楷體" w:hAnsi="標楷體" w:cs="DFKaiShu-SB-Estd-BF" w:hint="eastAsia"/>
                <w:b/>
                <w:color w:val="auto"/>
              </w:rPr>
              <w:t>【環境教育】</w:t>
            </w:r>
          </w:p>
          <w:p w14:paraId="58D2450B"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DFKaiShu-SB-Estd-BF" w:hint="eastAsia"/>
                <w:color w:val="auto"/>
              </w:rPr>
              <w:t>環J3 經由環境美學與自然文學了解自然環境的倫理價值。</w:t>
            </w:r>
          </w:p>
        </w:tc>
        <w:tc>
          <w:tcPr>
            <w:tcW w:w="1784" w:type="dxa"/>
            <w:tcBorders>
              <w:top w:val="single" w:sz="8" w:space="0" w:color="000000"/>
              <w:bottom w:val="single" w:sz="8" w:space="0" w:color="000000"/>
              <w:right w:val="single" w:sz="8" w:space="0" w:color="000000"/>
            </w:tcBorders>
          </w:tcPr>
          <w:p w14:paraId="15AF9230" w14:textId="77777777" w:rsidR="0011359A" w:rsidRPr="00500692" w:rsidRDefault="0011359A"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0B87F117" w14:textId="77777777" w:rsidR="0011359A" w:rsidRPr="00500692" w:rsidRDefault="0011359A" w:rsidP="002D6B4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7938B4ED" w14:textId="77777777" w:rsidR="0011359A" w:rsidRPr="00500692" w:rsidRDefault="0011359A" w:rsidP="002D6B4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14:paraId="0F81E36F" w14:textId="77777777" w:rsidR="0011359A" w:rsidRPr="00500692" w:rsidRDefault="0011359A" w:rsidP="002D6B4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04FECC34" w14:textId="77777777" w:rsidR="0011359A" w:rsidRPr="00500692" w:rsidRDefault="0011359A"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11359A" w:rsidRPr="008F16B4" w14:paraId="56E232E4" w14:textId="77777777" w:rsidTr="00C2327E">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3AD663B5" w14:textId="77777777" w:rsidR="0011359A" w:rsidRPr="00F61DC3" w:rsidRDefault="0011359A" w:rsidP="00693E56">
            <w:pPr>
              <w:spacing w:line="260" w:lineRule="exact"/>
              <w:jc w:val="center"/>
              <w:rPr>
                <w:snapToGrid w:val="0"/>
                <w:color w:val="000000" w:themeColor="text1"/>
              </w:rPr>
            </w:pPr>
            <w:r w:rsidRPr="00F61DC3">
              <w:rPr>
                <w:rFonts w:ascii="標楷體" w:eastAsia="標楷體" w:hAnsi="標楷體" w:cs="標楷體" w:hint="eastAsia"/>
                <w:snapToGrid w:val="0"/>
                <w:color w:val="000000" w:themeColor="text1"/>
              </w:rPr>
              <w:t>第九週</w:t>
            </w:r>
          </w:p>
          <w:p w14:paraId="4DBBE1FB" w14:textId="77777777" w:rsidR="0011359A" w:rsidRPr="00EC2D7D" w:rsidRDefault="0011359A" w:rsidP="00693E56">
            <w:pPr>
              <w:jc w:val="center"/>
              <w:rPr>
                <w:rFonts w:ascii="新細明體" w:hAnsi="新細明體" w:cs="新細明體"/>
              </w:rPr>
            </w:pPr>
            <w:r w:rsidRPr="00EC2D7D">
              <w:rPr>
                <w:rFonts w:ascii="標楷體" w:eastAsia="標楷體" w:hAnsi="標楷體" w:cs="標楷體" w:hint="eastAsia"/>
                <w:color w:val="auto"/>
              </w:rPr>
              <w:t>4/</w:t>
            </w:r>
            <w:r>
              <w:rPr>
                <w:rFonts w:ascii="標楷體" w:eastAsia="標楷體" w:hAnsi="標楷體" w:cs="標楷體" w:hint="eastAsia"/>
                <w:color w:val="auto"/>
              </w:rPr>
              <w:t>7</w:t>
            </w:r>
            <w:r w:rsidRPr="00CA68BD">
              <w:rPr>
                <w:rFonts w:ascii="標楷體" w:eastAsia="標楷體" w:hAnsi="標楷體" w:cs="標楷體" w:hint="eastAsia"/>
                <w:color w:val="auto"/>
              </w:rPr>
              <w:t>~</w:t>
            </w:r>
            <w:r w:rsidRPr="00EC2D7D">
              <w:rPr>
                <w:rFonts w:ascii="標楷體" w:eastAsia="標楷體" w:hAnsi="標楷體" w:cs="標楷體" w:hint="eastAsia"/>
                <w:color w:val="auto"/>
              </w:rPr>
              <w:t>4/1</w:t>
            </w:r>
            <w:r>
              <w:rPr>
                <w:rFonts w:ascii="標楷體" w:eastAsia="標楷體" w:hAnsi="標楷體" w:cs="標楷體" w:hint="eastAsia"/>
                <w:color w:val="auto"/>
              </w:rPr>
              <w:t>1</w:t>
            </w:r>
          </w:p>
        </w:tc>
        <w:tc>
          <w:tcPr>
            <w:tcW w:w="1560" w:type="dxa"/>
            <w:tcBorders>
              <w:top w:val="single" w:sz="8" w:space="0" w:color="000000"/>
              <w:left w:val="single" w:sz="8" w:space="0" w:color="000000"/>
              <w:bottom w:val="single" w:sz="8" w:space="0" w:color="000000"/>
              <w:right w:val="single" w:sz="8" w:space="0" w:color="000000"/>
            </w:tcBorders>
          </w:tcPr>
          <w:p w14:paraId="3BD9421C"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1-IV-2 </w:t>
            </w:r>
            <w:r w:rsidRPr="00094391">
              <w:rPr>
                <w:rFonts w:eastAsia="標楷體" w:hint="eastAsia"/>
                <w:color w:val="auto"/>
              </w:rPr>
              <w:t>能使用多元媒材與技法，表現個人或社群的觀點。</w:t>
            </w:r>
          </w:p>
          <w:p w14:paraId="18CA038A"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1-IV-4 </w:t>
            </w:r>
            <w:r w:rsidRPr="00094391">
              <w:rPr>
                <w:rFonts w:eastAsia="標楷體" w:hint="eastAsia"/>
                <w:color w:val="auto"/>
              </w:rPr>
              <w:t>能透過議題創作，表達對生活環境及社會文化的理解。</w:t>
            </w:r>
          </w:p>
          <w:p w14:paraId="18F69708"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2-IV-3 </w:t>
            </w:r>
            <w:r w:rsidRPr="00094391">
              <w:rPr>
                <w:rFonts w:eastAsia="標楷體" w:hint="eastAsia"/>
                <w:color w:val="auto"/>
              </w:rPr>
              <w:t>能理解藝術產物的功能與價值，以拓展多元視野。</w:t>
            </w:r>
          </w:p>
          <w:p w14:paraId="470CD5D6"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3-IV-1 </w:t>
            </w:r>
            <w:r w:rsidRPr="00094391">
              <w:rPr>
                <w:rFonts w:eastAsia="標楷體" w:hint="eastAsia"/>
                <w:color w:val="auto"/>
              </w:rPr>
              <w:t>能透過多元藝文活動的參與，培養對在地藝文環境的關注態度。</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52745AF7"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E-IV-2 </w:t>
            </w:r>
            <w:r w:rsidRPr="00094391">
              <w:rPr>
                <w:rFonts w:eastAsia="標楷體" w:hint="eastAsia"/>
                <w:color w:val="auto"/>
              </w:rPr>
              <w:t>平面、立體及複合媒材的表現技法。</w:t>
            </w:r>
          </w:p>
          <w:p w14:paraId="54D2A8F8"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E-IV-4 </w:t>
            </w:r>
            <w:r w:rsidRPr="00094391">
              <w:rPr>
                <w:rFonts w:eastAsia="標楷體" w:hint="eastAsia"/>
                <w:color w:val="auto"/>
              </w:rPr>
              <w:t>環境藝術、社區藝術。</w:t>
            </w:r>
          </w:p>
          <w:p w14:paraId="30A919DF"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A-IV-3 </w:t>
            </w:r>
            <w:r w:rsidRPr="00094391">
              <w:rPr>
                <w:rFonts w:eastAsia="標楷體" w:hint="eastAsia"/>
                <w:color w:val="auto"/>
              </w:rPr>
              <w:t>在地藝術、全球藝術。</w:t>
            </w:r>
          </w:p>
          <w:p w14:paraId="62524971"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P-IV-1 </w:t>
            </w:r>
            <w:r w:rsidRPr="00094391">
              <w:rPr>
                <w:rFonts w:eastAsia="標楷體" w:hint="eastAsia"/>
                <w:color w:val="auto"/>
              </w:rPr>
              <w:t>公共藝術、在地藝文活動、藝術薪傳。</w:t>
            </w:r>
          </w:p>
          <w:p w14:paraId="09D84E31"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P-IV-2 </w:t>
            </w:r>
            <w:r w:rsidRPr="00094391">
              <w:rPr>
                <w:rFonts w:eastAsia="標楷體" w:hint="eastAsia"/>
                <w:color w:val="auto"/>
              </w:rPr>
              <w:t>展覽策畫與執行。</w:t>
            </w:r>
          </w:p>
          <w:p w14:paraId="4A3C74FB"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P-IV-3 </w:t>
            </w:r>
            <w:r w:rsidRPr="00094391">
              <w:rPr>
                <w:rFonts w:eastAsia="標楷體" w:hint="eastAsia"/>
                <w:color w:val="auto"/>
              </w:rPr>
              <w:t>設計思考、生活美感。</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C60B075"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視覺藝術</w:t>
            </w:r>
          </w:p>
          <w:p w14:paraId="745E21DD"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藝術與空間的對話</w:t>
            </w:r>
          </w:p>
          <w:p w14:paraId="5A45FF50"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1以成龍溼地為例，介紹藝術與永續的議題，以及喚起民眾對於周遭環境的反思。</w:t>
            </w:r>
          </w:p>
          <w:p w14:paraId="4A608CC8"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2以藝術角度思考都會容貌的再造，並結合民眾的參與，活化都市人文風景。</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505C3FF" w14:textId="77777777" w:rsidR="0011359A" w:rsidRPr="00094391" w:rsidRDefault="0011359A" w:rsidP="00693E56">
            <w:pPr>
              <w:spacing w:line="260" w:lineRule="exact"/>
              <w:jc w:val="center"/>
              <w:rPr>
                <w:rFonts w:asciiTheme="majorEastAsia" w:eastAsiaTheme="majorEastAsia" w:hAnsiTheme="majorEastAsia"/>
              </w:rPr>
            </w:pPr>
            <w:r w:rsidRPr="00094391">
              <w:rPr>
                <w:rFonts w:ascii="標楷體" w:eastAsia="標楷體" w:hAnsi="標楷體" w:cs="標楷體" w:hint="eastAsia"/>
                <w:color w:val="auto"/>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93D0AB0"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1.圖像與影像資源</w:t>
            </w:r>
          </w:p>
          <w:p w14:paraId="66833190" w14:textId="77777777" w:rsidR="0037325E" w:rsidRDefault="0011359A" w:rsidP="0037325E">
            <w:pPr>
              <w:rPr>
                <w:rFonts w:ascii="標楷體" w:eastAsia="標楷體" w:hAnsi="標楷體"/>
                <w:bdr w:val="single" w:sz="4" w:space="0" w:color="auto"/>
              </w:rPr>
            </w:pPr>
            <w:r w:rsidRPr="00094391">
              <w:rPr>
                <w:rFonts w:ascii="標楷體" w:eastAsia="標楷體" w:hAnsi="標楷體" w:cs="標楷體" w:hint="eastAsia"/>
                <w:color w:val="auto"/>
              </w:rPr>
              <w:t>2.電腦投影設備</w:t>
            </w:r>
          </w:p>
          <w:p w14:paraId="52114CC2" w14:textId="77777777" w:rsidR="0037325E" w:rsidRDefault="0037325E" w:rsidP="0037325E">
            <w:pPr>
              <w:rPr>
                <w:rFonts w:ascii="標楷體" w:eastAsia="標楷體" w:hAnsi="標楷體"/>
                <w:bdr w:val="single" w:sz="4" w:space="0" w:color="auto"/>
              </w:rPr>
            </w:pPr>
          </w:p>
          <w:p w14:paraId="7CBA9A72" w14:textId="77777777" w:rsidR="0037325E" w:rsidRPr="0004413C" w:rsidRDefault="0037325E" w:rsidP="0037325E">
            <w:pPr>
              <w:rPr>
                <w:rFonts w:ascii="標楷體" w:eastAsia="標楷體" w:hAnsi="標楷體"/>
                <w:bdr w:val="single" w:sz="4" w:space="0" w:color="auto"/>
              </w:rPr>
            </w:pPr>
            <w:r w:rsidRPr="0004413C">
              <w:rPr>
                <w:rFonts w:ascii="標楷體" w:eastAsia="標楷體" w:hAnsi="標楷體"/>
                <w:bdr w:val="single" w:sz="4" w:space="0" w:color="auto"/>
              </w:rPr>
              <w:t>學習策略</w:t>
            </w:r>
          </w:p>
          <w:p w14:paraId="35D00849" w14:textId="1DC3FDCE" w:rsidR="0011359A" w:rsidRPr="00094391" w:rsidRDefault="0037325E" w:rsidP="0037325E">
            <w:pPr>
              <w:spacing w:line="260" w:lineRule="exact"/>
              <w:jc w:val="left"/>
              <w:rPr>
                <w:rFonts w:asciiTheme="majorEastAsia" w:eastAsiaTheme="majorEastAsia" w:hAnsiTheme="majorEastAsia"/>
              </w:rPr>
            </w:pPr>
            <w:r w:rsidRPr="005C3A0F">
              <w:rPr>
                <w:rFonts w:ascii="標楷體" w:eastAsia="標楷體" w:hAnsi="標楷體"/>
              </w:rPr>
              <w:t>ORID 焦點討論法(閱讀) ：發ORID 討論記錄表</w:t>
            </w:r>
            <w:r w:rsidRPr="005C3A0F">
              <w:rPr>
                <w:rFonts w:ascii="標楷體" w:eastAsia="標楷體" w:hAnsi="標楷體"/>
              </w:rPr>
              <w:sym w:font="Wingdings" w:char="F0E0"/>
            </w:r>
            <w:r w:rsidRPr="005C3A0F">
              <w:rPr>
                <w:rFonts w:ascii="標楷體" w:eastAsia="標楷體" w:hAnsi="標楷體"/>
              </w:rPr>
              <w:t>將提問分成</w:t>
            </w:r>
            <w:r w:rsidRPr="005C3A0F">
              <w:rPr>
                <w:rFonts w:ascii="標楷體" w:eastAsia="標楷體" w:hAnsi="標楷體" w:hint="eastAsia"/>
              </w:rPr>
              <w:t>「</w:t>
            </w:r>
            <w:r w:rsidRPr="005C3A0F">
              <w:rPr>
                <w:rFonts w:ascii="標楷體" w:eastAsia="標楷體" w:hAnsi="標楷體"/>
                <w:b/>
                <w:bCs/>
              </w:rPr>
              <w:t>客觀事實、感受反應、詮釋意義、做決定</w:t>
            </w:r>
            <w:r w:rsidRPr="005C3A0F">
              <w:rPr>
                <w:rFonts w:ascii="標楷體" w:eastAsia="標楷體" w:hAnsi="標楷體" w:hint="eastAsia"/>
              </w:rPr>
              <w:t>」</w:t>
            </w:r>
            <w:r w:rsidRPr="005C3A0F">
              <w:rPr>
                <w:rFonts w:ascii="標楷體" w:eastAsia="標楷體" w:hAnsi="標楷體"/>
              </w:rPr>
              <w:t xml:space="preserve"> 4 個層次的討論層次。</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8DAA639"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一、歷程性評量</w:t>
            </w:r>
          </w:p>
          <w:p w14:paraId="47279A0B"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1.學生個人或分組在課堂發表與討論的參與程度。</w:t>
            </w:r>
          </w:p>
          <w:p w14:paraId="554D80D2"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2.隨堂表現記錄</w:t>
            </w:r>
          </w:p>
          <w:p w14:paraId="1953D68D"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（1）學習熱忱</w:t>
            </w:r>
          </w:p>
          <w:p w14:paraId="405AA608"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（2）小組合作</w:t>
            </w:r>
          </w:p>
          <w:p w14:paraId="70A04D55"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（3）創作態度</w:t>
            </w:r>
          </w:p>
          <w:p w14:paraId="50C39A35" w14:textId="77777777" w:rsidR="0011359A" w:rsidRPr="00094391" w:rsidRDefault="0011359A" w:rsidP="00693E56">
            <w:pPr>
              <w:spacing w:line="260" w:lineRule="exact"/>
              <w:jc w:val="left"/>
              <w:rPr>
                <w:rFonts w:asciiTheme="majorEastAsia" w:eastAsiaTheme="majorEastAsia" w:hAnsiTheme="majorEastAsia"/>
              </w:rPr>
            </w:pPr>
          </w:p>
          <w:p w14:paraId="7AFFC57B"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二、總結性評量</w:t>
            </w:r>
          </w:p>
          <w:p w14:paraId="414804E8"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知識：</w:t>
            </w:r>
          </w:p>
          <w:p w14:paraId="02F110A0"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1.能說出三件公共藝術作品和其創作理念。</w:t>
            </w:r>
          </w:p>
          <w:p w14:paraId="75178384"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2.能理解廣義的公共藝術是由多項元素組合而成。</w:t>
            </w:r>
          </w:p>
          <w:p w14:paraId="221D6468"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3.能瞭解各式媒材所表現出來的公共藝術視覺呈現效果。</w:t>
            </w:r>
          </w:p>
          <w:p w14:paraId="5CA1A127"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4.能瞭解環境永續與藝術之間的關聯和結合。</w:t>
            </w:r>
          </w:p>
          <w:p w14:paraId="3FB037EC"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5.能說出何謂地景藝術。</w:t>
            </w:r>
          </w:p>
          <w:p w14:paraId="665E4202"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技能：</w:t>
            </w:r>
          </w:p>
          <w:p w14:paraId="4917286F"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1.能查找網路上的公共藝術作品並進行介紹與說明。</w:t>
            </w:r>
          </w:p>
          <w:p w14:paraId="1876FEC5"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2.能觀察校園環境並設計公共藝術。</w:t>
            </w:r>
          </w:p>
          <w:p w14:paraId="28189A3E"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3.能幫校園公共藝術作品的設計選擇合適的媒材。</w:t>
            </w:r>
          </w:p>
          <w:p w14:paraId="52E20BB9"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態度：</w:t>
            </w:r>
          </w:p>
          <w:p w14:paraId="44E891D2"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1.能觀察到日常生活環境的藝術作品，提升對美的敏銳度和觀察力。</w:t>
            </w:r>
          </w:p>
          <w:p w14:paraId="292F086C"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2.能感受公共藝術作品在環境當中，與人群的互動氛圍和造型美感。</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C62D6A1" w14:textId="77777777" w:rsidR="0011359A" w:rsidRPr="00094391" w:rsidRDefault="0011359A" w:rsidP="00693E56">
            <w:pPr>
              <w:spacing w:line="260" w:lineRule="exact"/>
              <w:jc w:val="left"/>
              <w:rPr>
                <w:rFonts w:asciiTheme="majorEastAsia" w:eastAsiaTheme="majorEastAsia" w:hAnsiTheme="majorEastAsia"/>
                <w:b/>
              </w:rPr>
            </w:pPr>
            <w:r w:rsidRPr="00094391">
              <w:rPr>
                <w:rFonts w:ascii="標楷體" w:eastAsia="標楷體" w:hAnsi="標楷體" w:cs="DFKaiShu-SB-Estd-BF" w:hint="eastAsia"/>
                <w:b/>
                <w:color w:val="auto"/>
              </w:rPr>
              <w:t>【環境教育】</w:t>
            </w:r>
          </w:p>
          <w:p w14:paraId="46D0853A"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DFKaiShu-SB-Estd-BF" w:hint="eastAsia"/>
                <w:color w:val="auto"/>
              </w:rPr>
              <w:t>環J3 經由環境美學與自然文學了解自然環境的倫理價值。</w:t>
            </w:r>
          </w:p>
        </w:tc>
        <w:tc>
          <w:tcPr>
            <w:tcW w:w="1784" w:type="dxa"/>
            <w:tcBorders>
              <w:top w:val="single" w:sz="8" w:space="0" w:color="000000"/>
              <w:bottom w:val="single" w:sz="8" w:space="0" w:color="000000"/>
              <w:right w:val="single" w:sz="8" w:space="0" w:color="000000"/>
            </w:tcBorders>
          </w:tcPr>
          <w:p w14:paraId="4893D863" w14:textId="77777777" w:rsidR="0011359A" w:rsidRPr="00500692" w:rsidRDefault="0011359A"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6AE13164" w14:textId="77777777" w:rsidR="0011359A" w:rsidRPr="00500692" w:rsidRDefault="0011359A" w:rsidP="002D6B4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5C30CAF4" w14:textId="77777777" w:rsidR="0011359A" w:rsidRPr="00500692" w:rsidRDefault="0011359A" w:rsidP="002D6B4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14:paraId="56E6D5C5" w14:textId="77777777" w:rsidR="0011359A" w:rsidRPr="00500692" w:rsidRDefault="0011359A" w:rsidP="002D6B4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70A3CC51" w14:textId="77777777" w:rsidR="0011359A" w:rsidRPr="00500692" w:rsidRDefault="0011359A"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11359A" w:rsidRPr="008F16B4" w14:paraId="79253689" w14:textId="77777777" w:rsidTr="00C2327E">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3EC72B39" w14:textId="77777777" w:rsidR="0011359A" w:rsidRPr="00F61DC3" w:rsidRDefault="0011359A" w:rsidP="00693E56">
            <w:pPr>
              <w:spacing w:line="260" w:lineRule="exact"/>
              <w:jc w:val="center"/>
              <w:rPr>
                <w:snapToGrid w:val="0"/>
                <w:color w:val="000000" w:themeColor="text1"/>
              </w:rPr>
            </w:pPr>
            <w:r w:rsidRPr="00F61DC3">
              <w:rPr>
                <w:rFonts w:ascii="標楷體" w:eastAsia="標楷體" w:hAnsi="標楷體" w:cs="標楷體" w:hint="eastAsia"/>
                <w:snapToGrid w:val="0"/>
                <w:color w:val="000000" w:themeColor="text1"/>
              </w:rPr>
              <w:t>第十週</w:t>
            </w:r>
          </w:p>
          <w:p w14:paraId="79D1EDBD" w14:textId="77777777" w:rsidR="0011359A" w:rsidRPr="00EC2D7D" w:rsidRDefault="0011359A" w:rsidP="00693E56">
            <w:pPr>
              <w:jc w:val="center"/>
              <w:rPr>
                <w:rFonts w:ascii="新細明體" w:hAnsi="新細明體" w:cs="新細明體"/>
              </w:rPr>
            </w:pPr>
            <w:r w:rsidRPr="00EC2D7D">
              <w:rPr>
                <w:rFonts w:ascii="標楷體" w:eastAsia="標楷體" w:hAnsi="標楷體" w:cs="標楷體" w:hint="eastAsia"/>
                <w:color w:val="auto"/>
              </w:rPr>
              <w:t>4/1</w:t>
            </w:r>
            <w:r>
              <w:rPr>
                <w:rFonts w:ascii="標楷體" w:eastAsia="標楷體" w:hAnsi="標楷體" w:cs="標楷體" w:hint="eastAsia"/>
                <w:color w:val="auto"/>
              </w:rPr>
              <w:t>4</w:t>
            </w:r>
            <w:r w:rsidRPr="00CA68BD">
              <w:rPr>
                <w:rFonts w:ascii="標楷體" w:eastAsia="標楷體" w:hAnsi="標楷體" w:cs="標楷體" w:hint="eastAsia"/>
                <w:color w:val="auto"/>
              </w:rPr>
              <w:t>~</w:t>
            </w:r>
            <w:r w:rsidRPr="00EC2D7D">
              <w:rPr>
                <w:rFonts w:ascii="標楷體" w:eastAsia="標楷體" w:hAnsi="標楷體" w:cs="標楷體" w:hint="eastAsia"/>
                <w:color w:val="auto"/>
              </w:rPr>
              <w:t>4/1</w:t>
            </w:r>
            <w:r>
              <w:rPr>
                <w:rFonts w:ascii="標楷體" w:eastAsia="標楷體" w:hAnsi="標楷體" w:cs="標楷體" w:hint="eastAsia"/>
                <w:color w:val="auto"/>
              </w:rPr>
              <w:t>8</w:t>
            </w:r>
          </w:p>
        </w:tc>
        <w:tc>
          <w:tcPr>
            <w:tcW w:w="1560" w:type="dxa"/>
            <w:tcBorders>
              <w:top w:val="single" w:sz="8" w:space="0" w:color="000000"/>
              <w:left w:val="single" w:sz="8" w:space="0" w:color="000000"/>
              <w:bottom w:val="single" w:sz="8" w:space="0" w:color="000000"/>
              <w:right w:val="single" w:sz="8" w:space="0" w:color="000000"/>
            </w:tcBorders>
          </w:tcPr>
          <w:p w14:paraId="059A692B"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1-IV-2 </w:t>
            </w:r>
            <w:r w:rsidRPr="00094391">
              <w:rPr>
                <w:rFonts w:eastAsia="標楷體" w:hint="eastAsia"/>
                <w:color w:val="auto"/>
              </w:rPr>
              <w:t>能使用多元媒材與技法，表現個人或社群的觀點。</w:t>
            </w:r>
          </w:p>
          <w:p w14:paraId="0FC153B1"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1-IV-4 </w:t>
            </w:r>
            <w:r w:rsidRPr="00094391">
              <w:rPr>
                <w:rFonts w:eastAsia="標楷體" w:hint="eastAsia"/>
                <w:color w:val="auto"/>
              </w:rPr>
              <w:t>能透過議題創作，表達對生活環境及社會文化的理解。</w:t>
            </w:r>
          </w:p>
          <w:p w14:paraId="06B46234"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2-IV-3 </w:t>
            </w:r>
            <w:r w:rsidRPr="00094391">
              <w:rPr>
                <w:rFonts w:eastAsia="標楷體" w:hint="eastAsia"/>
                <w:color w:val="auto"/>
              </w:rPr>
              <w:t>能理解藝術產物的功能與價值，以拓展多元視野。</w:t>
            </w:r>
          </w:p>
          <w:p w14:paraId="51282182"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3-IV-1 </w:t>
            </w:r>
            <w:r w:rsidRPr="00094391">
              <w:rPr>
                <w:rFonts w:eastAsia="標楷體" w:hint="eastAsia"/>
                <w:color w:val="auto"/>
              </w:rPr>
              <w:t>能透過多元藝文活動的參與，培養對在地藝文環境的關注態度。</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0B9A500C"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E-IV-2 </w:t>
            </w:r>
            <w:r w:rsidRPr="00094391">
              <w:rPr>
                <w:rFonts w:eastAsia="標楷體" w:hint="eastAsia"/>
                <w:color w:val="auto"/>
              </w:rPr>
              <w:t>平面、立體及複合媒材的表現技法。</w:t>
            </w:r>
          </w:p>
          <w:p w14:paraId="39FD8B57"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E-IV-4 </w:t>
            </w:r>
            <w:r w:rsidRPr="00094391">
              <w:rPr>
                <w:rFonts w:eastAsia="標楷體" w:hint="eastAsia"/>
                <w:color w:val="auto"/>
              </w:rPr>
              <w:t>環境藝術、社區藝術。</w:t>
            </w:r>
          </w:p>
          <w:p w14:paraId="4ED75E2C"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A-IV-3 </w:t>
            </w:r>
            <w:r w:rsidRPr="00094391">
              <w:rPr>
                <w:rFonts w:eastAsia="標楷體" w:hint="eastAsia"/>
                <w:color w:val="auto"/>
              </w:rPr>
              <w:t>在地藝術、全球藝術。</w:t>
            </w:r>
          </w:p>
          <w:p w14:paraId="3744A875"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P-IV-1 </w:t>
            </w:r>
            <w:r w:rsidRPr="00094391">
              <w:rPr>
                <w:rFonts w:eastAsia="標楷體" w:hint="eastAsia"/>
                <w:color w:val="auto"/>
              </w:rPr>
              <w:t>公共藝術、在地藝文活動、藝術薪傳。</w:t>
            </w:r>
          </w:p>
          <w:p w14:paraId="5FFF6E9D"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P-IV-2 </w:t>
            </w:r>
            <w:r w:rsidRPr="00094391">
              <w:rPr>
                <w:rFonts w:eastAsia="標楷體" w:hint="eastAsia"/>
                <w:color w:val="auto"/>
              </w:rPr>
              <w:t>展覽策畫與執行。</w:t>
            </w:r>
          </w:p>
          <w:p w14:paraId="65435C44"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P-IV-3 </w:t>
            </w:r>
            <w:r w:rsidRPr="00094391">
              <w:rPr>
                <w:rFonts w:eastAsia="標楷體" w:hint="eastAsia"/>
                <w:color w:val="auto"/>
              </w:rPr>
              <w:t>設計思考、生活美感。</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43797BC"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視覺藝術</w:t>
            </w:r>
          </w:p>
          <w:p w14:paraId="43C4EAE0"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藝術與空間的對話</w:t>
            </w:r>
          </w:p>
          <w:p w14:paraId="74737C92"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1介紹校園公共藝術作品，並引導學生感受、思考自身校園的環境，並實地走訪校園，從新的藝術角度檢視校園。</w:t>
            </w:r>
          </w:p>
          <w:p w14:paraId="0D7EEE25"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2分組討論並完成校園公共藝術企畫書。</w:t>
            </w:r>
          </w:p>
          <w:p w14:paraId="5982B3B8"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3舉辦班級展覽會進行成果發表及回饋分享。</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6356F1E" w14:textId="77777777" w:rsidR="0011359A" w:rsidRPr="00094391" w:rsidRDefault="0011359A" w:rsidP="00693E56">
            <w:pPr>
              <w:spacing w:line="260" w:lineRule="exact"/>
              <w:jc w:val="center"/>
              <w:rPr>
                <w:rFonts w:asciiTheme="majorEastAsia" w:eastAsiaTheme="majorEastAsia" w:hAnsiTheme="majorEastAsia"/>
              </w:rPr>
            </w:pPr>
            <w:r w:rsidRPr="00094391">
              <w:rPr>
                <w:rFonts w:ascii="標楷體" w:eastAsia="標楷體" w:hAnsi="標楷體" w:cs="標楷體" w:hint="eastAsia"/>
                <w:color w:val="auto"/>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AF47A22"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1.圖像與影像資源</w:t>
            </w:r>
          </w:p>
          <w:p w14:paraId="5005B46B" w14:textId="77777777" w:rsidR="0037325E" w:rsidRDefault="0011359A" w:rsidP="0037325E">
            <w:pPr>
              <w:rPr>
                <w:rFonts w:ascii="標楷體" w:eastAsia="標楷體" w:hAnsi="標楷體"/>
                <w:bdr w:val="single" w:sz="4" w:space="0" w:color="auto"/>
              </w:rPr>
            </w:pPr>
            <w:r w:rsidRPr="00094391">
              <w:rPr>
                <w:rFonts w:ascii="標楷體" w:eastAsia="標楷體" w:hAnsi="標楷體" w:cs="標楷體" w:hint="eastAsia"/>
                <w:color w:val="auto"/>
              </w:rPr>
              <w:t>2.電腦投影設備</w:t>
            </w:r>
          </w:p>
          <w:p w14:paraId="05E74FDB" w14:textId="77777777" w:rsidR="0037325E" w:rsidRDefault="0037325E" w:rsidP="0037325E">
            <w:pPr>
              <w:rPr>
                <w:rFonts w:ascii="標楷體" w:eastAsia="標楷體" w:hAnsi="標楷體"/>
                <w:bdr w:val="single" w:sz="4" w:space="0" w:color="auto"/>
              </w:rPr>
            </w:pPr>
          </w:p>
          <w:p w14:paraId="15EF3604" w14:textId="77777777" w:rsidR="0037325E" w:rsidRPr="0004413C" w:rsidRDefault="0037325E" w:rsidP="0037325E">
            <w:pPr>
              <w:rPr>
                <w:rFonts w:ascii="標楷體" w:eastAsia="標楷體" w:hAnsi="標楷體"/>
                <w:bdr w:val="single" w:sz="4" w:space="0" w:color="auto"/>
              </w:rPr>
            </w:pPr>
            <w:r w:rsidRPr="0004413C">
              <w:rPr>
                <w:rFonts w:ascii="標楷體" w:eastAsia="標楷體" w:hAnsi="標楷體"/>
                <w:bdr w:val="single" w:sz="4" w:space="0" w:color="auto"/>
              </w:rPr>
              <w:t>學習策略</w:t>
            </w:r>
          </w:p>
          <w:p w14:paraId="1FFE58F3" w14:textId="14F7E670" w:rsidR="0011359A" w:rsidRPr="00094391" w:rsidRDefault="0037325E" w:rsidP="0037325E">
            <w:pPr>
              <w:spacing w:line="260" w:lineRule="exact"/>
              <w:jc w:val="left"/>
              <w:rPr>
                <w:rFonts w:asciiTheme="majorEastAsia" w:eastAsiaTheme="majorEastAsia" w:hAnsiTheme="majorEastAsia"/>
              </w:rPr>
            </w:pPr>
            <w:r w:rsidRPr="005C3A0F">
              <w:rPr>
                <w:rFonts w:ascii="標楷體" w:eastAsia="標楷體" w:hAnsi="標楷體"/>
              </w:rPr>
              <w:t>ORID 焦點討論法(閱讀) ：發ORID 討論記錄表</w:t>
            </w:r>
            <w:r w:rsidRPr="005C3A0F">
              <w:rPr>
                <w:rFonts w:ascii="標楷體" w:eastAsia="標楷體" w:hAnsi="標楷體"/>
              </w:rPr>
              <w:sym w:font="Wingdings" w:char="F0E0"/>
            </w:r>
            <w:r w:rsidRPr="005C3A0F">
              <w:rPr>
                <w:rFonts w:ascii="標楷體" w:eastAsia="標楷體" w:hAnsi="標楷體"/>
              </w:rPr>
              <w:t>將提問分成</w:t>
            </w:r>
            <w:r w:rsidRPr="005C3A0F">
              <w:rPr>
                <w:rFonts w:ascii="標楷體" w:eastAsia="標楷體" w:hAnsi="標楷體" w:hint="eastAsia"/>
              </w:rPr>
              <w:t>「</w:t>
            </w:r>
            <w:r w:rsidRPr="005C3A0F">
              <w:rPr>
                <w:rFonts w:ascii="標楷體" w:eastAsia="標楷體" w:hAnsi="標楷體"/>
                <w:b/>
                <w:bCs/>
              </w:rPr>
              <w:t>客觀事實、感受反應、詮釋意義、做決定</w:t>
            </w:r>
            <w:r w:rsidRPr="005C3A0F">
              <w:rPr>
                <w:rFonts w:ascii="標楷體" w:eastAsia="標楷體" w:hAnsi="標楷體" w:hint="eastAsia"/>
              </w:rPr>
              <w:t>」</w:t>
            </w:r>
            <w:r w:rsidRPr="005C3A0F">
              <w:rPr>
                <w:rFonts w:ascii="標楷體" w:eastAsia="標楷體" w:hAnsi="標楷體"/>
              </w:rPr>
              <w:t xml:space="preserve"> 4 個層次的討論層次。</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BA719A5"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一、歷程性評量</w:t>
            </w:r>
          </w:p>
          <w:p w14:paraId="548FD80F"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1.學生個人或分組在課堂發表與討論的參與程度。</w:t>
            </w:r>
          </w:p>
          <w:p w14:paraId="2D60A0E0"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2.隨堂表現記錄</w:t>
            </w:r>
          </w:p>
          <w:p w14:paraId="6F087AA7"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（1）學習熱忱</w:t>
            </w:r>
          </w:p>
          <w:p w14:paraId="33564B3C"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（2）小組合作</w:t>
            </w:r>
          </w:p>
          <w:p w14:paraId="10910C4D"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（3）創作態度</w:t>
            </w:r>
          </w:p>
          <w:p w14:paraId="27918EBC" w14:textId="77777777" w:rsidR="0011359A" w:rsidRPr="00094391" w:rsidRDefault="0011359A" w:rsidP="00693E56">
            <w:pPr>
              <w:spacing w:line="260" w:lineRule="exact"/>
              <w:jc w:val="left"/>
              <w:rPr>
                <w:rFonts w:asciiTheme="majorEastAsia" w:eastAsiaTheme="majorEastAsia" w:hAnsiTheme="majorEastAsia"/>
              </w:rPr>
            </w:pPr>
          </w:p>
          <w:p w14:paraId="161D94F2"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二、總結性評量</w:t>
            </w:r>
          </w:p>
          <w:p w14:paraId="07E7C8CE"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知識：</w:t>
            </w:r>
          </w:p>
          <w:p w14:paraId="620F45D9"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1.能說出三件公共藝術作品和其創作理念。</w:t>
            </w:r>
          </w:p>
          <w:p w14:paraId="7EF78CD1"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2.能理解廣義的公共藝術是由多項元素組合而成。</w:t>
            </w:r>
          </w:p>
          <w:p w14:paraId="79E218D8"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3.能瞭解各式媒材所表現出來的公共藝術視覺呈現效果。</w:t>
            </w:r>
          </w:p>
          <w:p w14:paraId="71E01E76"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4.能瞭解環境永續與藝術之間的關聯和結合。</w:t>
            </w:r>
          </w:p>
          <w:p w14:paraId="3DFD88C8"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5.能說出何謂地景藝術。</w:t>
            </w:r>
          </w:p>
          <w:p w14:paraId="42753A7F"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技能：</w:t>
            </w:r>
          </w:p>
          <w:p w14:paraId="2651EBCF"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1.能查找網路上的公共藝術作品並進行介紹與說明。</w:t>
            </w:r>
          </w:p>
          <w:p w14:paraId="2FD03D97"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2.能觀察校園環境並設計公共藝術。</w:t>
            </w:r>
          </w:p>
          <w:p w14:paraId="62D79814"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3.能幫校園公共藝術作品的設計選擇合適的媒材。</w:t>
            </w:r>
          </w:p>
          <w:p w14:paraId="03F22963"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態度：</w:t>
            </w:r>
          </w:p>
          <w:p w14:paraId="7C2A6093"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1.能觀察到日常生活環境的藝術作品，提升對美的敏銳度和觀察力。</w:t>
            </w:r>
          </w:p>
          <w:p w14:paraId="00C7EEA7"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2.能感受公共藝術作品在環境當中，與人群的互動氛圍和造型美感。</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11B2AE7" w14:textId="77777777" w:rsidR="0011359A" w:rsidRPr="00094391" w:rsidRDefault="0011359A" w:rsidP="00693E56">
            <w:pPr>
              <w:spacing w:line="260" w:lineRule="exact"/>
              <w:jc w:val="left"/>
              <w:rPr>
                <w:rFonts w:asciiTheme="majorEastAsia" w:eastAsiaTheme="majorEastAsia" w:hAnsiTheme="majorEastAsia"/>
                <w:b/>
              </w:rPr>
            </w:pPr>
            <w:r w:rsidRPr="00094391">
              <w:rPr>
                <w:rFonts w:ascii="標楷體" w:eastAsia="標楷體" w:hAnsi="標楷體" w:cs="DFKaiShu-SB-Estd-BF" w:hint="eastAsia"/>
                <w:b/>
                <w:color w:val="auto"/>
              </w:rPr>
              <w:t>【環境教育】</w:t>
            </w:r>
          </w:p>
          <w:p w14:paraId="5A49962A"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DFKaiShu-SB-Estd-BF" w:hint="eastAsia"/>
                <w:color w:val="auto"/>
              </w:rPr>
              <w:t>環J3 經由環境美學與自然文學了解自然環境的倫理價值。</w:t>
            </w:r>
          </w:p>
        </w:tc>
        <w:tc>
          <w:tcPr>
            <w:tcW w:w="1784" w:type="dxa"/>
            <w:tcBorders>
              <w:top w:val="single" w:sz="8" w:space="0" w:color="000000"/>
              <w:bottom w:val="single" w:sz="8" w:space="0" w:color="000000"/>
              <w:right w:val="single" w:sz="8" w:space="0" w:color="000000"/>
            </w:tcBorders>
          </w:tcPr>
          <w:p w14:paraId="5412C214" w14:textId="77777777" w:rsidR="0011359A" w:rsidRPr="00500692" w:rsidRDefault="0011359A"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6EAC6250" w14:textId="77777777" w:rsidR="0011359A" w:rsidRPr="00500692" w:rsidRDefault="0011359A" w:rsidP="002D6B4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66448A3A" w14:textId="77777777" w:rsidR="0011359A" w:rsidRPr="00500692" w:rsidRDefault="0011359A" w:rsidP="002D6B4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14:paraId="6E77B3F3" w14:textId="77777777" w:rsidR="0011359A" w:rsidRPr="00500692" w:rsidRDefault="0011359A" w:rsidP="002D6B4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013F6C2A" w14:textId="77777777" w:rsidR="0011359A" w:rsidRPr="00500692" w:rsidRDefault="0011359A"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11359A" w:rsidRPr="008F16B4" w14:paraId="2BA659F8" w14:textId="77777777" w:rsidTr="00C2327E">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23AA1737" w14:textId="77777777" w:rsidR="0011359A" w:rsidRPr="00F61DC3" w:rsidRDefault="0011359A" w:rsidP="00693E56">
            <w:pPr>
              <w:spacing w:line="260" w:lineRule="exact"/>
              <w:jc w:val="center"/>
              <w:rPr>
                <w:snapToGrid w:val="0"/>
                <w:color w:val="000000" w:themeColor="text1"/>
              </w:rPr>
            </w:pPr>
            <w:r w:rsidRPr="00F61DC3">
              <w:rPr>
                <w:rFonts w:ascii="標楷體" w:eastAsia="標楷體" w:hAnsi="標楷體" w:cs="標楷體" w:hint="eastAsia"/>
                <w:snapToGrid w:val="0"/>
                <w:color w:val="000000" w:themeColor="text1"/>
              </w:rPr>
              <w:t>第十一週</w:t>
            </w:r>
          </w:p>
          <w:p w14:paraId="4F495825" w14:textId="77777777" w:rsidR="0011359A" w:rsidRPr="00EC2D7D" w:rsidRDefault="0011359A" w:rsidP="00693E56">
            <w:pPr>
              <w:jc w:val="center"/>
              <w:rPr>
                <w:rFonts w:ascii="新細明體" w:hAnsi="新細明體" w:cs="新細明體"/>
              </w:rPr>
            </w:pPr>
            <w:r w:rsidRPr="00EC2D7D">
              <w:rPr>
                <w:rFonts w:ascii="標楷體" w:eastAsia="標楷體" w:hAnsi="標楷體" w:cs="標楷體" w:hint="eastAsia"/>
                <w:color w:val="auto"/>
              </w:rPr>
              <w:t>4/2</w:t>
            </w:r>
            <w:r>
              <w:rPr>
                <w:rFonts w:ascii="標楷體" w:eastAsia="標楷體" w:hAnsi="標楷體" w:cs="標楷體" w:hint="eastAsia"/>
                <w:color w:val="auto"/>
              </w:rPr>
              <w:t>1</w:t>
            </w:r>
            <w:r w:rsidRPr="00CA68BD">
              <w:rPr>
                <w:rFonts w:ascii="標楷體" w:eastAsia="標楷體" w:hAnsi="標楷體" w:cs="標楷體" w:hint="eastAsia"/>
                <w:color w:val="auto"/>
              </w:rPr>
              <w:t>~</w:t>
            </w:r>
            <w:r w:rsidRPr="00EC2D7D">
              <w:rPr>
                <w:rFonts w:ascii="標楷體" w:eastAsia="標楷體" w:hAnsi="標楷體" w:cs="標楷體" w:hint="eastAsia"/>
                <w:color w:val="auto"/>
              </w:rPr>
              <w:t>4/2</w:t>
            </w:r>
            <w:r>
              <w:rPr>
                <w:rFonts w:ascii="標楷體" w:eastAsia="標楷體" w:hAnsi="標楷體" w:cs="標楷體" w:hint="eastAsia"/>
                <w:color w:val="auto"/>
              </w:rPr>
              <w:t>5</w:t>
            </w:r>
          </w:p>
        </w:tc>
        <w:tc>
          <w:tcPr>
            <w:tcW w:w="1560" w:type="dxa"/>
            <w:tcBorders>
              <w:top w:val="single" w:sz="8" w:space="0" w:color="000000"/>
              <w:left w:val="single" w:sz="8" w:space="0" w:color="000000"/>
              <w:bottom w:val="single" w:sz="8" w:space="0" w:color="000000"/>
              <w:right w:val="single" w:sz="8" w:space="0" w:color="000000"/>
            </w:tcBorders>
          </w:tcPr>
          <w:p w14:paraId="4BC76200"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1-IV-1 </w:t>
            </w:r>
            <w:r w:rsidRPr="00094391">
              <w:rPr>
                <w:rFonts w:eastAsia="標楷體" w:hint="eastAsia"/>
                <w:color w:val="auto"/>
              </w:rPr>
              <w:t>能使用構成要素和形式原理，表達情感與想法。</w:t>
            </w:r>
          </w:p>
          <w:p w14:paraId="3B077CAE"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2-IV-2 </w:t>
            </w:r>
            <w:r w:rsidRPr="00094391">
              <w:rPr>
                <w:rFonts w:eastAsia="標楷體" w:hint="eastAsia"/>
                <w:color w:val="auto"/>
              </w:rPr>
              <w:t>能理解視覺符號的意義，並表達多元的觀點。</w:t>
            </w:r>
          </w:p>
          <w:p w14:paraId="29470185"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3-IV-3 </w:t>
            </w:r>
            <w:r w:rsidRPr="00094391">
              <w:rPr>
                <w:rFonts w:eastAsia="標楷體" w:hint="eastAsia"/>
                <w:color w:val="auto"/>
              </w:rPr>
              <w:t>能應用設計思考及藝術知能，因應生活情境尋求解決方案。</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24120AC8"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E-IV-1 </w:t>
            </w:r>
            <w:r w:rsidRPr="00094391">
              <w:rPr>
                <w:rFonts w:eastAsia="標楷體" w:hint="eastAsia"/>
                <w:color w:val="auto"/>
              </w:rPr>
              <w:t>色彩理論、造形表現、符號意涵。</w:t>
            </w:r>
          </w:p>
          <w:p w14:paraId="63346EB9"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A-IV-2 </w:t>
            </w:r>
            <w:r w:rsidRPr="00094391">
              <w:rPr>
                <w:rFonts w:eastAsia="標楷體" w:hint="eastAsia"/>
                <w:color w:val="auto"/>
              </w:rPr>
              <w:t>能理解視覺符號的意義，並表達多元的觀點。</w:t>
            </w:r>
          </w:p>
          <w:p w14:paraId="6D88A7C4"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A-IV-1 </w:t>
            </w:r>
            <w:r w:rsidRPr="00094391">
              <w:rPr>
                <w:rFonts w:eastAsia="標楷體" w:hint="eastAsia"/>
                <w:color w:val="auto"/>
              </w:rPr>
              <w:t>藝術常識、藝術鑑賞方法。</w:t>
            </w:r>
          </w:p>
          <w:p w14:paraId="2E98EE02"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P-IV-3 </w:t>
            </w:r>
            <w:r w:rsidRPr="00094391">
              <w:rPr>
                <w:rFonts w:eastAsia="標楷體" w:hint="eastAsia"/>
                <w:color w:val="auto"/>
              </w:rPr>
              <w:t>設計思考、生活美感。</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BEF9A78"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視覺藝術</w:t>
            </w:r>
          </w:p>
          <w:p w14:paraId="7205BBF7"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進擊的漫畫藝術</w:t>
            </w:r>
          </w:p>
          <w:p w14:paraId="6108F2C8"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1.理解何為第九藝術。</w:t>
            </w:r>
          </w:p>
          <w:p w14:paraId="2F56CCD5"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2.認識畫格的故事敘事特色。</w:t>
            </w:r>
          </w:p>
          <w:p w14:paraId="2FFCC99E"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3.認識畫格上的時間呈現與差異。</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FCF7BC2" w14:textId="77777777" w:rsidR="0011359A" w:rsidRPr="00094391" w:rsidRDefault="0011359A" w:rsidP="00693E56">
            <w:pPr>
              <w:spacing w:line="260" w:lineRule="exact"/>
              <w:jc w:val="center"/>
              <w:rPr>
                <w:rFonts w:asciiTheme="majorEastAsia" w:eastAsiaTheme="majorEastAsia" w:hAnsiTheme="majorEastAsia"/>
              </w:rPr>
            </w:pPr>
            <w:r w:rsidRPr="00094391">
              <w:rPr>
                <w:rFonts w:ascii="標楷體" w:eastAsia="標楷體" w:hAnsi="標楷體" w:cs="標楷體" w:hint="eastAsia"/>
                <w:color w:val="auto"/>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5CB6E49"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1.圖像與影像資源</w:t>
            </w:r>
          </w:p>
          <w:p w14:paraId="452B96BE" w14:textId="77777777" w:rsidR="0037325E" w:rsidRDefault="0011359A" w:rsidP="0037325E">
            <w:pPr>
              <w:rPr>
                <w:rFonts w:ascii="標楷體" w:eastAsia="標楷體" w:hAnsi="標楷體"/>
                <w:bdr w:val="single" w:sz="4" w:space="0" w:color="auto"/>
              </w:rPr>
            </w:pPr>
            <w:r w:rsidRPr="00094391">
              <w:rPr>
                <w:rFonts w:ascii="標楷體" w:eastAsia="標楷體" w:hAnsi="標楷體" w:cs="標楷體" w:hint="eastAsia"/>
                <w:color w:val="auto"/>
              </w:rPr>
              <w:t>2.電腦投影設備</w:t>
            </w:r>
          </w:p>
          <w:p w14:paraId="3442D61C" w14:textId="77777777" w:rsidR="0037325E" w:rsidRDefault="0037325E" w:rsidP="0037325E">
            <w:pPr>
              <w:rPr>
                <w:rFonts w:ascii="標楷體" w:eastAsia="標楷體" w:hAnsi="標楷體"/>
                <w:bdr w:val="single" w:sz="4" w:space="0" w:color="auto"/>
              </w:rPr>
            </w:pPr>
          </w:p>
          <w:p w14:paraId="031CB6E9" w14:textId="77777777" w:rsidR="0037325E" w:rsidRPr="0004413C" w:rsidRDefault="0037325E" w:rsidP="0037325E">
            <w:pPr>
              <w:rPr>
                <w:rFonts w:ascii="標楷體" w:eastAsia="標楷體" w:hAnsi="標楷體"/>
                <w:bdr w:val="single" w:sz="4" w:space="0" w:color="auto"/>
              </w:rPr>
            </w:pPr>
            <w:r w:rsidRPr="0004413C">
              <w:rPr>
                <w:rFonts w:ascii="標楷體" w:eastAsia="標楷體" w:hAnsi="標楷體"/>
                <w:bdr w:val="single" w:sz="4" w:space="0" w:color="auto"/>
              </w:rPr>
              <w:t>學習策略</w:t>
            </w:r>
          </w:p>
          <w:p w14:paraId="7FA1A7BC" w14:textId="77777777" w:rsidR="0037325E" w:rsidRPr="005C3A0F" w:rsidRDefault="0037325E" w:rsidP="0037325E">
            <w:pPr>
              <w:rPr>
                <w:rFonts w:ascii="標楷體" w:eastAsia="標楷體" w:hAnsi="標楷體"/>
              </w:rPr>
            </w:pPr>
            <w:r>
              <w:rPr>
                <w:rFonts w:ascii="標楷體" w:eastAsia="標楷體" w:hAnsi="標楷體"/>
              </w:rPr>
              <w:t>1.</w:t>
            </w:r>
            <w:r w:rsidRPr="005C3A0F">
              <w:rPr>
                <w:rFonts w:ascii="標楷體" w:eastAsia="標楷體" w:hAnsi="標楷體"/>
              </w:rPr>
              <w:t>合作學習法：小組分工，完成討論，並報告。</w:t>
            </w:r>
          </w:p>
          <w:p w14:paraId="0852B1D4" w14:textId="77ACE61C" w:rsidR="0011359A" w:rsidRPr="00094391" w:rsidRDefault="0037325E" w:rsidP="0037325E">
            <w:pPr>
              <w:spacing w:line="260" w:lineRule="exact"/>
              <w:jc w:val="left"/>
              <w:rPr>
                <w:rFonts w:asciiTheme="majorEastAsia" w:eastAsiaTheme="majorEastAsia" w:hAnsiTheme="majorEastAsia"/>
              </w:rPr>
            </w:pPr>
            <w:r>
              <w:rPr>
                <w:rFonts w:ascii="標楷體" w:eastAsia="標楷體" w:hAnsi="標楷體"/>
              </w:rPr>
              <w:t>2.</w:t>
            </w:r>
            <w:r w:rsidRPr="005C3A0F">
              <w:rPr>
                <w:rFonts w:ascii="標楷體" w:eastAsia="標楷體" w:hAnsi="標楷體"/>
              </w:rPr>
              <w:t>任務導向學習：專案任務設定+分工+紀錄+報告+他組回饋</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77CB42E"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一、歷程性評量</w:t>
            </w:r>
          </w:p>
          <w:p w14:paraId="36194252"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1.學生個人在課堂討論與發表的參與度。</w:t>
            </w:r>
          </w:p>
          <w:p w14:paraId="02121610"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2.隨堂表現記錄</w:t>
            </w:r>
          </w:p>
          <w:p w14:paraId="0AE5283A"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（1）學習熱忱</w:t>
            </w:r>
          </w:p>
          <w:p w14:paraId="1444E655"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（2）創作態度</w:t>
            </w:r>
          </w:p>
          <w:p w14:paraId="32450A43" w14:textId="77777777" w:rsidR="0011359A" w:rsidRPr="00094391" w:rsidRDefault="0011359A" w:rsidP="00693E56">
            <w:pPr>
              <w:spacing w:line="260" w:lineRule="exact"/>
              <w:jc w:val="left"/>
              <w:rPr>
                <w:rFonts w:asciiTheme="majorEastAsia" w:eastAsiaTheme="majorEastAsia" w:hAnsiTheme="majorEastAsia"/>
              </w:rPr>
            </w:pPr>
          </w:p>
          <w:p w14:paraId="1DA76A32"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二、總結性評量</w:t>
            </w:r>
          </w:p>
          <w:p w14:paraId="3AA1C4B0"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知識：</w:t>
            </w:r>
          </w:p>
          <w:p w14:paraId="6B035ED3"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1.能理解第九藝術的形成特質。</w:t>
            </w:r>
          </w:p>
          <w:p w14:paraId="7B59C6B9"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2.漫畫在生活中除了發行紙本、電子書漫畫外，還有其他藝術設計領域的發展可能。</w:t>
            </w:r>
          </w:p>
          <w:p w14:paraId="3E29B3FF"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技能：</w:t>
            </w:r>
          </w:p>
          <w:p w14:paraId="60EB232A"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1.能將漫畫敘事以畫格方式鋪陳。</w:t>
            </w:r>
          </w:p>
          <w:p w14:paraId="37B0E0D1"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2.能掌握故事劇情與角色的表情線條、人物造型。</w:t>
            </w:r>
          </w:p>
          <w:p w14:paraId="17AD949C"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態度:</w:t>
            </w:r>
          </w:p>
          <w:p w14:paraId="792AE09D"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1.能透過圖文的漫畫和貼圖形式，傳達正向的生活樂趣與故事畫面。</w:t>
            </w:r>
          </w:p>
          <w:p w14:paraId="7CF7CCDC"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2.體會漫畫創作的樂趣和價值，發展個人的創作風格，將藝術落實於</w:t>
            </w:r>
          </w:p>
          <w:p w14:paraId="497B0E6E"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個人生活化的體驗之中。</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0E56B34" w14:textId="77777777" w:rsidR="0011359A" w:rsidRPr="00094391" w:rsidRDefault="0011359A" w:rsidP="00693E56">
            <w:pPr>
              <w:spacing w:line="260" w:lineRule="exact"/>
              <w:jc w:val="left"/>
              <w:rPr>
                <w:rFonts w:asciiTheme="majorEastAsia" w:eastAsiaTheme="majorEastAsia" w:hAnsiTheme="majorEastAsia"/>
                <w:b/>
              </w:rPr>
            </w:pPr>
            <w:r w:rsidRPr="00094391">
              <w:rPr>
                <w:rFonts w:ascii="標楷體" w:eastAsia="標楷體" w:hAnsi="標楷體" w:cs="DFKaiShu-SB-Estd-BF" w:hint="eastAsia"/>
                <w:b/>
                <w:color w:val="auto"/>
              </w:rPr>
              <w:t>【生涯規劃教育】</w:t>
            </w:r>
          </w:p>
          <w:p w14:paraId="4C4E6A2E" w14:textId="77777777" w:rsidR="0011359A" w:rsidRPr="00094391" w:rsidRDefault="0011359A" w:rsidP="00693E56">
            <w:pPr>
              <w:spacing w:line="260" w:lineRule="exact"/>
              <w:jc w:val="left"/>
              <w:rPr>
                <w:rFonts w:asciiTheme="majorEastAsia" w:eastAsiaTheme="majorEastAsia" w:hAnsiTheme="majorEastAsia"/>
                <w:bCs/>
              </w:rPr>
            </w:pPr>
            <w:r w:rsidRPr="00094391">
              <w:rPr>
                <w:rFonts w:ascii="標楷體" w:eastAsia="標楷體" w:hAnsi="標楷體" w:cs="DFKaiShu-SB-Estd-BF" w:hint="eastAsia"/>
                <w:bCs/>
                <w:color w:val="auto"/>
              </w:rPr>
              <w:t>涯J3 覺察自己的能力與興趣。</w:t>
            </w:r>
          </w:p>
          <w:p w14:paraId="774C3AB4"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DFKaiShu-SB-Estd-BF" w:hint="eastAsia"/>
                <w:bCs/>
                <w:color w:val="auto"/>
              </w:rPr>
              <w:t>涯J4 了解自己的人格特質與價值觀。</w:t>
            </w:r>
          </w:p>
        </w:tc>
        <w:tc>
          <w:tcPr>
            <w:tcW w:w="1784" w:type="dxa"/>
            <w:tcBorders>
              <w:top w:val="single" w:sz="8" w:space="0" w:color="000000"/>
              <w:bottom w:val="single" w:sz="8" w:space="0" w:color="000000"/>
              <w:right w:val="single" w:sz="8" w:space="0" w:color="000000"/>
            </w:tcBorders>
          </w:tcPr>
          <w:p w14:paraId="4274FCFB" w14:textId="77777777" w:rsidR="0011359A" w:rsidRPr="00500692" w:rsidRDefault="0011359A"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1D1A111D" w14:textId="77777777" w:rsidR="0011359A" w:rsidRPr="00500692" w:rsidRDefault="0011359A" w:rsidP="002D6B4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0C0F368B" w14:textId="77777777" w:rsidR="0011359A" w:rsidRPr="00500692" w:rsidRDefault="0011359A" w:rsidP="002D6B4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14:paraId="3EAC1E08" w14:textId="77777777" w:rsidR="0011359A" w:rsidRPr="00500692" w:rsidRDefault="0011359A" w:rsidP="002D6B4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6C08E0D6" w14:textId="77777777" w:rsidR="0011359A" w:rsidRPr="00500692" w:rsidRDefault="0011359A"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11359A" w:rsidRPr="008F16B4" w14:paraId="76FCAFAE" w14:textId="77777777" w:rsidTr="00C2327E">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27D64C0C" w14:textId="77777777" w:rsidR="0011359A" w:rsidRPr="00F61DC3" w:rsidRDefault="0011359A" w:rsidP="00693E56">
            <w:pPr>
              <w:spacing w:line="260" w:lineRule="exact"/>
              <w:jc w:val="center"/>
              <w:rPr>
                <w:snapToGrid w:val="0"/>
                <w:color w:val="000000" w:themeColor="text1"/>
              </w:rPr>
            </w:pPr>
            <w:r w:rsidRPr="00F61DC3">
              <w:rPr>
                <w:rFonts w:ascii="標楷體" w:eastAsia="標楷體" w:hAnsi="標楷體" w:cs="標楷體" w:hint="eastAsia"/>
                <w:snapToGrid w:val="0"/>
                <w:color w:val="000000" w:themeColor="text1"/>
              </w:rPr>
              <w:t>第十二週</w:t>
            </w:r>
          </w:p>
          <w:p w14:paraId="633030BD" w14:textId="77777777" w:rsidR="0011359A" w:rsidRPr="00EC2D7D" w:rsidRDefault="0011359A" w:rsidP="00693E56">
            <w:pPr>
              <w:jc w:val="center"/>
              <w:rPr>
                <w:rFonts w:ascii="新細明體" w:hAnsi="新細明體" w:cs="新細明體"/>
              </w:rPr>
            </w:pPr>
            <w:r w:rsidRPr="00EC2D7D">
              <w:rPr>
                <w:rFonts w:ascii="標楷體" w:eastAsia="標楷體" w:hAnsi="標楷體" w:cs="標楷體" w:hint="eastAsia"/>
                <w:color w:val="auto"/>
              </w:rPr>
              <w:t>4/2</w:t>
            </w:r>
            <w:r>
              <w:rPr>
                <w:rFonts w:ascii="標楷體" w:eastAsia="標楷體" w:hAnsi="標楷體" w:cs="標楷體" w:hint="eastAsia"/>
                <w:color w:val="auto"/>
              </w:rPr>
              <w:t>8</w:t>
            </w:r>
            <w:r w:rsidRPr="00CA68BD">
              <w:rPr>
                <w:rFonts w:ascii="標楷體" w:eastAsia="標楷體" w:hAnsi="標楷體" w:cs="標楷體" w:hint="eastAsia"/>
                <w:color w:val="auto"/>
              </w:rPr>
              <w:t>~</w:t>
            </w:r>
            <w:r w:rsidRPr="00EC2D7D">
              <w:rPr>
                <w:rFonts w:ascii="標楷體" w:eastAsia="標楷體" w:hAnsi="標楷體" w:cs="標楷體" w:hint="eastAsia"/>
                <w:color w:val="auto"/>
              </w:rPr>
              <w:t>5/</w:t>
            </w:r>
            <w:r>
              <w:rPr>
                <w:rFonts w:ascii="標楷體" w:eastAsia="標楷體" w:hAnsi="標楷體" w:cs="標楷體" w:hint="eastAsia"/>
                <w:color w:val="auto"/>
              </w:rPr>
              <w:t>2</w:t>
            </w:r>
          </w:p>
        </w:tc>
        <w:tc>
          <w:tcPr>
            <w:tcW w:w="1560" w:type="dxa"/>
            <w:tcBorders>
              <w:top w:val="single" w:sz="8" w:space="0" w:color="000000"/>
              <w:left w:val="single" w:sz="8" w:space="0" w:color="000000"/>
              <w:bottom w:val="single" w:sz="8" w:space="0" w:color="000000"/>
              <w:right w:val="single" w:sz="8" w:space="0" w:color="000000"/>
            </w:tcBorders>
          </w:tcPr>
          <w:p w14:paraId="4ACAAE55"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1-IV-1 </w:t>
            </w:r>
            <w:r w:rsidRPr="00094391">
              <w:rPr>
                <w:rFonts w:eastAsia="標楷體" w:hint="eastAsia"/>
                <w:color w:val="auto"/>
              </w:rPr>
              <w:t>能使用構成要素和形式原理，表達情感與想法。</w:t>
            </w:r>
          </w:p>
          <w:p w14:paraId="5C8ECD64"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2-IV-2 </w:t>
            </w:r>
            <w:r w:rsidRPr="00094391">
              <w:rPr>
                <w:rFonts w:eastAsia="標楷體" w:hint="eastAsia"/>
                <w:color w:val="auto"/>
              </w:rPr>
              <w:t>能理解視覺符號的意義，並表達多元的觀點。</w:t>
            </w:r>
          </w:p>
          <w:p w14:paraId="6D6A5F59"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3-IV-3 </w:t>
            </w:r>
            <w:r w:rsidRPr="00094391">
              <w:rPr>
                <w:rFonts w:eastAsia="標楷體" w:hint="eastAsia"/>
                <w:color w:val="auto"/>
              </w:rPr>
              <w:t>能應用設計思考及藝術知能，因應生活情境尋求解決方案。</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24D8DA5C"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E-IV-1 </w:t>
            </w:r>
            <w:r w:rsidRPr="00094391">
              <w:rPr>
                <w:rFonts w:eastAsia="標楷體" w:hint="eastAsia"/>
                <w:color w:val="auto"/>
              </w:rPr>
              <w:t>色彩理論、造形表現、符號意涵。</w:t>
            </w:r>
          </w:p>
          <w:p w14:paraId="2E3DCD2C"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A-IV-2 </w:t>
            </w:r>
            <w:r w:rsidRPr="00094391">
              <w:rPr>
                <w:rFonts w:eastAsia="標楷體" w:hint="eastAsia"/>
                <w:color w:val="auto"/>
              </w:rPr>
              <w:t>能理解視覺符號的意義，並表達多元的觀點。</w:t>
            </w:r>
          </w:p>
          <w:p w14:paraId="13F4CAFB"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A-IV-1 </w:t>
            </w:r>
            <w:r w:rsidRPr="00094391">
              <w:rPr>
                <w:rFonts w:eastAsia="標楷體" w:hint="eastAsia"/>
                <w:color w:val="auto"/>
              </w:rPr>
              <w:t>藝術常識、藝術鑑賞方法。</w:t>
            </w:r>
          </w:p>
          <w:p w14:paraId="311BC94A"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P-IV-3 </w:t>
            </w:r>
            <w:r w:rsidRPr="00094391">
              <w:rPr>
                <w:rFonts w:eastAsia="標楷體" w:hint="eastAsia"/>
                <w:color w:val="auto"/>
              </w:rPr>
              <w:t>設計思考、生活美感。</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205E803"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視覺藝術</w:t>
            </w:r>
          </w:p>
          <w:p w14:paraId="07A2838D"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進擊的漫畫藝術</w:t>
            </w:r>
          </w:p>
          <w:p w14:paraId="009D5E24"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1理解圖像敘事並非現代文明生活才出現。</w:t>
            </w:r>
          </w:p>
          <w:p w14:paraId="30313B1C"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2嘗試觀察圖片發展icon簡化圖像。</w:t>
            </w:r>
          </w:p>
          <w:p w14:paraId="6BB56535"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3從範例或個人觀察經驗切入，讓學生理解不同表現手法的視覺差異，並透過課本中的小練習，初步嘗試發展漫畫圖像。</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8F884E6" w14:textId="77777777" w:rsidR="0011359A" w:rsidRPr="00094391" w:rsidRDefault="0011359A" w:rsidP="00693E56">
            <w:pPr>
              <w:spacing w:line="260" w:lineRule="exact"/>
              <w:jc w:val="center"/>
              <w:rPr>
                <w:rFonts w:asciiTheme="majorEastAsia" w:eastAsiaTheme="majorEastAsia" w:hAnsiTheme="majorEastAsia"/>
              </w:rPr>
            </w:pPr>
            <w:r w:rsidRPr="00094391">
              <w:rPr>
                <w:rFonts w:ascii="標楷體" w:eastAsia="標楷體" w:hAnsi="標楷體" w:cs="標楷體" w:hint="eastAsia"/>
                <w:color w:val="auto"/>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10F374E"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1.圖像與影像資源</w:t>
            </w:r>
          </w:p>
          <w:p w14:paraId="1CC1C841" w14:textId="77777777" w:rsidR="0037325E" w:rsidRDefault="0011359A" w:rsidP="0037325E">
            <w:pPr>
              <w:rPr>
                <w:rFonts w:ascii="標楷體" w:eastAsia="標楷體" w:hAnsi="標楷體"/>
                <w:bdr w:val="single" w:sz="4" w:space="0" w:color="auto"/>
              </w:rPr>
            </w:pPr>
            <w:r w:rsidRPr="00094391">
              <w:rPr>
                <w:rFonts w:ascii="標楷體" w:eastAsia="標楷體" w:hAnsi="標楷體" w:cs="標楷體" w:hint="eastAsia"/>
                <w:color w:val="auto"/>
              </w:rPr>
              <w:t>2.電腦投影設備</w:t>
            </w:r>
          </w:p>
          <w:p w14:paraId="512C37F5" w14:textId="77777777" w:rsidR="0037325E" w:rsidRDefault="0037325E" w:rsidP="0037325E">
            <w:pPr>
              <w:rPr>
                <w:rFonts w:ascii="標楷體" w:eastAsia="標楷體" w:hAnsi="標楷體"/>
                <w:bdr w:val="single" w:sz="4" w:space="0" w:color="auto"/>
              </w:rPr>
            </w:pPr>
          </w:p>
          <w:p w14:paraId="286BA3BF" w14:textId="77777777" w:rsidR="0037325E" w:rsidRPr="0004413C" w:rsidRDefault="0037325E" w:rsidP="0037325E">
            <w:pPr>
              <w:rPr>
                <w:rFonts w:ascii="標楷體" w:eastAsia="標楷體" w:hAnsi="標楷體"/>
                <w:bdr w:val="single" w:sz="4" w:space="0" w:color="auto"/>
              </w:rPr>
            </w:pPr>
            <w:r w:rsidRPr="0004413C">
              <w:rPr>
                <w:rFonts w:ascii="標楷體" w:eastAsia="標楷體" w:hAnsi="標楷體"/>
                <w:bdr w:val="single" w:sz="4" w:space="0" w:color="auto"/>
              </w:rPr>
              <w:t>學習策略</w:t>
            </w:r>
          </w:p>
          <w:p w14:paraId="4475A5E3" w14:textId="77777777" w:rsidR="0037325E" w:rsidRPr="005C3A0F" w:rsidRDefault="0037325E" w:rsidP="0037325E">
            <w:pPr>
              <w:rPr>
                <w:rFonts w:ascii="標楷體" w:eastAsia="標楷體" w:hAnsi="標楷體"/>
              </w:rPr>
            </w:pPr>
            <w:r>
              <w:rPr>
                <w:rFonts w:ascii="標楷體" w:eastAsia="標楷體" w:hAnsi="標楷體"/>
              </w:rPr>
              <w:t>1.</w:t>
            </w:r>
            <w:r w:rsidRPr="005C3A0F">
              <w:rPr>
                <w:rFonts w:ascii="標楷體" w:eastAsia="標楷體" w:hAnsi="標楷體"/>
              </w:rPr>
              <w:t>合作學習法：小組分工，完成討論，並報告。</w:t>
            </w:r>
          </w:p>
          <w:p w14:paraId="1FC99DAE" w14:textId="7069C496" w:rsidR="0011359A" w:rsidRPr="00094391" w:rsidRDefault="0037325E" w:rsidP="0037325E">
            <w:pPr>
              <w:spacing w:line="260" w:lineRule="exact"/>
              <w:jc w:val="left"/>
              <w:rPr>
                <w:rFonts w:asciiTheme="majorEastAsia" w:eastAsiaTheme="majorEastAsia" w:hAnsiTheme="majorEastAsia"/>
              </w:rPr>
            </w:pPr>
            <w:r>
              <w:rPr>
                <w:rFonts w:ascii="標楷體" w:eastAsia="標楷體" w:hAnsi="標楷體"/>
              </w:rPr>
              <w:t>2.</w:t>
            </w:r>
            <w:r w:rsidRPr="005C3A0F">
              <w:rPr>
                <w:rFonts w:ascii="標楷體" w:eastAsia="標楷體" w:hAnsi="標楷體"/>
              </w:rPr>
              <w:t>任務導向學習：專案任務設定+分工+紀錄+報告+他組回饋</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4B2D6BC"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一、歷程性評量</w:t>
            </w:r>
          </w:p>
          <w:p w14:paraId="2BE49874"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1.學生個人在課堂討論與發表的參與度。</w:t>
            </w:r>
          </w:p>
          <w:p w14:paraId="7BB96FC8"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2.隨堂表現記錄</w:t>
            </w:r>
          </w:p>
          <w:p w14:paraId="14023D1A"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（1）學習熱忱</w:t>
            </w:r>
          </w:p>
          <w:p w14:paraId="34EEC239"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（2）創作態度</w:t>
            </w:r>
          </w:p>
          <w:p w14:paraId="469DCBE4" w14:textId="77777777" w:rsidR="0011359A" w:rsidRPr="00094391" w:rsidRDefault="0011359A" w:rsidP="00693E56">
            <w:pPr>
              <w:spacing w:line="260" w:lineRule="exact"/>
              <w:jc w:val="left"/>
              <w:rPr>
                <w:rFonts w:asciiTheme="majorEastAsia" w:eastAsiaTheme="majorEastAsia" w:hAnsiTheme="majorEastAsia"/>
              </w:rPr>
            </w:pPr>
          </w:p>
          <w:p w14:paraId="2EA3B2BC"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二、總結性評量</w:t>
            </w:r>
          </w:p>
          <w:p w14:paraId="590CA605"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知識：</w:t>
            </w:r>
          </w:p>
          <w:p w14:paraId="5549F1D8"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1.能理解第九藝術的形成特質。</w:t>
            </w:r>
          </w:p>
          <w:p w14:paraId="10CFD81E"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2.漫畫在生活中除了發行紙本、電子書漫畫外，還有其他藝術設計領域的發展可能。</w:t>
            </w:r>
          </w:p>
          <w:p w14:paraId="10A2B8EA"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技能：</w:t>
            </w:r>
          </w:p>
          <w:p w14:paraId="4D9C9D75"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1.能將漫畫敘事以畫格方式鋪陳。</w:t>
            </w:r>
          </w:p>
          <w:p w14:paraId="0C51710A"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2.能掌握故事劇情與角色的表情線條、人物造型。</w:t>
            </w:r>
          </w:p>
          <w:p w14:paraId="2B6A56D0"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態度:</w:t>
            </w:r>
          </w:p>
          <w:p w14:paraId="29913CA9"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1.能透過圖文的漫畫和貼圖形式，傳達正向的生活樂趣與故事畫面。</w:t>
            </w:r>
          </w:p>
          <w:p w14:paraId="43D0E3BB"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2.體會漫畫創作的樂趣和價值，發展個人的創作風格，將藝術落實於</w:t>
            </w:r>
          </w:p>
          <w:p w14:paraId="3FBD4996"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個人生活化的體驗之中。</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BBCD25D" w14:textId="77777777" w:rsidR="0011359A" w:rsidRPr="00094391" w:rsidRDefault="0011359A" w:rsidP="00693E56">
            <w:pPr>
              <w:spacing w:line="260" w:lineRule="exact"/>
              <w:jc w:val="left"/>
              <w:rPr>
                <w:rFonts w:asciiTheme="majorEastAsia" w:eastAsiaTheme="majorEastAsia" w:hAnsiTheme="majorEastAsia"/>
                <w:b/>
              </w:rPr>
            </w:pPr>
            <w:r w:rsidRPr="00094391">
              <w:rPr>
                <w:rFonts w:ascii="標楷體" w:eastAsia="標楷體" w:hAnsi="標楷體" w:cs="DFKaiShu-SB-Estd-BF" w:hint="eastAsia"/>
                <w:b/>
                <w:color w:val="auto"/>
              </w:rPr>
              <w:t>【生涯規劃教育】</w:t>
            </w:r>
          </w:p>
          <w:p w14:paraId="75DF0F93" w14:textId="77777777" w:rsidR="0011359A" w:rsidRPr="00094391" w:rsidRDefault="0011359A" w:rsidP="00693E56">
            <w:pPr>
              <w:spacing w:line="260" w:lineRule="exact"/>
              <w:jc w:val="left"/>
              <w:rPr>
                <w:rFonts w:asciiTheme="majorEastAsia" w:eastAsiaTheme="majorEastAsia" w:hAnsiTheme="majorEastAsia"/>
                <w:bCs/>
              </w:rPr>
            </w:pPr>
            <w:r w:rsidRPr="00094391">
              <w:rPr>
                <w:rFonts w:ascii="標楷體" w:eastAsia="標楷體" w:hAnsi="標楷體" w:cs="DFKaiShu-SB-Estd-BF" w:hint="eastAsia"/>
                <w:bCs/>
                <w:color w:val="auto"/>
              </w:rPr>
              <w:t>涯J3 覺察自己的能力與興趣。</w:t>
            </w:r>
          </w:p>
          <w:p w14:paraId="096579C9"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DFKaiShu-SB-Estd-BF" w:hint="eastAsia"/>
                <w:bCs/>
                <w:color w:val="auto"/>
              </w:rPr>
              <w:t>涯J4 了解自己的人格特質與價值觀。</w:t>
            </w:r>
          </w:p>
        </w:tc>
        <w:tc>
          <w:tcPr>
            <w:tcW w:w="1784" w:type="dxa"/>
            <w:tcBorders>
              <w:top w:val="single" w:sz="8" w:space="0" w:color="000000"/>
              <w:bottom w:val="single" w:sz="8" w:space="0" w:color="000000"/>
              <w:right w:val="single" w:sz="8" w:space="0" w:color="000000"/>
            </w:tcBorders>
          </w:tcPr>
          <w:p w14:paraId="14FDBF68" w14:textId="77777777" w:rsidR="0011359A" w:rsidRPr="00500692" w:rsidRDefault="0011359A"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65A4B2C6" w14:textId="77777777" w:rsidR="0011359A" w:rsidRPr="00500692" w:rsidRDefault="0011359A" w:rsidP="002D6B4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7A6B4665" w14:textId="77777777" w:rsidR="0011359A" w:rsidRPr="00500692" w:rsidRDefault="0011359A" w:rsidP="002D6B4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14:paraId="00788330" w14:textId="77777777" w:rsidR="0011359A" w:rsidRPr="00500692" w:rsidRDefault="0011359A" w:rsidP="002D6B4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2A4D6A88" w14:textId="77777777" w:rsidR="0011359A" w:rsidRPr="00500692" w:rsidRDefault="0011359A"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11359A" w:rsidRPr="008F16B4" w14:paraId="7FB80630" w14:textId="77777777" w:rsidTr="00C2327E">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56ECAE78" w14:textId="77777777" w:rsidR="0011359A" w:rsidRPr="00F61DC3" w:rsidRDefault="0011359A" w:rsidP="00693E56">
            <w:pPr>
              <w:spacing w:line="260" w:lineRule="exact"/>
              <w:jc w:val="center"/>
              <w:rPr>
                <w:snapToGrid w:val="0"/>
                <w:color w:val="000000" w:themeColor="text1"/>
              </w:rPr>
            </w:pPr>
            <w:r w:rsidRPr="00F61DC3">
              <w:rPr>
                <w:rFonts w:ascii="標楷體" w:eastAsia="標楷體" w:hAnsi="標楷體" w:cs="標楷體" w:hint="eastAsia"/>
                <w:snapToGrid w:val="0"/>
                <w:color w:val="000000" w:themeColor="text1"/>
              </w:rPr>
              <w:t>第十三週</w:t>
            </w:r>
          </w:p>
          <w:p w14:paraId="50EE0464" w14:textId="77777777" w:rsidR="0011359A" w:rsidRPr="00EC2D7D" w:rsidRDefault="0011359A" w:rsidP="00693E56">
            <w:pPr>
              <w:jc w:val="center"/>
              <w:rPr>
                <w:rFonts w:ascii="新細明體" w:hAnsi="新細明體" w:cs="新細明體"/>
              </w:rPr>
            </w:pPr>
            <w:r w:rsidRPr="00EC2D7D">
              <w:rPr>
                <w:rFonts w:ascii="標楷體" w:eastAsia="標楷體" w:hAnsi="標楷體" w:cs="標楷體" w:hint="eastAsia"/>
                <w:color w:val="auto"/>
              </w:rPr>
              <w:t>5/</w:t>
            </w:r>
            <w:r>
              <w:rPr>
                <w:rFonts w:ascii="標楷體" w:eastAsia="標楷體" w:hAnsi="標楷體" w:cs="標楷體" w:hint="eastAsia"/>
                <w:color w:val="auto"/>
              </w:rPr>
              <w:t>5</w:t>
            </w:r>
            <w:r w:rsidRPr="00CA68BD">
              <w:rPr>
                <w:rFonts w:ascii="標楷體" w:eastAsia="標楷體" w:hAnsi="標楷體" w:cs="標楷體" w:hint="eastAsia"/>
                <w:color w:val="auto"/>
              </w:rPr>
              <w:t>~</w:t>
            </w:r>
            <w:r>
              <w:rPr>
                <w:rFonts w:ascii="標楷體" w:eastAsia="標楷體" w:hAnsi="標楷體" w:cs="標楷體" w:hint="eastAsia"/>
                <w:color w:val="auto"/>
              </w:rPr>
              <w:t>5/9</w:t>
            </w:r>
          </w:p>
        </w:tc>
        <w:tc>
          <w:tcPr>
            <w:tcW w:w="1560" w:type="dxa"/>
            <w:tcBorders>
              <w:top w:val="single" w:sz="8" w:space="0" w:color="000000"/>
              <w:left w:val="single" w:sz="8" w:space="0" w:color="000000"/>
              <w:bottom w:val="single" w:sz="8" w:space="0" w:color="000000"/>
              <w:right w:val="single" w:sz="8" w:space="0" w:color="000000"/>
            </w:tcBorders>
          </w:tcPr>
          <w:p w14:paraId="562B3F27"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1-IV-1 </w:t>
            </w:r>
            <w:r w:rsidRPr="00094391">
              <w:rPr>
                <w:rFonts w:eastAsia="標楷體" w:hint="eastAsia"/>
                <w:color w:val="auto"/>
              </w:rPr>
              <w:t>能使用構成要素和形式原理，表達情感與想法。</w:t>
            </w:r>
          </w:p>
          <w:p w14:paraId="5422984E"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2-IV-2 </w:t>
            </w:r>
            <w:r w:rsidRPr="00094391">
              <w:rPr>
                <w:rFonts w:eastAsia="標楷體" w:hint="eastAsia"/>
                <w:color w:val="auto"/>
              </w:rPr>
              <w:t>能理解視覺符號的意義，並表達多元的觀點。</w:t>
            </w:r>
          </w:p>
          <w:p w14:paraId="4E39B9B5"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3-IV-3 </w:t>
            </w:r>
            <w:r w:rsidRPr="00094391">
              <w:rPr>
                <w:rFonts w:eastAsia="標楷體" w:hint="eastAsia"/>
                <w:color w:val="auto"/>
              </w:rPr>
              <w:t>能應用設計思考及藝術知能，因應生活情境尋求解決方案。</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179638A3"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E-IV-1 </w:t>
            </w:r>
            <w:r w:rsidRPr="00094391">
              <w:rPr>
                <w:rFonts w:eastAsia="標楷體" w:hint="eastAsia"/>
                <w:color w:val="auto"/>
              </w:rPr>
              <w:t>色彩理論、造形表現、符號意涵。</w:t>
            </w:r>
          </w:p>
          <w:p w14:paraId="79077D8F"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A-IV-2 </w:t>
            </w:r>
            <w:r w:rsidRPr="00094391">
              <w:rPr>
                <w:rFonts w:eastAsia="標楷體" w:hint="eastAsia"/>
                <w:color w:val="auto"/>
              </w:rPr>
              <w:t>能理解視覺符號的意義，並表達多元的觀點。</w:t>
            </w:r>
          </w:p>
          <w:p w14:paraId="2F68C791"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A-IV-1 </w:t>
            </w:r>
            <w:r w:rsidRPr="00094391">
              <w:rPr>
                <w:rFonts w:eastAsia="標楷體" w:hint="eastAsia"/>
                <w:color w:val="auto"/>
              </w:rPr>
              <w:t>藝術常識、藝術鑑賞方法。</w:t>
            </w:r>
          </w:p>
          <w:p w14:paraId="61BCDFD0"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P-IV-3 </w:t>
            </w:r>
            <w:r w:rsidRPr="00094391">
              <w:rPr>
                <w:rFonts w:eastAsia="標楷體" w:hint="eastAsia"/>
                <w:color w:val="auto"/>
              </w:rPr>
              <w:t>設計思考、生活美感。</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5E31C1C"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視覺藝術</w:t>
            </w:r>
          </w:p>
          <w:p w14:paraId="14BA2714"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進擊的漫畫藝術</w:t>
            </w:r>
          </w:p>
          <w:p w14:paraId="4479F9FD"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1在故事敘事中，表情為重要的呈現關鍵，透過小練習嘗試表情練習。</w:t>
            </w:r>
          </w:p>
          <w:p w14:paraId="167842F1"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2〈藝術家瘋動漫〉漫畫與純藝術在多元藝術表現中，時常有跨界的作品出現。</w:t>
            </w:r>
          </w:p>
          <w:p w14:paraId="1EACDDD6"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3〈創作進行式－貼圖、四格漫畫、公仔頭像〉 草圖構想。</w:t>
            </w:r>
          </w:p>
          <w:p w14:paraId="68C71CC0"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※若課堂時間足夠，可以先請同學構思四格漫畫故事，再發展相關周邊貼圖。</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9A6F2ED" w14:textId="77777777" w:rsidR="0011359A" w:rsidRPr="00094391" w:rsidRDefault="0011359A" w:rsidP="00693E56">
            <w:pPr>
              <w:spacing w:line="260" w:lineRule="exact"/>
              <w:jc w:val="center"/>
              <w:rPr>
                <w:rFonts w:asciiTheme="majorEastAsia" w:eastAsiaTheme="majorEastAsia" w:hAnsiTheme="majorEastAsia"/>
              </w:rPr>
            </w:pPr>
            <w:r w:rsidRPr="00094391">
              <w:rPr>
                <w:rFonts w:ascii="標楷體" w:eastAsia="標楷體" w:hAnsi="標楷體" w:cs="標楷體" w:hint="eastAsia"/>
                <w:color w:val="auto"/>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4C24DA1"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1.圖像與影像資源</w:t>
            </w:r>
          </w:p>
          <w:p w14:paraId="23439A21" w14:textId="77777777" w:rsidR="0037325E" w:rsidRDefault="0011359A" w:rsidP="0037325E">
            <w:pPr>
              <w:rPr>
                <w:rFonts w:ascii="標楷體" w:eastAsia="標楷體" w:hAnsi="標楷體"/>
                <w:bdr w:val="single" w:sz="4" w:space="0" w:color="auto"/>
              </w:rPr>
            </w:pPr>
            <w:r w:rsidRPr="00094391">
              <w:rPr>
                <w:rFonts w:ascii="標楷體" w:eastAsia="標楷體" w:hAnsi="標楷體" w:cs="標楷體" w:hint="eastAsia"/>
                <w:color w:val="auto"/>
              </w:rPr>
              <w:t>2.電腦投影設備</w:t>
            </w:r>
          </w:p>
          <w:p w14:paraId="737CAE04" w14:textId="77777777" w:rsidR="0037325E" w:rsidRDefault="0037325E" w:rsidP="0037325E">
            <w:pPr>
              <w:rPr>
                <w:rFonts w:ascii="標楷體" w:eastAsia="標楷體" w:hAnsi="標楷體"/>
                <w:bdr w:val="single" w:sz="4" w:space="0" w:color="auto"/>
              </w:rPr>
            </w:pPr>
          </w:p>
          <w:p w14:paraId="112CBAFA" w14:textId="77777777" w:rsidR="0037325E" w:rsidRPr="0004413C" w:rsidRDefault="0037325E" w:rsidP="0037325E">
            <w:pPr>
              <w:rPr>
                <w:rFonts w:ascii="標楷體" w:eastAsia="標楷體" w:hAnsi="標楷體"/>
                <w:bdr w:val="single" w:sz="4" w:space="0" w:color="auto"/>
              </w:rPr>
            </w:pPr>
            <w:r w:rsidRPr="0004413C">
              <w:rPr>
                <w:rFonts w:ascii="標楷體" w:eastAsia="標楷體" w:hAnsi="標楷體"/>
                <w:bdr w:val="single" w:sz="4" w:space="0" w:color="auto"/>
              </w:rPr>
              <w:t>學習策略</w:t>
            </w:r>
          </w:p>
          <w:p w14:paraId="7C0DD578" w14:textId="77777777" w:rsidR="0037325E" w:rsidRPr="005C3A0F" w:rsidRDefault="0037325E" w:rsidP="0037325E">
            <w:pPr>
              <w:rPr>
                <w:rFonts w:ascii="標楷體" w:eastAsia="標楷體" w:hAnsi="標楷體"/>
              </w:rPr>
            </w:pPr>
            <w:r>
              <w:rPr>
                <w:rFonts w:ascii="標楷體" w:eastAsia="標楷體" w:hAnsi="標楷體"/>
              </w:rPr>
              <w:t>1.</w:t>
            </w:r>
            <w:r w:rsidRPr="005C3A0F">
              <w:rPr>
                <w:rFonts w:ascii="標楷體" w:eastAsia="標楷體" w:hAnsi="標楷體"/>
              </w:rPr>
              <w:t>合作學習法：小組分工，完成討論，並報告。</w:t>
            </w:r>
          </w:p>
          <w:p w14:paraId="3D290A08" w14:textId="39C355D4" w:rsidR="0011359A" w:rsidRPr="00094391" w:rsidRDefault="0037325E" w:rsidP="0037325E">
            <w:pPr>
              <w:spacing w:line="260" w:lineRule="exact"/>
              <w:jc w:val="left"/>
              <w:rPr>
                <w:rFonts w:asciiTheme="majorEastAsia" w:eastAsiaTheme="majorEastAsia" w:hAnsiTheme="majorEastAsia"/>
              </w:rPr>
            </w:pPr>
            <w:r>
              <w:rPr>
                <w:rFonts w:ascii="標楷體" w:eastAsia="標楷體" w:hAnsi="標楷體"/>
              </w:rPr>
              <w:t>2.</w:t>
            </w:r>
            <w:r w:rsidRPr="005C3A0F">
              <w:rPr>
                <w:rFonts w:ascii="標楷體" w:eastAsia="標楷體" w:hAnsi="標楷體"/>
              </w:rPr>
              <w:t>任務導向學習：專案任務設定+分工+紀錄+報告+他組回饋</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A72A800"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一、歷程性評量</w:t>
            </w:r>
          </w:p>
          <w:p w14:paraId="4BA3F2B3"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1.學生個人在課堂討論與發表的參與度。</w:t>
            </w:r>
          </w:p>
          <w:p w14:paraId="6BA289AD"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2.隨堂表現記錄</w:t>
            </w:r>
          </w:p>
          <w:p w14:paraId="5588AB15"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（1）學習熱忱</w:t>
            </w:r>
          </w:p>
          <w:p w14:paraId="77181A92"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（2）創作態度</w:t>
            </w:r>
          </w:p>
          <w:p w14:paraId="72C039FD" w14:textId="77777777" w:rsidR="0011359A" w:rsidRPr="00094391" w:rsidRDefault="0011359A" w:rsidP="00693E56">
            <w:pPr>
              <w:spacing w:line="260" w:lineRule="exact"/>
              <w:jc w:val="left"/>
              <w:rPr>
                <w:rFonts w:asciiTheme="majorEastAsia" w:eastAsiaTheme="majorEastAsia" w:hAnsiTheme="majorEastAsia"/>
              </w:rPr>
            </w:pPr>
          </w:p>
          <w:p w14:paraId="537D8EED"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二、總結性評量</w:t>
            </w:r>
          </w:p>
          <w:p w14:paraId="12E10938"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知識：</w:t>
            </w:r>
          </w:p>
          <w:p w14:paraId="5E2B6B21"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1.能理解第九藝術的形成特質。</w:t>
            </w:r>
          </w:p>
          <w:p w14:paraId="42B9BD43"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2.漫畫在生活中除了發行紙本、電子書漫畫外，還有其他藝術設計領域的發展可能。</w:t>
            </w:r>
          </w:p>
          <w:p w14:paraId="6A9E78DF"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技能：</w:t>
            </w:r>
          </w:p>
          <w:p w14:paraId="5C8FF26E"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1.能將漫畫敘事以畫格方式鋪陳。</w:t>
            </w:r>
          </w:p>
          <w:p w14:paraId="195443A0"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2.能掌握故事劇情與角色的表情線條、人物造型。</w:t>
            </w:r>
          </w:p>
          <w:p w14:paraId="50B3068C"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態度:</w:t>
            </w:r>
          </w:p>
          <w:p w14:paraId="7F0F1640"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1.能透過圖文的漫畫和貼圖形式，傳達正向的生活樂趣與故事畫面。</w:t>
            </w:r>
          </w:p>
          <w:p w14:paraId="00D59CF3"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2.體會漫畫創作的樂趣和價值，發展個人的創作風格，將藝術落實於</w:t>
            </w:r>
          </w:p>
          <w:p w14:paraId="1DF2C7F5"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個人生活化的體驗之中。</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5EDC5E5" w14:textId="77777777" w:rsidR="0011359A" w:rsidRPr="00094391" w:rsidRDefault="0011359A" w:rsidP="00693E56">
            <w:pPr>
              <w:spacing w:line="260" w:lineRule="exact"/>
              <w:jc w:val="left"/>
              <w:rPr>
                <w:rFonts w:asciiTheme="majorEastAsia" w:eastAsiaTheme="majorEastAsia" w:hAnsiTheme="majorEastAsia"/>
                <w:b/>
              </w:rPr>
            </w:pPr>
            <w:r w:rsidRPr="00094391">
              <w:rPr>
                <w:rFonts w:ascii="標楷體" w:eastAsia="標楷體" w:hAnsi="標楷體" w:cs="DFKaiShu-SB-Estd-BF" w:hint="eastAsia"/>
                <w:b/>
                <w:color w:val="auto"/>
              </w:rPr>
              <w:t>【生涯規劃教育】</w:t>
            </w:r>
          </w:p>
          <w:p w14:paraId="0DCD908A" w14:textId="77777777" w:rsidR="0011359A" w:rsidRPr="00094391" w:rsidRDefault="0011359A" w:rsidP="00693E56">
            <w:pPr>
              <w:spacing w:line="260" w:lineRule="exact"/>
              <w:jc w:val="left"/>
              <w:rPr>
                <w:rFonts w:asciiTheme="majorEastAsia" w:eastAsiaTheme="majorEastAsia" w:hAnsiTheme="majorEastAsia"/>
                <w:bCs/>
              </w:rPr>
            </w:pPr>
            <w:r w:rsidRPr="00094391">
              <w:rPr>
                <w:rFonts w:ascii="標楷體" w:eastAsia="標楷體" w:hAnsi="標楷體" w:cs="DFKaiShu-SB-Estd-BF" w:hint="eastAsia"/>
                <w:bCs/>
                <w:color w:val="auto"/>
              </w:rPr>
              <w:t>涯J3 覺察自己的能力與興趣。</w:t>
            </w:r>
          </w:p>
          <w:p w14:paraId="222EABA7"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DFKaiShu-SB-Estd-BF" w:hint="eastAsia"/>
                <w:bCs/>
                <w:color w:val="auto"/>
              </w:rPr>
              <w:t>涯J4 了解自己的人格特質與價值觀。</w:t>
            </w:r>
          </w:p>
        </w:tc>
        <w:tc>
          <w:tcPr>
            <w:tcW w:w="1784" w:type="dxa"/>
            <w:tcBorders>
              <w:top w:val="single" w:sz="8" w:space="0" w:color="000000"/>
              <w:bottom w:val="single" w:sz="8" w:space="0" w:color="000000"/>
              <w:right w:val="single" w:sz="8" w:space="0" w:color="000000"/>
            </w:tcBorders>
          </w:tcPr>
          <w:p w14:paraId="737BF99F" w14:textId="77777777" w:rsidR="0011359A" w:rsidRPr="00500692" w:rsidRDefault="0011359A"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76244A0C" w14:textId="77777777" w:rsidR="0011359A" w:rsidRPr="00500692" w:rsidRDefault="0011359A" w:rsidP="002D6B4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6939AB90" w14:textId="77777777" w:rsidR="0011359A" w:rsidRPr="00500692" w:rsidRDefault="0011359A" w:rsidP="002D6B4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14:paraId="6477A13B" w14:textId="77777777" w:rsidR="0011359A" w:rsidRPr="00500692" w:rsidRDefault="0011359A" w:rsidP="002D6B4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5C71402E" w14:textId="77777777" w:rsidR="0011359A" w:rsidRPr="00500692" w:rsidRDefault="0011359A"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11359A" w:rsidRPr="008F16B4" w14:paraId="7487B435" w14:textId="77777777" w:rsidTr="00C2327E">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51D26BB4" w14:textId="77777777" w:rsidR="0011359A" w:rsidRPr="00F61DC3" w:rsidRDefault="0011359A" w:rsidP="00693E56">
            <w:pPr>
              <w:spacing w:line="260" w:lineRule="exact"/>
              <w:jc w:val="center"/>
              <w:rPr>
                <w:snapToGrid w:val="0"/>
                <w:color w:val="000000" w:themeColor="text1"/>
              </w:rPr>
            </w:pPr>
            <w:r w:rsidRPr="00F61DC3">
              <w:rPr>
                <w:rFonts w:ascii="標楷體" w:eastAsia="標楷體" w:hAnsi="標楷體" w:cs="標楷體" w:hint="eastAsia"/>
                <w:snapToGrid w:val="0"/>
                <w:color w:val="000000" w:themeColor="text1"/>
              </w:rPr>
              <w:t>第十四週</w:t>
            </w:r>
          </w:p>
          <w:p w14:paraId="107AB36F" w14:textId="77777777" w:rsidR="0011359A" w:rsidRPr="00EC2D7D" w:rsidRDefault="0011359A" w:rsidP="00693E56">
            <w:pPr>
              <w:jc w:val="center"/>
              <w:rPr>
                <w:rFonts w:ascii="新細明體" w:hAnsi="新細明體" w:cs="新細明體"/>
              </w:rPr>
            </w:pPr>
            <w:r w:rsidRPr="00EC2D7D">
              <w:rPr>
                <w:rFonts w:ascii="標楷體" w:eastAsia="標楷體" w:hAnsi="標楷體" w:cs="標楷體" w:hint="eastAsia"/>
                <w:color w:val="auto"/>
              </w:rPr>
              <w:t>5/1</w:t>
            </w:r>
            <w:r>
              <w:rPr>
                <w:rFonts w:ascii="標楷體" w:eastAsia="標楷體" w:hAnsi="標楷體" w:cs="標楷體" w:hint="eastAsia"/>
                <w:color w:val="auto"/>
              </w:rPr>
              <w:t>2</w:t>
            </w:r>
            <w:r w:rsidRPr="00CA68BD">
              <w:rPr>
                <w:rFonts w:ascii="標楷體" w:eastAsia="標楷體" w:hAnsi="標楷體" w:cs="標楷體" w:hint="eastAsia"/>
                <w:color w:val="auto"/>
              </w:rPr>
              <w:t>~</w:t>
            </w:r>
            <w:r w:rsidRPr="00EC2D7D">
              <w:rPr>
                <w:rFonts w:ascii="標楷體" w:eastAsia="標楷體" w:hAnsi="標楷體" w:cs="標楷體" w:hint="eastAsia"/>
                <w:color w:val="auto"/>
              </w:rPr>
              <w:t>5/1</w:t>
            </w:r>
            <w:r>
              <w:rPr>
                <w:rFonts w:ascii="標楷體" w:eastAsia="標楷體" w:hAnsi="標楷體" w:cs="標楷體" w:hint="eastAsia"/>
                <w:color w:val="auto"/>
              </w:rPr>
              <w:t>6</w:t>
            </w:r>
          </w:p>
        </w:tc>
        <w:tc>
          <w:tcPr>
            <w:tcW w:w="1560" w:type="dxa"/>
            <w:tcBorders>
              <w:top w:val="single" w:sz="8" w:space="0" w:color="000000"/>
              <w:left w:val="single" w:sz="8" w:space="0" w:color="000000"/>
              <w:bottom w:val="single" w:sz="8" w:space="0" w:color="000000"/>
              <w:right w:val="single" w:sz="8" w:space="0" w:color="000000"/>
            </w:tcBorders>
          </w:tcPr>
          <w:p w14:paraId="4E425109"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1-IV-1 </w:t>
            </w:r>
            <w:r w:rsidRPr="00094391">
              <w:rPr>
                <w:rFonts w:eastAsia="標楷體" w:hint="eastAsia"/>
                <w:color w:val="auto"/>
              </w:rPr>
              <w:t>能使用構成要素和形式原理，表達情感與想法。</w:t>
            </w:r>
          </w:p>
          <w:p w14:paraId="612BAA72"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2-IV-2 </w:t>
            </w:r>
            <w:r w:rsidRPr="00094391">
              <w:rPr>
                <w:rFonts w:eastAsia="標楷體" w:hint="eastAsia"/>
                <w:color w:val="auto"/>
              </w:rPr>
              <w:t>能理解視覺符號的意義，並表達多元的觀點。</w:t>
            </w:r>
          </w:p>
          <w:p w14:paraId="6336D1FF"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3-IV-3 </w:t>
            </w:r>
            <w:r w:rsidRPr="00094391">
              <w:rPr>
                <w:rFonts w:eastAsia="標楷體" w:hint="eastAsia"/>
                <w:color w:val="auto"/>
              </w:rPr>
              <w:t>能應用設計思考及藝術知能，因應生活情境尋求解決方案。</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492303C5"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E-IV-1 </w:t>
            </w:r>
            <w:r w:rsidRPr="00094391">
              <w:rPr>
                <w:rFonts w:eastAsia="標楷體" w:hint="eastAsia"/>
                <w:color w:val="auto"/>
              </w:rPr>
              <w:t>色彩理論、造形表現、符號意涵。</w:t>
            </w:r>
          </w:p>
          <w:p w14:paraId="5F547821"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A-IV-2 </w:t>
            </w:r>
            <w:r w:rsidRPr="00094391">
              <w:rPr>
                <w:rFonts w:eastAsia="標楷體" w:hint="eastAsia"/>
                <w:color w:val="auto"/>
              </w:rPr>
              <w:t>能理解視覺符號的意義，並表達多元的觀點。</w:t>
            </w:r>
          </w:p>
          <w:p w14:paraId="4691627B"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A-IV-1 </w:t>
            </w:r>
            <w:r w:rsidRPr="00094391">
              <w:rPr>
                <w:rFonts w:eastAsia="標楷體" w:hint="eastAsia"/>
                <w:color w:val="auto"/>
              </w:rPr>
              <w:t>藝術常識、藝術鑑賞方法。</w:t>
            </w:r>
          </w:p>
          <w:p w14:paraId="527BD004"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P-IV-3 </w:t>
            </w:r>
            <w:r w:rsidRPr="00094391">
              <w:rPr>
                <w:rFonts w:eastAsia="標楷體" w:hint="eastAsia"/>
                <w:color w:val="auto"/>
              </w:rPr>
              <w:t>設計思考、生活美感。</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2E8004B"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視覺藝術</w:t>
            </w:r>
          </w:p>
          <w:p w14:paraId="49602B17"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進擊的漫畫藝術（第二次段考）</w:t>
            </w:r>
          </w:p>
          <w:p w14:paraId="0961F64A"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〈創作進行式－貼圖、四格漫畫、公仔頭像〉實作。</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E321BB3" w14:textId="77777777" w:rsidR="0011359A" w:rsidRPr="00094391" w:rsidRDefault="0011359A" w:rsidP="00693E56">
            <w:pPr>
              <w:spacing w:line="260" w:lineRule="exact"/>
              <w:jc w:val="center"/>
              <w:rPr>
                <w:rFonts w:asciiTheme="majorEastAsia" w:eastAsiaTheme="majorEastAsia" w:hAnsiTheme="majorEastAsia"/>
              </w:rPr>
            </w:pPr>
            <w:r w:rsidRPr="00094391">
              <w:rPr>
                <w:rFonts w:ascii="標楷體" w:eastAsia="標楷體" w:hAnsi="標楷體" w:cs="標楷體" w:hint="eastAsia"/>
                <w:color w:val="auto"/>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35D58F3"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1.圖像與影像資源</w:t>
            </w:r>
          </w:p>
          <w:p w14:paraId="226A1BEF" w14:textId="77777777" w:rsidR="0037325E" w:rsidRDefault="0011359A" w:rsidP="0037325E">
            <w:pPr>
              <w:rPr>
                <w:rFonts w:ascii="標楷體" w:eastAsia="標楷體" w:hAnsi="標楷體"/>
                <w:bdr w:val="single" w:sz="4" w:space="0" w:color="auto"/>
              </w:rPr>
            </w:pPr>
            <w:r w:rsidRPr="00094391">
              <w:rPr>
                <w:rFonts w:ascii="標楷體" w:eastAsia="標楷體" w:hAnsi="標楷體" w:cs="標楷體" w:hint="eastAsia"/>
                <w:color w:val="auto"/>
              </w:rPr>
              <w:t>2.電腦投影設備</w:t>
            </w:r>
          </w:p>
          <w:p w14:paraId="5BBE6295" w14:textId="77777777" w:rsidR="0037325E" w:rsidRDefault="0037325E" w:rsidP="0037325E">
            <w:pPr>
              <w:rPr>
                <w:rFonts w:ascii="標楷體" w:eastAsia="標楷體" w:hAnsi="標楷體"/>
                <w:bdr w:val="single" w:sz="4" w:space="0" w:color="auto"/>
              </w:rPr>
            </w:pPr>
          </w:p>
          <w:p w14:paraId="31D8E843" w14:textId="77777777" w:rsidR="0037325E" w:rsidRPr="0004413C" w:rsidRDefault="0037325E" w:rsidP="0037325E">
            <w:pPr>
              <w:rPr>
                <w:rFonts w:ascii="標楷體" w:eastAsia="標楷體" w:hAnsi="標楷體"/>
                <w:bdr w:val="single" w:sz="4" w:space="0" w:color="auto"/>
              </w:rPr>
            </w:pPr>
            <w:r w:rsidRPr="0004413C">
              <w:rPr>
                <w:rFonts w:ascii="標楷體" w:eastAsia="標楷體" w:hAnsi="標楷體"/>
                <w:bdr w:val="single" w:sz="4" w:space="0" w:color="auto"/>
              </w:rPr>
              <w:t>學習策略</w:t>
            </w:r>
          </w:p>
          <w:p w14:paraId="69532F06" w14:textId="77777777" w:rsidR="0037325E" w:rsidRPr="005C3A0F" w:rsidRDefault="0037325E" w:rsidP="0037325E">
            <w:pPr>
              <w:rPr>
                <w:rFonts w:ascii="標楷體" w:eastAsia="標楷體" w:hAnsi="標楷體"/>
              </w:rPr>
            </w:pPr>
            <w:r>
              <w:rPr>
                <w:rFonts w:ascii="標楷體" w:eastAsia="標楷體" w:hAnsi="標楷體"/>
              </w:rPr>
              <w:t>1.</w:t>
            </w:r>
            <w:r w:rsidRPr="005C3A0F">
              <w:rPr>
                <w:rFonts w:ascii="標楷體" w:eastAsia="標楷體" w:hAnsi="標楷體"/>
              </w:rPr>
              <w:t>合作學習法：小組分工，完成討論，並報告。</w:t>
            </w:r>
          </w:p>
          <w:p w14:paraId="1F2A4197" w14:textId="373FED78" w:rsidR="0011359A" w:rsidRPr="00094391" w:rsidRDefault="0037325E" w:rsidP="0037325E">
            <w:pPr>
              <w:spacing w:line="260" w:lineRule="exact"/>
              <w:jc w:val="left"/>
              <w:rPr>
                <w:rFonts w:asciiTheme="majorEastAsia" w:eastAsiaTheme="majorEastAsia" w:hAnsiTheme="majorEastAsia"/>
              </w:rPr>
            </w:pPr>
            <w:r>
              <w:rPr>
                <w:rFonts w:ascii="標楷體" w:eastAsia="標楷體" w:hAnsi="標楷體"/>
              </w:rPr>
              <w:t>2.</w:t>
            </w:r>
            <w:r w:rsidRPr="005C3A0F">
              <w:rPr>
                <w:rFonts w:ascii="標楷體" w:eastAsia="標楷體" w:hAnsi="標楷體"/>
              </w:rPr>
              <w:t>任務導向學習：專案任務設定+分工+紀錄+報告+他組回饋</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322F321"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一、歷程性評量</w:t>
            </w:r>
          </w:p>
          <w:p w14:paraId="5ED61872"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1.學生個人在課堂討論與發表的參與度。</w:t>
            </w:r>
          </w:p>
          <w:p w14:paraId="5674B6FD"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2.隨堂表現記錄</w:t>
            </w:r>
          </w:p>
          <w:p w14:paraId="569CDF20"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（1）學習熱忱</w:t>
            </w:r>
          </w:p>
          <w:p w14:paraId="5B28B8F2"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（2）創作態度</w:t>
            </w:r>
          </w:p>
          <w:p w14:paraId="444C1273" w14:textId="77777777" w:rsidR="0011359A" w:rsidRPr="00094391" w:rsidRDefault="0011359A" w:rsidP="00693E56">
            <w:pPr>
              <w:spacing w:line="260" w:lineRule="exact"/>
              <w:jc w:val="left"/>
              <w:rPr>
                <w:rFonts w:asciiTheme="majorEastAsia" w:eastAsiaTheme="majorEastAsia" w:hAnsiTheme="majorEastAsia"/>
              </w:rPr>
            </w:pPr>
          </w:p>
          <w:p w14:paraId="356CAD41"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二、總結性評量</w:t>
            </w:r>
          </w:p>
          <w:p w14:paraId="253F6A89"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知識：</w:t>
            </w:r>
          </w:p>
          <w:p w14:paraId="0CE6CE08"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1.能理解第九藝術的形成特質。</w:t>
            </w:r>
          </w:p>
          <w:p w14:paraId="0D7ACE98"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2.漫畫在生活中除了發行紙本、電子書漫畫外，還有其他藝術設計領域的發展可能。</w:t>
            </w:r>
          </w:p>
          <w:p w14:paraId="3B544DD9"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技能：</w:t>
            </w:r>
          </w:p>
          <w:p w14:paraId="2C3B5340"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1.能將漫畫敘事以畫格方式鋪陳。</w:t>
            </w:r>
          </w:p>
          <w:p w14:paraId="7AF59AC8"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2.能掌握故事劇情與角色的表情線條、人物造型。</w:t>
            </w:r>
          </w:p>
          <w:p w14:paraId="3B3FF75F"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態度:</w:t>
            </w:r>
          </w:p>
          <w:p w14:paraId="2001D626"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1.能透過圖文的漫畫和貼圖形式，傳達正向的生活樂趣與故事畫面。</w:t>
            </w:r>
          </w:p>
          <w:p w14:paraId="01813318"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2.體會漫畫創作的樂趣和價值，發展個人的創作風格，將藝術落實於</w:t>
            </w:r>
          </w:p>
          <w:p w14:paraId="5491D78A"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個人生活化的體驗之中。</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A06AF55" w14:textId="77777777" w:rsidR="0011359A" w:rsidRPr="00094391" w:rsidRDefault="0011359A" w:rsidP="00693E56">
            <w:pPr>
              <w:spacing w:line="260" w:lineRule="exact"/>
              <w:jc w:val="left"/>
              <w:rPr>
                <w:rFonts w:asciiTheme="majorEastAsia" w:eastAsiaTheme="majorEastAsia" w:hAnsiTheme="majorEastAsia"/>
                <w:b/>
              </w:rPr>
            </w:pPr>
            <w:r w:rsidRPr="00094391">
              <w:rPr>
                <w:rFonts w:ascii="標楷體" w:eastAsia="標楷體" w:hAnsi="標楷體" w:cs="DFKaiShu-SB-Estd-BF" w:hint="eastAsia"/>
                <w:b/>
                <w:color w:val="auto"/>
              </w:rPr>
              <w:t>【生涯規劃教育】</w:t>
            </w:r>
          </w:p>
          <w:p w14:paraId="6D815240" w14:textId="77777777" w:rsidR="0011359A" w:rsidRPr="00094391" w:rsidRDefault="0011359A" w:rsidP="00693E56">
            <w:pPr>
              <w:spacing w:line="260" w:lineRule="exact"/>
              <w:jc w:val="left"/>
              <w:rPr>
                <w:rFonts w:asciiTheme="majorEastAsia" w:eastAsiaTheme="majorEastAsia" w:hAnsiTheme="majorEastAsia"/>
                <w:bCs/>
              </w:rPr>
            </w:pPr>
            <w:r w:rsidRPr="00094391">
              <w:rPr>
                <w:rFonts w:ascii="標楷體" w:eastAsia="標楷體" w:hAnsi="標楷體" w:cs="DFKaiShu-SB-Estd-BF" w:hint="eastAsia"/>
                <w:bCs/>
                <w:color w:val="auto"/>
              </w:rPr>
              <w:t>涯J3 覺察自己的能力與興趣。</w:t>
            </w:r>
          </w:p>
          <w:p w14:paraId="153D638E"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DFKaiShu-SB-Estd-BF" w:hint="eastAsia"/>
                <w:bCs/>
                <w:color w:val="auto"/>
              </w:rPr>
              <w:t>涯J4 了解自己的人格特質與價值觀。</w:t>
            </w:r>
          </w:p>
        </w:tc>
        <w:tc>
          <w:tcPr>
            <w:tcW w:w="1784" w:type="dxa"/>
            <w:tcBorders>
              <w:top w:val="single" w:sz="8" w:space="0" w:color="000000"/>
              <w:bottom w:val="single" w:sz="8" w:space="0" w:color="000000"/>
              <w:right w:val="single" w:sz="8" w:space="0" w:color="000000"/>
            </w:tcBorders>
          </w:tcPr>
          <w:p w14:paraId="6F20ED44" w14:textId="77777777" w:rsidR="0011359A" w:rsidRPr="00500692" w:rsidRDefault="0011359A"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5D3B29C2" w14:textId="77777777" w:rsidR="0011359A" w:rsidRPr="00500692" w:rsidRDefault="0011359A" w:rsidP="002D6B4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41BDF295" w14:textId="77777777" w:rsidR="0011359A" w:rsidRPr="00500692" w:rsidRDefault="0011359A" w:rsidP="002D6B4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14:paraId="2F1028AE" w14:textId="77777777" w:rsidR="0011359A" w:rsidRPr="00500692" w:rsidRDefault="0011359A" w:rsidP="002D6B4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19F559EE" w14:textId="77777777" w:rsidR="0011359A" w:rsidRPr="00500692" w:rsidRDefault="0011359A"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11359A" w:rsidRPr="008F16B4" w14:paraId="5EA05A8A" w14:textId="77777777" w:rsidTr="00C2327E">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151950AA" w14:textId="77777777" w:rsidR="0011359A" w:rsidRPr="00F61DC3" w:rsidRDefault="0011359A" w:rsidP="00693E56">
            <w:pPr>
              <w:spacing w:line="260" w:lineRule="exact"/>
              <w:jc w:val="center"/>
              <w:rPr>
                <w:snapToGrid w:val="0"/>
                <w:color w:val="000000" w:themeColor="text1"/>
              </w:rPr>
            </w:pPr>
            <w:r w:rsidRPr="00F61DC3">
              <w:rPr>
                <w:rFonts w:ascii="標楷體" w:eastAsia="標楷體" w:hAnsi="標楷體" w:cs="標楷體" w:hint="eastAsia"/>
                <w:snapToGrid w:val="0"/>
                <w:color w:val="000000" w:themeColor="text1"/>
              </w:rPr>
              <w:t>第十五週</w:t>
            </w:r>
          </w:p>
          <w:p w14:paraId="07384388" w14:textId="77777777" w:rsidR="0011359A" w:rsidRPr="00EC2D7D" w:rsidRDefault="0011359A" w:rsidP="00693E56">
            <w:pPr>
              <w:jc w:val="center"/>
              <w:rPr>
                <w:rFonts w:ascii="新細明體" w:hAnsi="新細明體" w:cs="新細明體"/>
              </w:rPr>
            </w:pPr>
            <w:r>
              <w:rPr>
                <w:rFonts w:ascii="標楷體" w:eastAsia="標楷體" w:hAnsi="標楷體" w:cs="標楷體" w:hint="eastAsia"/>
                <w:color w:val="auto"/>
              </w:rPr>
              <w:t>5/19</w:t>
            </w:r>
            <w:r w:rsidRPr="00CA68BD">
              <w:rPr>
                <w:rFonts w:ascii="標楷體" w:eastAsia="標楷體" w:hAnsi="標楷體" w:cs="標楷體" w:hint="eastAsia"/>
                <w:color w:val="auto"/>
              </w:rPr>
              <w:t>~</w:t>
            </w:r>
            <w:r w:rsidRPr="00EC2D7D">
              <w:rPr>
                <w:rFonts w:ascii="標楷體" w:eastAsia="標楷體" w:hAnsi="標楷體" w:cs="標楷體" w:hint="eastAsia"/>
                <w:color w:val="auto"/>
              </w:rPr>
              <w:t>5/2</w:t>
            </w:r>
            <w:r>
              <w:rPr>
                <w:rFonts w:ascii="標楷體" w:eastAsia="標楷體" w:hAnsi="標楷體" w:cs="標楷體" w:hint="eastAsia"/>
                <w:color w:val="auto"/>
              </w:rPr>
              <w:t>3</w:t>
            </w:r>
          </w:p>
        </w:tc>
        <w:tc>
          <w:tcPr>
            <w:tcW w:w="1560" w:type="dxa"/>
            <w:tcBorders>
              <w:top w:val="single" w:sz="8" w:space="0" w:color="000000"/>
              <w:left w:val="single" w:sz="8" w:space="0" w:color="000000"/>
              <w:bottom w:val="single" w:sz="8" w:space="0" w:color="000000"/>
              <w:right w:val="single" w:sz="8" w:space="0" w:color="000000"/>
            </w:tcBorders>
          </w:tcPr>
          <w:p w14:paraId="14836D9C"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1-IV-1 </w:t>
            </w:r>
            <w:r w:rsidRPr="00094391">
              <w:rPr>
                <w:rFonts w:eastAsia="標楷體" w:hint="eastAsia"/>
                <w:color w:val="auto"/>
              </w:rPr>
              <w:t>能使用構成要素和形式原理，表達情感與想法。</w:t>
            </w:r>
          </w:p>
          <w:p w14:paraId="1110ABCD"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2-IV-2 </w:t>
            </w:r>
            <w:r w:rsidRPr="00094391">
              <w:rPr>
                <w:rFonts w:eastAsia="標楷體" w:hint="eastAsia"/>
                <w:color w:val="auto"/>
              </w:rPr>
              <w:t>能理解視覺符號的意義，並表達多元的觀點。</w:t>
            </w:r>
          </w:p>
          <w:p w14:paraId="479B9ECE"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3-IV-3 </w:t>
            </w:r>
            <w:r w:rsidRPr="00094391">
              <w:rPr>
                <w:rFonts w:eastAsia="標楷體" w:hint="eastAsia"/>
                <w:color w:val="auto"/>
              </w:rPr>
              <w:t>能應用設計思考及藝術知能，因應生活情境尋求解決方案。</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38281BAE"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E-IV-1 </w:t>
            </w:r>
            <w:r w:rsidRPr="00094391">
              <w:rPr>
                <w:rFonts w:eastAsia="標楷體" w:hint="eastAsia"/>
                <w:color w:val="auto"/>
              </w:rPr>
              <w:t>色彩理論、造形表現、符號意涵。</w:t>
            </w:r>
          </w:p>
          <w:p w14:paraId="75BAA9B1"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A-IV-2 </w:t>
            </w:r>
            <w:r w:rsidRPr="00094391">
              <w:rPr>
                <w:rFonts w:eastAsia="標楷體" w:hint="eastAsia"/>
                <w:color w:val="auto"/>
              </w:rPr>
              <w:t>能理解視覺符號的意義，並表達多元的觀點。</w:t>
            </w:r>
          </w:p>
          <w:p w14:paraId="150CD015"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A-IV-1 </w:t>
            </w:r>
            <w:r w:rsidRPr="00094391">
              <w:rPr>
                <w:rFonts w:eastAsia="標楷體" w:hint="eastAsia"/>
                <w:color w:val="auto"/>
              </w:rPr>
              <w:t>藝術常識、藝術鑑賞方法。</w:t>
            </w:r>
          </w:p>
          <w:p w14:paraId="279774F2"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P-IV-3 </w:t>
            </w:r>
            <w:r w:rsidRPr="00094391">
              <w:rPr>
                <w:rFonts w:eastAsia="標楷體" w:hint="eastAsia"/>
                <w:color w:val="auto"/>
              </w:rPr>
              <w:t>設計思考、生活美感。</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86E2E0B"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視覺藝術</w:t>
            </w:r>
          </w:p>
          <w:p w14:paraId="35E95CCC"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進擊的漫畫藝術</w:t>
            </w:r>
          </w:p>
          <w:p w14:paraId="5499E13D"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&lt;創作進行式-貼圖、四格漫畫、公仔頭像&gt;上臺成果發表。</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E62C6EA" w14:textId="77777777" w:rsidR="0011359A" w:rsidRPr="00094391" w:rsidRDefault="0011359A" w:rsidP="00693E56">
            <w:pPr>
              <w:spacing w:line="260" w:lineRule="exact"/>
              <w:jc w:val="center"/>
              <w:rPr>
                <w:rFonts w:asciiTheme="majorEastAsia" w:eastAsiaTheme="majorEastAsia" w:hAnsiTheme="majorEastAsia"/>
              </w:rPr>
            </w:pPr>
            <w:r w:rsidRPr="00094391">
              <w:rPr>
                <w:rFonts w:ascii="標楷體" w:eastAsia="標楷體" w:hAnsi="標楷體" w:cs="標楷體" w:hint="eastAsia"/>
                <w:color w:val="auto"/>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E75CC1D"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1.圖像與影像資源</w:t>
            </w:r>
          </w:p>
          <w:p w14:paraId="0DBE56EA" w14:textId="77777777" w:rsidR="0037325E" w:rsidRDefault="0011359A" w:rsidP="0037325E">
            <w:pPr>
              <w:rPr>
                <w:rFonts w:ascii="標楷體" w:eastAsia="標楷體" w:hAnsi="標楷體"/>
                <w:bdr w:val="single" w:sz="4" w:space="0" w:color="auto"/>
              </w:rPr>
            </w:pPr>
            <w:r w:rsidRPr="00094391">
              <w:rPr>
                <w:rFonts w:ascii="標楷體" w:eastAsia="標楷體" w:hAnsi="標楷體" w:cs="標楷體" w:hint="eastAsia"/>
                <w:color w:val="auto"/>
              </w:rPr>
              <w:t>2.電腦投影設備</w:t>
            </w:r>
          </w:p>
          <w:p w14:paraId="5A18FEA9" w14:textId="77777777" w:rsidR="0037325E" w:rsidRDefault="0037325E" w:rsidP="0037325E">
            <w:pPr>
              <w:rPr>
                <w:rFonts w:ascii="標楷體" w:eastAsia="標楷體" w:hAnsi="標楷體"/>
                <w:bdr w:val="single" w:sz="4" w:space="0" w:color="auto"/>
              </w:rPr>
            </w:pPr>
          </w:p>
          <w:p w14:paraId="0BEE8751" w14:textId="77777777" w:rsidR="0037325E" w:rsidRPr="0004413C" w:rsidRDefault="0037325E" w:rsidP="0037325E">
            <w:pPr>
              <w:rPr>
                <w:rFonts w:ascii="標楷體" w:eastAsia="標楷體" w:hAnsi="標楷體"/>
                <w:bdr w:val="single" w:sz="4" w:space="0" w:color="auto"/>
              </w:rPr>
            </w:pPr>
            <w:r w:rsidRPr="0004413C">
              <w:rPr>
                <w:rFonts w:ascii="標楷體" w:eastAsia="標楷體" w:hAnsi="標楷體"/>
                <w:bdr w:val="single" w:sz="4" w:space="0" w:color="auto"/>
              </w:rPr>
              <w:t>學習策略</w:t>
            </w:r>
          </w:p>
          <w:p w14:paraId="58C9F3CF" w14:textId="77777777" w:rsidR="0037325E" w:rsidRPr="005C3A0F" w:rsidRDefault="0037325E" w:rsidP="0037325E">
            <w:pPr>
              <w:rPr>
                <w:rFonts w:ascii="標楷體" w:eastAsia="標楷體" w:hAnsi="標楷體"/>
              </w:rPr>
            </w:pPr>
            <w:r>
              <w:rPr>
                <w:rFonts w:ascii="標楷體" w:eastAsia="標楷體" w:hAnsi="標楷體"/>
              </w:rPr>
              <w:t>1.</w:t>
            </w:r>
            <w:r w:rsidRPr="005C3A0F">
              <w:rPr>
                <w:rFonts w:ascii="標楷體" w:eastAsia="標楷體" w:hAnsi="標楷體"/>
              </w:rPr>
              <w:t>合作學習法：小組分工，完成討論，並報告。</w:t>
            </w:r>
          </w:p>
          <w:p w14:paraId="2824247E" w14:textId="569B2DAE" w:rsidR="0011359A" w:rsidRPr="00094391" w:rsidRDefault="0037325E" w:rsidP="0037325E">
            <w:pPr>
              <w:spacing w:line="260" w:lineRule="exact"/>
              <w:jc w:val="left"/>
              <w:rPr>
                <w:rFonts w:asciiTheme="majorEastAsia" w:eastAsiaTheme="majorEastAsia" w:hAnsiTheme="majorEastAsia"/>
              </w:rPr>
            </w:pPr>
            <w:r>
              <w:rPr>
                <w:rFonts w:ascii="標楷體" w:eastAsia="標楷體" w:hAnsi="標楷體"/>
              </w:rPr>
              <w:t>2.</w:t>
            </w:r>
            <w:r w:rsidRPr="005C3A0F">
              <w:rPr>
                <w:rFonts w:ascii="標楷體" w:eastAsia="標楷體" w:hAnsi="標楷體"/>
              </w:rPr>
              <w:t>任務導向學習：專案任務設定+分工+紀錄+報告+他組回饋</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D98B2D8"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一、歷程性評量</w:t>
            </w:r>
          </w:p>
          <w:p w14:paraId="3611BD5E"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1.學生個人在課堂討論與發表的參與度。</w:t>
            </w:r>
          </w:p>
          <w:p w14:paraId="619AA221"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2.隨堂表現記錄</w:t>
            </w:r>
          </w:p>
          <w:p w14:paraId="044AA3CF"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（1）學習熱忱</w:t>
            </w:r>
          </w:p>
          <w:p w14:paraId="3E7AEB2E"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（2）創作態度</w:t>
            </w:r>
          </w:p>
          <w:p w14:paraId="0C9D1948" w14:textId="77777777" w:rsidR="0011359A" w:rsidRPr="00094391" w:rsidRDefault="0011359A" w:rsidP="00693E56">
            <w:pPr>
              <w:spacing w:line="260" w:lineRule="exact"/>
              <w:jc w:val="left"/>
              <w:rPr>
                <w:rFonts w:asciiTheme="majorEastAsia" w:eastAsiaTheme="majorEastAsia" w:hAnsiTheme="majorEastAsia"/>
              </w:rPr>
            </w:pPr>
          </w:p>
          <w:p w14:paraId="01DFA345"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二、總結性評量</w:t>
            </w:r>
          </w:p>
          <w:p w14:paraId="7B8745CF"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知識：</w:t>
            </w:r>
          </w:p>
          <w:p w14:paraId="0F8E1BCD"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1.能理解第九藝術的形成特質。</w:t>
            </w:r>
          </w:p>
          <w:p w14:paraId="59CD4CC8"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2.漫畫在生活中除了發行紙本、電子書漫畫外，還有其他藝術設計領域的發展可能。</w:t>
            </w:r>
          </w:p>
          <w:p w14:paraId="34076F2C"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技能：</w:t>
            </w:r>
          </w:p>
          <w:p w14:paraId="1C40AEA6"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1.能將漫畫敘事以畫格方式鋪陳。</w:t>
            </w:r>
          </w:p>
          <w:p w14:paraId="7878CA9A"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2.能掌握故事劇情與角色的表情線條、人物造型。</w:t>
            </w:r>
          </w:p>
          <w:p w14:paraId="4D016DE8"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態度:</w:t>
            </w:r>
          </w:p>
          <w:p w14:paraId="4AE22FC7"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1.能透過圖文的漫畫和貼圖形式，傳達正向的生活樂趣與故事畫面。</w:t>
            </w:r>
          </w:p>
          <w:p w14:paraId="624FBE9B"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2.體會漫畫創作的樂趣和價值，發展個人的創作風格，將藝術落實於</w:t>
            </w:r>
          </w:p>
          <w:p w14:paraId="28502DEE"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個人生活化的體驗之中。</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6FED356" w14:textId="77777777" w:rsidR="0011359A" w:rsidRPr="00094391" w:rsidRDefault="0011359A" w:rsidP="00693E56">
            <w:pPr>
              <w:spacing w:line="260" w:lineRule="exact"/>
              <w:jc w:val="left"/>
              <w:rPr>
                <w:rFonts w:asciiTheme="majorEastAsia" w:eastAsiaTheme="majorEastAsia" w:hAnsiTheme="majorEastAsia"/>
                <w:b/>
              </w:rPr>
            </w:pPr>
            <w:r w:rsidRPr="00094391">
              <w:rPr>
                <w:rFonts w:ascii="標楷體" w:eastAsia="標楷體" w:hAnsi="標楷體" w:cs="DFKaiShu-SB-Estd-BF" w:hint="eastAsia"/>
                <w:b/>
                <w:color w:val="auto"/>
              </w:rPr>
              <w:t>【生涯規劃教育】</w:t>
            </w:r>
          </w:p>
          <w:p w14:paraId="18FE55D9" w14:textId="77777777" w:rsidR="0011359A" w:rsidRPr="00094391" w:rsidRDefault="0011359A" w:rsidP="00693E56">
            <w:pPr>
              <w:spacing w:line="260" w:lineRule="exact"/>
              <w:jc w:val="left"/>
              <w:rPr>
                <w:rFonts w:asciiTheme="majorEastAsia" w:eastAsiaTheme="majorEastAsia" w:hAnsiTheme="majorEastAsia"/>
                <w:bCs/>
              </w:rPr>
            </w:pPr>
            <w:r w:rsidRPr="00094391">
              <w:rPr>
                <w:rFonts w:ascii="標楷體" w:eastAsia="標楷體" w:hAnsi="標楷體" w:cs="DFKaiShu-SB-Estd-BF" w:hint="eastAsia"/>
                <w:bCs/>
                <w:color w:val="auto"/>
              </w:rPr>
              <w:t>涯J3 覺察自己的能力與興趣。</w:t>
            </w:r>
          </w:p>
          <w:p w14:paraId="703023DF"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DFKaiShu-SB-Estd-BF" w:hint="eastAsia"/>
                <w:bCs/>
                <w:color w:val="auto"/>
              </w:rPr>
              <w:t>涯J4 了解自己的人格特質與價值觀。</w:t>
            </w:r>
          </w:p>
        </w:tc>
        <w:tc>
          <w:tcPr>
            <w:tcW w:w="1784" w:type="dxa"/>
            <w:tcBorders>
              <w:top w:val="single" w:sz="8" w:space="0" w:color="000000"/>
              <w:bottom w:val="single" w:sz="8" w:space="0" w:color="000000"/>
              <w:right w:val="single" w:sz="8" w:space="0" w:color="000000"/>
            </w:tcBorders>
          </w:tcPr>
          <w:p w14:paraId="01DD0B24" w14:textId="77777777" w:rsidR="0011359A" w:rsidRPr="00500692" w:rsidRDefault="0011359A"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18011190" w14:textId="77777777" w:rsidR="0011359A" w:rsidRPr="00500692" w:rsidRDefault="0011359A" w:rsidP="002D6B4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7C0B7E9A" w14:textId="77777777" w:rsidR="0011359A" w:rsidRPr="00500692" w:rsidRDefault="0011359A" w:rsidP="002D6B4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14:paraId="6004E11D" w14:textId="77777777" w:rsidR="0011359A" w:rsidRPr="00500692" w:rsidRDefault="0011359A" w:rsidP="002D6B4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363D0973" w14:textId="77777777" w:rsidR="0011359A" w:rsidRPr="00500692" w:rsidRDefault="0011359A"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11359A" w:rsidRPr="008F16B4" w14:paraId="633C1810" w14:textId="77777777" w:rsidTr="00C2327E">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48BE5133" w14:textId="77777777" w:rsidR="0011359A" w:rsidRPr="00F61DC3" w:rsidRDefault="0011359A" w:rsidP="00693E56">
            <w:pPr>
              <w:spacing w:line="260" w:lineRule="exact"/>
              <w:jc w:val="center"/>
              <w:rPr>
                <w:snapToGrid w:val="0"/>
                <w:color w:val="000000" w:themeColor="text1"/>
              </w:rPr>
            </w:pPr>
            <w:r w:rsidRPr="00F61DC3">
              <w:rPr>
                <w:rFonts w:ascii="標楷體" w:eastAsia="標楷體" w:hAnsi="標楷體" w:cs="標楷體" w:hint="eastAsia"/>
                <w:snapToGrid w:val="0"/>
                <w:color w:val="000000" w:themeColor="text1"/>
              </w:rPr>
              <w:t>第十六週</w:t>
            </w:r>
          </w:p>
          <w:p w14:paraId="483DEF0A" w14:textId="77777777" w:rsidR="0011359A" w:rsidRPr="00EC2D7D" w:rsidRDefault="0011359A" w:rsidP="00693E56">
            <w:pPr>
              <w:jc w:val="center"/>
              <w:rPr>
                <w:rFonts w:ascii="新細明體" w:hAnsi="新細明體" w:cs="新細明體"/>
              </w:rPr>
            </w:pPr>
            <w:r w:rsidRPr="00EC2D7D">
              <w:rPr>
                <w:rFonts w:ascii="標楷體" w:eastAsia="標楷體" w:hAnsi="標楷體" w:cs="標楷體" w:hint="eastAsia"/>
                <w:color w:val="auto"/>
              </w:rPr>
              <w:t>5/2</w:t>
            </w:r>
            <w:r>
              <w:rPr>
                <w:rFonts w:ascii="標楷體" w:eastAsia="標楷體" w:hAnsi="標楷體" w:cs="標楷體" w:hint="eastAsia"/>
                <w:color w:val="auto"/>
              </w:rPr>
              <w:t>6</w:t>
            </w:r>
            <w:r w:rsidRPr="00CA68BD">
              <w:rPr>
                <w:rFonts w:ascii="標楷體" w:eastAsia="標楷體" w:hAnsi="標楷體" w:cs="標楷體" w:hint="eastAsia"/>
                <w:color w:val="auto"/>
              </w:rPr>
              <w:t>~</w:t>
            </w:r>
            <w:r w:rsidRPr="00EC2D7D">
              <w:rPr>
                <w:rFonts w:ascii="標楷體" w:eastAsia="標楷體" w:hAnsi="標楷體" w:cs="標楷體" w:hint="eastAsia"/>
                <w:color w:val="auto"/>
              </w:rPr>
              <w:t>5/3</w:t>
            </w:r>
            <w:r>
              <w:rPr>
                <w:rFonts w:ascii="標楷體" w:eastAsia="標楷體" w:hAnsi="標楷體" w:cs="標楷體" w:hint="eastAsia"/>
                <w:color w:val="auto"/>
              </w:rPr>
              <w:t>0</w:t>
            </w:r>
          </w:p>
        </w:tc>
        <w:tc>
          <w:tcPr>
            <w:tcW w:w="1560" w:type="dxa"/>
            <w:tcBorders>
              <w:top w:val="single" w:sz="8" w:space="0" w:color="000000"/>
              <w:left w:val="single" w:sz="8" w:space="0" w:color="000000"/>
              <w:bottom w:val="single" w:sz="8" w:space="0" w:color="000000"/>
              <w:right w:val="single" w:sz="8" w:space="0" w:color="000000"/>
            </w:tcBorders>
          </w:tcPr>
          <w:p w14:paraId="0B08207D"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1-IV-2 </w:t>
            </w:r>
            <w:r w:rsidRPr="00094391">
              <w:rPr>
                <w:rFonts w:eastAsia="標楷體" w:hint="eastAsia"/>
                <w:color w:val="auto"/>
              </w:rPr>
              <w:t>能使用多元媒材與技法，表現個人或社群的觀點。</w:t>
            </w:r>
          </w:p>
          <w:p w14:paraId="51D30452"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1-IV-3 </w:t>
            </w:r>
            <w:r w:rsidRPr="00094391">
              <w:rPr>
                <w:rFonts w:eastAsia="標楷體" w:hint="eastAsia"/>
                <w:color w:val="auto"/>
              </w:rPr>
              <w:t>能使用數位及影音媒體，表達創作意念。</w:t>
            </w:r>
          </w:p>
          <w:p w14:paraId="27599E60"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1-IV-4 </w:t>
            </w:r>
            <w:r w:rsidRPr="00094391">
              <w:rPr>
                <w:rFonts w:eastAsia="標楷體" w:hint="eastAsia"/>
                <w:color w:val="auto"/>
              </w:rPr>
              <w:t>能透過議題創作，表達對生活環境及社會文化的理解。</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341D8186"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E-IV-3 </w:t>
            </w:r>
            <w:r w:rsidRPr="00094391">
              <w:rPr>
                <w:rFonts w:eastAsia="標楷體" w:hint="eastAsia"/>
                <w:color w:val="auto"/>
              </w:rPr>
              <w:t>數位影像、數位媒材。</w:t>
            </w:r>
          </w:p>
          <w:p w14:paraId="6AFEB171"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A-IV-3 </w:t>
            </w:r>
            <w:r w:rsidRPr="00094391">
              <w:rPr>
                <w:rFonts w:eastAsia="標楷體" w:hint="eastAsia"/>
                <w:color w:val="auto"/>
              </w:rPr>
              <w:t>在地及各族群藝術、全球藝術。</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7EA2BFE"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視覺藝術</w:t>
            </w:r>
          </w:p>
          <w:p w14:paraId="7DA6977F"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青春的浮光掠影</w:t>
            </w:r>
          </w:p>
          <w:p w14:paraId="7B0ED660"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1.介紹iPhone攝影獎，並以臺灣攝影師章潔〈日落之前〉照片來引導情境。</w:t>
            </w:r>
          </w:p>
          <w:p w14:paraId="034308CE"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2.介紹智慧型手機拍攝功能及構圖取景。</w:t>
            </w:r>
          </w:p>
          <w:p w14:paraId="3DB577EA"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3.介紹相機、底片到手機攝影的歷史演進。</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5C624DF" w14:textId="77777777" w:rsidR="0011359A" w:rsidRPr="00094391" w:rsidRDefault="0011359A" w:rsidP="00693E56">
            <w:pPr>
              <w:spacing w:line="260" w:lineRule="exact"/>
              <w:jc w:val="center"/>
              <w:rPr>
                <w:rFonts w:asciiTheme="majorEastAsia" w:eastAsiaTheme="majorEastAsia" w:hAnsiTheme="majorEastAsia"/>
              </w:rPr>
            </w:pPr>
            <w:r w:rsidRPr="00094391">
              <w:rPr>
                <w:rFonts w:ascii="標楷體" w:eastAsia="標楷體" w:hAnsi="標楷體" w:cs="標楷體" w:hint="eastAsia"/>
                <w:color w:val="auto"/>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D818030"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1.圖像與影像資源</w:t>
            </w:r>
          </w:p>
          <w:p w14:paraId="7C1F90F8"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2.電腦投影設備</w:t>
            </w:r>
          </w:p>
          <w:p w14:paraId="62096AA2"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3.能拍照的手機或相機</w:t>
            </w:r>
          </w:p>
          <w:p w14:paraId="1E4CC276"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4.攝影集</w:t>
            </w:r>
          </w:p>
          <w:p w14:paraId="01CCFB24"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5.展示用的各種相機</w:t>
            </w:r>
          </w:p>
          <w:p w14:paraId="1ECFDBBE" w14:textId="77777777" w:rsidR="0037325E" w:rsidRDefault="0011359A" w:rsidP="0037325E">
            <w:pPr>
              <w:rPr>
                <w:rFonts w:ascii="標楷體" w:eastAsia="標楷體" w:hAnsi="標楷體"/>
                <w:bdr w:val="single" w:sz="4" w:space="0" w:color="auto"/>
              </w:rPr>
            </w:pPr>
            <w:r w:rsidRPr="00094391">
              <w:rPr>
                <w:rFonts w:ascii="標楷體" w:eastAsia="標楷體" w:hAnsi="標楷體" w:cs="標楷體" w:hint="eastAsia"/>
                <w:color w:val="auto"/>
              </w:rPr>
              <w:t>6.底片</w:t>
            </w:r>
          </w:p>
          <w:p w14:paraId="272DC70A" w14:textId="77777777" w:rsidR="0037325E" w:rsidRDefault="0037325E" w:rsidP="0037325E">
            <w:pPr>
              <w:rPr>
                <w:rFonts w:ascii="標楷體" w:eastAsia="標楷體" w:hAnsi="標楷體"/>
                <w:bdr w:val="single" w:sz="4" w:space="0" w:color="auto"/>
              </w:rPr>
            </w:pPr>
          </w:p>
          <w:p w14:paraId="22399B42" w14:textId="77777777" w:rsidR="0037325E" w:rsidRPr="0004413C" w:rsidRDefault="0037325E" w:rsidP="0037325E">
            <w:pPr>
              <w:rPr>
                <w:rFonts w:ascii="標楷體" w:eastAsia="標楷體" w:hAnsi="標楷體"/>
                <w:bdr w:val="single" w:sz="4" w:space="0" w:color="auto"/>
              </w:rPr>
            </w:pPr>
            <w:r w:rsidRPr="0004413C">
              <w:rPr>
                <w:rFonts w:ascii="標楷體" w:eastAsia="標楷體" w:hAnsi="標楷體"/>
                <w:bdr w:val="single" w:sz="4" w:space="0" w:color="auto"/>
              </w:rPr>
              <w:t>學習策略</w:t>
            </w:r>
          </w:p>
          <w:p w14:paraId="1705F78A" w14:textId="77777777" w:rsidR="0037325E" w:rsidRPr="005C3A0F" w:rsidRDefault="0037325E" w:rsidP="0037325E">
            <w:pPr>
              <w:rPr>
                <w:rFonts w:ascii="標楷體" w:eastAsia="標楷體" w:hAnsi="標楷體"/>
              </w:rPr>
            </w:pPr>
            <w:r>
              <w:rPr>
                <w:rFonts w:ascii="標楷體" w:eastAsia="標楷體" w:hAnsi="標楷體"/>
              </w:rPr>
              <w:t>1.</w:t>
            </w:r>
            <w:r w:rsidRPr="005C3A0F">
              <w:rPr>
                <w:rFonts w:ascii="標楷體" w:eastAsia="標楷體" w:hAnsi="標楷體"/>
              </w:rPr>
              <w:t>合作學習法：小組分工，完成討論，並報告。</w:t>
            </w:r>
          </w:p>
          <w:p w14:paraId="2FCB587D" w14:textId="5AF62453" w:rsidR="0011359A" w:rsidRPr="00094391" w:rsidRDefault="0037325E" w:rsidP="0037325E">
            <w:pPr>
              <w:spacing w:line="260" w:lineRule="exact"/>
              <w:jc w:val="left"/>
              <w:rPr>
                <w:rFonts w:asciiTheme="majorEastAsia" w:eastAsiaTheme="majorEastAsia" w:hAnsiTheme="majorEastAsia"/>
              </w:rPr>
            </w:pPr>
            <w:r>
              <w:rPr>
                <w:rFonts w:ascii="標楷體" w:eastAsia="標楷體" w:hAnsi="標楷體"/>
              </w:rPr>
              <w:t>2.</w:t>
            </w:r>
            <w:r w:rsidRPr="005C3A0F">
              <w:rPr>
                <w:rFonts w:ascii="標楷體" w:eastAsia="標楷體" w:hAnsi="標楷體"/>
              </w:rPr>
              <w:t>任務導向學習：專案任務設定+分工+紀錄+報告+他組回饋</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70E8709"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一、歷程性評量</w:t>
            </w:r>
          </w:p>
          <w:p w14:paraId="735F23A8"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1.學生個人在課堂討論與發表的參與度。</w:t>
            </w:r>
          </w:p>
          <w:p w14:paraId="23E7D77F"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2.隨堂表現記錄</w:t>
            </w:r>
          </w:p>
          <w:p w14:paraId="1042F988"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（1）學習熱忱</w:t>
            </w:r>
          </w:p>
          <w:p w14:paraId="746B9A70"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（2）小組合作</w:t>
            </w:r>
          </w:p>
          <w:p w14:paraId="5F10B831"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（3）創作態度</w:t>
            </w:r>
          </w:p>
          <w:p w14:paraId="1F77133C" w14:textId="77777777" w:rsidR="0011359A" w:rsidRPr="00094391" w:rsidRDefault="0011359A" w:rsidP="00693E56">
            <w:pPr>
              <w:spacing w:line="260" w:lineRule="exact"/>
              <w:jc w:val="left"/>
              <w:rPr>
                <w:rFonts w:asciiTheme="majorEastAsia" w:eastAsiaTheme="majorEastAsia" w:hAnsiTheme="majorEastAsia"/>
              </w:rPr>
            </w:pPr>
          </w:p>
          <w:p w14:paraId="362999B2"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二、總結性評量</w:t>
            </w:r>
          </w:p>
          <w:p w14:paraId="74FA24A4"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知識：</w:t>
            </w:r>
          </w:p>
          <w:p w14:paraId="3B5CA5C2"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1.能認識相機的演進與歷史。</w:t>
            </w:r>
          </w:p>
          <w:p w14:paraId="6C4FD8D1"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2.能認識相機的功能與使用方法。</w:t>
            </w:r>
          </w:p>
          <w:p w14:paraId="4E3DC5DB"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3.能體會攝影與生活的相關性。</w:t>
            </w:r>
          </w:p>
          <w:p w14:paraId="32DC4D2F"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技能：</w:t>
            </w:r>
          </w:p>
          <w:p w14:paraId="4889C9C2"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1.能掌握攝影構圖取景的要訣。</w:t>
            </w:r>
          </w:p>
          <w:p w14:paraId="690DEE77"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2.能正確的運用攝影器材拍攝。</w:t>
            </w:r>
          </w:p>
          <w:p w14:paraId="56824703"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態度：</w:t>
            </w:r>
          </w:p>
          <w:p w14:paraId="5EEB1AA0"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1.能鑑賞攝影的作品。</w:t>
            </w:r>
          </w:p>
          <w:p w14:paraId="7C695279"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2.能以攝影美學的習得過程，提升攝影美學創造與鑑賞的能力，並且更進一步的改善自我生活品味。</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F8DF0CD" w14:textId="77777777" w:rsidR="0011359A" w:rsidRPr="00094391" w:rsidRDefault="0011359A" w:rsidP="00693E56">
            <w:pPr>
              <w:spacing w:line="260" w:lineRule="exact"/>
              <w:jc w:val="left"/>
              <w:rPr>
                <w:rFonts w:asciiTheme="majorEastAsia" w:eastAsiaTheme="majorEastAsia" w:hAnsiTheme="majorEastAsia"/>
                <w:b/>
              </w:rPr>
            </w:pPr>
            <w:r w:rsidRPr="00094391">
              <w:rPr>
                <w:rFonts w:ascii="標楷體" w:eastAsia="標楷體" w:hAnsi="標楷體" w:cs="DFKaiShu-SB-Estd-BF" w:hint="eastAsia"/>
                <w:b/>
                <w:color w:val="auto"/>
              </w:rPr>
              <w:t>【人權教育】</w:t>
            </w:r>
          </w:p>
          <w:p w14:paraId="335BEAA0"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DFKaiShu-SB-Estd-BF" w:hint="eastAsia"/>
                <w:color w:val="auto"/>
              </w:rPr>
              <w:t>人J1 認識基本人權的意涵，並了解憲法對人權保障的意義。</w:t>
            </w:r>
          </w:p>
        </w:tc>
        <w:tc>
          <w:tcPr>
            <w:tcW w:w="1784" w:type="dxa"/>
            <w:tcBorders>
              <w:top w:val="single" w:sz="8" w:space="0" w:color="000000"/>
              <w:bottom w:val="single" w:sz="8" w:space="0" w:color="000000"/>
              <w:right w:val="single" w:sz="8" w:space="0" w:color="000000"/>
            </w:tcBorders>
          </w:tcPr>
          <w:p w14:paraId="6844C33B" w14:textId="77777777" w:rsidR="0011359A" w:rsidRPr="00500692" w:rsidRDefault="0011359A"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310296BC" w14:textId="77777777" w:rsidR="0011359A" w:rsidRPr="00500692" w:rsidRDefault="0011359A" w:rsidP="002D6B4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4B5D7E24" w14:textId="77777777" w:rsidR="0011359A" w:rsidRPr="00500692" w:rsidRDefault="0011359A" w:rsidP="002D6B4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14:paraId="5CBD0EBB" w14:textId="77777777" w:rsidR="0011359A" w:rsidRPr="00500692" w:rsidRDefault="0011359A" w:rsidP="002D6B4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5BEB0C1A" w14:textId="77777777" w:rsidR="0011359A" w:rsidRPr="00500692" w:rsidRDefault="0011359A"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11359A" w:rsidRPr="008F16B4" w14:paraId="6516E05E" w14:textId="77777777" w:rsidTr="00C2327E">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1373F6C1" w14:textId="77777777" w:rsidR="0011359A" w:rsidRPr="00F61DC3" w:rsidRDefault="0011359A" w:rsidP="00693E56">
            <w:pPr>
              <w:spacing w:line="260" w:lineRule="exact"/>
              <w:jc w:val="center"/>
              <w:rPr>
                <w:snapToGrid w:val="0"/>
                <w:color w:val="000000" w:themeColor="text1"/>
              </w:rPr>
            </w:pPr>
            <w:r w:rsidRPr="00F61DC3">
              <w:rPr>
                <w:rFonts w:ascii="標楷體" w:eastAsia="標楷體" w:hAnsi="標楷體" w:cs="標楷體" w:hint="eastAsia"/>
                <w:snapToGrid w:val="0"/>
                <w:color w:val="000000" w:themeColor="text1"/>
              </w:rPr>
              <w:t>第十七週</w:t>
            </w:r>
          </w:p>
          <w:p w14:paraId="62CE14E4" w14:textId="77777777" w:rsidR="0011359A" w:rsidRPr="00EC2D7D" w:rsidRDefault="0011359A" w:rsidP="00693E56">
            <w:pPr>
              <w:jc w:val="center"/>
              <w:rPr>
                <w:rFonts w:ascii="新細明體" w:hAnsi="新細明體" w:cs="新細明體"/>
              </w:rPr>
            </w:pPr>
            <w:r w:rsidRPr="00EC2D7D">
              <w:rPr>
                <w:rFonts w:ascii="標楷體" w:eastAsia="標楷體" w:hAnsi="標楷體" w:cs="標楷體" w:hint="eastAsia"/>
                <w:color w:val="auto"/>
              </w:rPr>
              <w:t>6</w:t>
            </w:r>
            <w:r>
              <w:rPr>
                <w:rFonts w:ascii="標楷體" w:eastAsia="標楷體" w:hAnsi="標楷體" w:cs="標楷體" w:hint="eastAsia"/>
                <w:color w:val="auto"/>
              </w:rPr>
              <w:t>/2</w:t>
            </w:r>
            <w:r w:rsidRPr="00CA68BD">
              <w:rPr>
                <w:rFonts w:ascii="標楷體" w:eastAsia="標楷體" w:hAnsi="標楷體" w:cs="標楷體" w:hint="eastAsia"/>
                <w:color w:val="auto"/>
              </w:rPr>
              <w:t>~</w:t>
            </w:r>
            <w:r w:rsidRPr="00EC2D7D">
              <w:rPr>
                <w:rFonts w:ascii="標楷體" w:eastAsia="標楷體" w:hAnsi="標楷體" w:cs="標楷體" w:hint="eastAsia"/>
                <w:color w:val="auto"/>
              </w:rPr>
              <w:t>6/</w:t>
            </w:r>
            <w:r>
              <w:rPr>
                <w:rFonts w:ascii="標楷體" w:eastAsia="標楷體" w:hAnsi="標楷體" w:cs="標楷體" w:hint="eastAsia"/>
                <w:color w:val="auto"/>
              </w:rPr>
              <w:t>6</w:t>
            </w:r>
          </w:p>
        </w:tc>
        <w:tc>
          <w:tcPr>
            <w:tcW w:w="1560" w:type="dxa"/>
            <w:tcBorders>
              <w:top w:val="single" w:sz="8" w:space="0" w:color="000000"/>
              <w:left w:val="single" w:sz="8" w:space="0" w:color="000000"/>
              <w:bottom w:val="single" w:sz="8" w:space="0" w:color="000000"/>
              <w:right w:val="single" w:sz="8" w:space="0" w:color="000000"/>
            </w:tcBorders>
          </w:tcPr>
          <w:p w14:paraId="1704534F"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1-IV-2 </w:t>
            </w:r>
            <w:r w:rsidRPr="00094391">
              <w:rPr>
                <w:rFonts w:eastAsia="標楷體" w:hint="eastAsia"/>
                <w:color w:val="auto"/>
              </w:rPr>
              <w:t>能使用多元媒材與技法，表現個人或社群的觀點。</w:t>
            </w:r>
          </w:p>
          <w:p w14:paraId="1BFCC76E"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1-IV-3 </w:t>
            </w:r>
            <w:r w:rsidRPr="00094391">
              <w:rPr>
                <w:rFonts w:eastAsia="標楷體" w:hint="eastAsia"/>
                <w:color w:val="auto"/>
              </w:rPr>
              <w:t>能使用數位及影音媒體，表達創作意念。</w:t>
            </w:r>
          </w:p>
          <w:p w14:paraId="4B7B969C"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1-IV-4 </w:t>
            </w:r>
            <w:r w:rsidRPr="00094391">
              <w:rPr>
                <w:rFonts w:eastAsia="標楷體" w:hint="eastAsia"/>
                <w:color w:val="auto"/>
              </w:rPr>
              <w:t>能透過議題創作，表達對生活環境及社會文化的理解。</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5F4DBBBB"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E-IV-3 </w:t>
            </w:r>
            <w:r w:rsidRPr="00094391">
              <w:rPr>
                <w:rFonts w:eastAsia="標楷體" w:hint="eastAsia"/>
                <w:color w:val="auto"/>
              </w:rPr>
              <w:t>數位影像、數位媒材。</w:t>
            </w:r>
          </w:p>
          <w:p w14:paraId="4427E5B3"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A-IV-3 </w:t>
            </w:r>
            <w:r w:rsidRPr="00094391">
              <w:rPr>
                <w:rFonts w:eastAsia="標楷體" w:hint="eastAsia"/>
                <w:color w:val="auto"/>
              </w:rPr>
              <w:t>在地及各族群藝術、全球藝術。</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9A3EC07"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視覺藝術</w:t>
            </w:r>
          </w:p>
          <w:p w14:paraId="30A2A6E1"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青春的浮光掠影</w:t>
            </w:r>
          </w:p>
          <w:p w14:paraId="6AE8D383"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1.分析與比較各類攝影作品的拍攝手法與呈現風格。</w:t>
            </w:r>
          </w:p>
          <w:p w14:paraId="01073743"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2.欣賞具代表性的照片，說明攝影的功能與意義。</w:t>
            </w:r>
          </w:p>
          <w:p w14:paraId="0CDFC3C2"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3.學生報告喜愛的攝影類型。</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F65A8B7" w14:textId="77777777" w:rsidR="0011359A" w:rsidRPr="00094391" w:rsidRDefault="0011359A" w:rsidP="00693E56">
            <w:pPr>
              <w:spacing w:line="260" w:lineRule="exact"/>
              <w:jc w:val="center"/>
              <w:rPr>
                <w:rFonts w:asciiTheme="majorEastAsia" w:eastAsiaTheme="majorEastAsia" w:hAnsiTheme="majorEastAsia"/>
              </w:rPr>
            </w:pPr>
            <w:r w:rsidRPr="00094391">
              <w:rPr>
                <w:rFonts w:ascii="標楷體" w:eastAsia="標楷體" w:hAnsi="標楷體" w:cs="標楷體" w:hint="eastAsia"/>
                <w:color w:val="auto"/>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A066582"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1.圖像與影像資源</w:t>
            </w:r>
          </w:p>
          <w:p w14:paraId="6271198C"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2.電腦投影設備</w:t>
            </w:r>
          </w:p>
          <w:p w14:paraId="27EDEA4D"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3.能拍照的手機或相機</w:t>
            </w:r>
          </w:p>
          <w:p w14:paraId="6D4248AA"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4.攝影集</w:t>
            </w:r>
          </w:p>
          <w:p w14:paraId="22EA808B"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5.展示用的各種相機</w:t>
            </w:r>
          </w:p>
          <w:p w14:paraId="0FCF137E" w14:textId="77777777" w:rsidR="0037325E" w:rsidRDefault="0011359A" w:rsidP="0037325E">
            <w:pPr>
              <w:rPr>
                <w:rFonts w:ascii="標楷體" w:eastAsia="標楷體" w:hAnsi="標楷體"/>
                <w:bdr w:val="single" w:sz="4" w:space="0" w:color="auto"/>
              </w:rPr>
            </w:pPr>
            <w:r w:rsidRPr="00094391">
              <w:rPr>
                <w:rFonts w:ascii="標楷體" w:eastAsia="標楷體" w:hAnsi="標楷體" w:cs="標楷體" w:hint="eastAsia"/>
                <w:color w:val="auto"/>
              </w:rPr>
              <w:t>6.底片</w:t>
            </w:r>
          </w:p>
          <w:p w14:paraId="162B791B" w14:textId="77777777" w:rsidR="0037325E" w:rsidRDefault="0037325E" w:rsidP="0037325E">
            <w:pPr>
              <w:rPr>
                <w:rFonts w:ascii="標楷體" w:eastAsia="標楷體" w:hAnsi="標楷體"/>
                <w:bdr w:val="single" w:sz="4" w:space="0" w:color="auto"/>
              </w:rPr>
            </w:pPr>
          </w:p>
          <w:p w14:paraId="1CD1BA5B" w14:textId="77777777" w:rsidR="0037325E" w:rsidRPr="0004413C" w:rsidRDefault="0037325E" w:rsidP="0037325E">
            <w:pPr>
              <w:rPr>
                <w:rFonts w:ascii="標楷體" w:eastAsia="標楷體" w:hAnsi="標楷體"/>
                <w:bdr w:val="single" w:sz="4" w:space="0" w:color="auto"/>
              </w:rPr>
            </w:pPr>
            <w:r w:rsidRPr="0004413C">
              <w:rPr>
                <w:rFonts w:ascii="標楷體" w:eastAsia="標楷體" w:hAnsi="標楷體"/>
                <w:bdr w:val="single" w:sz="4" w:space="0" w:color="auto"/>
              </w:rPr>
              <w:t>學習策略</w:t>
            </w:r>
          </w:p>
          <w:p w14:paraId="34E6FBB8" w14:textId="77777777" w:rsidR="0037325E" w:rsidRPr="005C3A0F" w:rsidRDefault="0037325E" w:rsidP="0037325E">
            <w:pPr>
              <w:rPr>
                <w:rFonts w:ascii="標楷體" w:eastAsia="標楷體" w:hAnsi="標楷體"/>
              </w:rPr>
            </w:pPr>
            <w:r>
              <w:rPr>
                <w:rFonts w:ascii="標楷體" w:eastAsia="標楷體" w:hAnsi="標楷體"/>
              </w:rPr>
              <w:t>1.</w:t>
            </w:r>
            <w:r w:rsidRPr="005C3A0F">
              <w:rPr>
                <w:rFonts w:ascii="標楷體" w:eastAsia="標楷體" w:hAnsi="標楷體"/>
              </w:rPr>
              <w:t>合作學習法：小組分工，完成討論，並報告。</w:t>
            </w:r>
          </w:p>
          <w:p w14:paraId="195225CC" w14:textId="1C538056" w:rsidR="0011359A" w:rsidRPr="00094391" w:rsidRDefault="0037325E" w:rsidP="0037325E">
            <w:pPr>
              <w:spacing w:line="260" w:lineRule="exact"/>
              <w:jc w:val="left"/>
              <w:rPr>
                <w:rFonts w:asciiTheme="majorEastAsia" w:eastAsiaTheme="majorEastAsia" w:hAnsiTheme="majorEastAsia"/>
              </w:rPr>
            </w:pPr>
            <w:r>
              <w:rPr>
                <w:rFonts w:ascii="標楷體" w:eastAsia="標楷體" w:hAnsi="標楷體"/>
              </w:rPr>
              <w:t>2.</w:t>
            </w:r>
            <w:r w:rsidRPr="005C3A0F">
              <w:rPr>
                <w:rFonts w:ascii="標楷體" w:eastAsia="標楷體" w:hAnsi="標楷體"/>
              </w:rPr>
              <w:t>任務導向學習：專案任務設定+分工+紀錄+報告+他組回饋</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F80B9A7"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一、歷程性評量</w:t>
            </w:r>
          </w:p>
          <w:p w14:paraId="085F44DE"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1.學生個人在課堂討論與發表的參與度。</w:t>
            </w:r>
          </w:p>
          <w:p w14:paraId="49E19C3D"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2.隨堂表現記錄</w:t>
            </w:r>
          </w:p>
          <w:p w14:paraId="6F33B4B6"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（1）學習熱忱</w:t>
            </w:r>
          </w:p>
          <w:p w14:paraId="2DA8A12E"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（2）小組合作</w:t>
            </w:r>
          </w:p>
          <w:p w14:paraId="393C2D50"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（3）創作態度</w:t>
            </w:r>
          </w:p>
          <w:p w14:paraId="54A33A77" w14:textId="77777777" w:rsidR="0011359A" w:rsidRPr="00094391" w:rsidRDefault="0011359A" w:rsidP="00693E56">
            <w:pPr>
              <w:spacing w:line="260" w:lineRule="exact"/>
              <w:jc w:val="left"/>
              <w:rPr>
                <w:rFonts w:asciiTheme="majorEastAsia" w:eastAsiaTheme="majorEastAsia" w:hAnsiTheme="majorEastAsia"/>
              </w:rPr>
            </w:pPr>
          </w:p>
          <w:p w14:paraId="1506D05C"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二、總結性評量</w:t>
            </w:r>
          </w:p>
          <w:p w14:paraId="417406D4"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知識：</w:t>
            </w:r>
          </w:p>
          <w:p w14:paraId="1B36CFB4"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1.能認識相機的演進與歷史。</w:t>
            </w:r>
          </w:p>
          <w:p w14:paraId="20CAFA51"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2.能認識相機的功能與使用方法。</w:t>
            </w:r>
          </w:p>
          <w:p w14:paraId="25F1CBAC"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3.能體會攝影與生活的相關性。</w:t>
            </w:r>
          </w:p>
          <w:p w14:paraId="481F3B95"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技能：</w:t>
            </w:r>
          </w:p>
          <w:p w14:paraId="713DA283"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1.能掌握攝影構圖取景的要訣。</w:t>
            </w:r>
          </w:p>
          <w:p w14:paraId="64905E32"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2.能正確的運用攝影器材拍攝。</w:t>
            </w:r>
          </w:p>
          <w:p w14:paraId="117A7F81"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態度：</w:t>
            </w:r>
          </w:p>
          <w:p w14:paraId="237A3B73"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1.能鑑賞攝影的作品。</w:t>
            </w:r>
          </w:p>
          <w:p w14:paraId="23477E79"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2.能以攝影美學的習得過程，提升攝影美學創造與鑑賞的能力，並且更進一步的改善自我生活品味。</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8CBBDAE" w14:textId="77777777" w:rsidR="0011359A" w:rsidRPr="00094391" w:rsidRDefault="0011359A" w:rsidP="00693E56">
            <w:pPr>
              <w:spacing w:line="260" w:lineRule="exact"/>
              <w:jc w:val="left"/>
              <w:rPr>
                <w:rFonts w:asciiTheme="majorEastAsia" w:eastAsiaTheme="majorEastAsia" w:hAnsiTheme="majorEastAsia"/>
                <w:b/>
              </w:rPr>
            </w:pPr>
            <w:r w:rsidRPr="00094391">
              <w:rPr>
                <w:rFonts w:ascii="標楷體" w:eastAsia="標楷體" w:hAnsi="標楷體" w:cs="DFKaiShu-SB-Estd-BF" w:hint="eastAsia"/>
                <w:b/>
                <w:color w:val="auto"/>
              </w:rPr>
              <w:t>【人權教育】</w:t>
            </w:r>
          </w:p>
          <w:p w14:paraId="0B3867E6"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DFKaiShu-SB-Estd-BF" w:hint="eastAsia"/>
                <w:color w:val="auto"/>
              </w:rPr>
              <w:t>人J1 認識基本人權的意涵，並了解憲法對人權保障的意義。</w:t>
            </w:r>
          </w:p>
        </w:tc>
        <w:tc>
          <w:tcPr>
            <w:tcW w:w="1784" w:type="dxa"/>
            <w:tcBorders>
              <w:top w:val="single" w:sz="8" w:space="0" w:color="000000"/>
              <w:bottom w:val="single" w:sz="8" w:space="0" w:color="000000"/>
              <w:right w:val="single" w:sz="8" w:space="0" w:color="000000"/>
            </w:tcBorders>
          </w:tcPr>
          <w:p w14:paraId="0DF69210" w14:textId="77777777" w:rsidR="0011359A" w:rsidRPr="00500692" w:rsidRDefault="0011359A"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474E296F" w14:textId="77777777" w:rsidR="0011359A" w:rsidRPr="00500692" w:rsidRDefault="0011359A" w:rsidP="002D6B4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1C9854F4" w14:textId="77777777" w:rsidR="0011359A" w:rsidRPr="00500692" w:rsidRDefault="0011359A" w:rsidP="002D6B4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14:paraId="1AFFCF03" w14:textId="77777777" w:rsidR="0011359A" w:rsidRPr="00500692" w:rsidRDefault="0011359A" w:rsidP="002D6B4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62B56CAC" w14:textId="77777777" w:rsidR="0011359A" w:rsidRPr="00500692" w:rsidRDefault="0011359A"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11359A" w:rsidRPr="008F16B4" w14:paraId="4A96B196" w14:textId="77777777" w:rsidTr="00C2327E">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39AA66D7" w14:textId="77777777" w:rsidR="0011359A" w:rsidRPr="00F61DC3" w:rsidRDefault="0011359A" w:rsidP="00693E56">
            <w:pPr>
              <w:spacing w:line="260" w:lineRule="exact"/>
              <w:jc w:val="center"/>
              <w:rPr>
                <w:snapToGrid w:val="0"/>
                <w:color w:val="000000" w:themeColor="text1"/>
              </w:rPr>
            </w:pPr>
            <w:r w:rsidRPr="00F61DC3">
              <w:rPr>
                <w:rFonts w:ascii="標楷體" w:eastAsia="標楷體" w:hAnsi="標楷體" w:cs="標楷體" w:hint="eastAsia"/>
                <w:snapToGrid w:val="0"/>
                <w:color w:val="000000" w:themeColor="text1"/>
              </w:rPr>
              <w:t>第十八週</w:t>
            </w:r>
          </w:p>
          <w:p w14:paraId="59382723" w14:textId="77777777" w:rsidR="0011359A" w:rsidRPr="00EC2D7D" w:rsidRDefault="0011359A" w:rsidP="00693E56">
            <w:pPr>
              <w:jc w:val="center"/>
              <w:rPr>
                <w:rFonts w:ascii="新細明體" w:hAnsi="新細明體" w:cs="新細明體"/>
              </w:rPr>
            </w:pPr>
            <w:r w:rsidRPr="00EC2D7D">
              <w:rPr>
                <w:rFonts w:ascii="標楷體" w:eastAsia="標楷體" w:hAnsi="標楷體" w:cs="標楷體" w:hint="eastAsia"/>
                <w:color w:val="auto"/>
              </w:rPr>
              <w:t>6</w:t>
            </w:r>
            <w:r>
              <w:rPr>
                <w:rFonts w:ascii="標楷體" w:eastAsia="標楷體" w:hAnsi="標楷體" w:cs="標楷體" w:hint="eastAsia"/>
                <w:color w:val="auto"/>
              </w:rPr>
              <w:t>/9</w:t>
            </w:r>
            <w:r w:rsidRPr="00CA68BD">
              <w:rPr>
                <w:rFonts w:ascii="標楷體" w:eastAsia="標楷體" w:hAnsi="標楷體" w:cs="標楷體" w:hint="eastAsia"/>
                <w:color w:val="auto"/>
              </w:rPr>
              <w:t>~</w:t>
            </w:r>
            <w:r w:rsidRPr="00EC2D7D">
              <w:rPr>
                <w:rFonts w:ascii="標楷體" w:eastAsia="標楷體" w:hAnsi="標楷體" w:cs="標楷體" w:hint="eastAsia"/>
                <w:color w:val="auto"/>
              </w:rPr>
              <w:t>6/1</w:t>
            </w:r>
            <w:r>
              <w:rPr>
                <w:rFonts w:ascii="標楷體" w:eastAsia="標楷體" w:hAnsi="標楷體" w:cs="標楷體" w:hint="eastAsia"/>
                <w:color w:val="auto"/>
              </w:rPr>
              <w:t>3</w:t>
            </w:r>
          </w:p>
        </w:tc>
        <w:tc>
          <w:tcPr>
            <w:tcW w:w="1560" w:type="dxa"/>
            <w:tcBorders>
              <w:top w:val="single" w:sz="8" w:space="0" w:color="000000"/>
              <w:left w:val="single" w:sz="8" w:space="0" w:color="000000"/>
              <w:bottom w:val="single" w:sz="8" w:space="0" w:color="000000"/>
              <w:right w:val="single" w:sz="8" w:space="0" w:color="000000"/>
            </w:tcBorders>
          </w:tcPr>
          <w:p w14:paraId="5A424C2B"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1-IV-2 </w:t>
            </w:r>
            <w:r w:rsidRPr="00094391">
              <w:rPr>
                <w:rFonts w:eastAsia="標楷體" w:hint="eastAsia"/>
                <w:color w:val="auto"/>
              </w:rPr>
              <w:t>能使用多元媒材與技法，表現個人或社群的觀點。</w:t>
            </w:r>
          </w:p>
          <w:p w14:paraId="3C710163"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1-IV-3 </w:t>
            </w:r>
            <w:r w:rsidRPr="00094391">
              <w:rPr>
                <w:rFonts w:eastAsia="標楷體" w:hint="eastAsia"/>
                <w:color w:val="auto"/>
              </w:rPr>
              <w:t>能使用數位及影音媒體，表達創作意念。</w:t>
            </w:r>
          </w:p>
          <w:p w14:paraId="564EFECB"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1-IV-4 </w:t>
            </w:r>
            <w:r w:rsidRPr="00094391">
              <w:rPr>
                <w:rFonts w:eastAsia="標楷體" w:hint="eastAsia"/>
                <w:color w:val="auto"/>
              </w:rPr>
              <w:t>能透過議題創作，表達對生活環境及社會文化的理解。</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2F9184B1"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E-IV-3 </w:t>
            </w:r>
            <w:r w:rsidRPr="00094391">
              <w:rPr>
                <w:rFonts w:eastAsia="標楷體" w:hint="eastAsia"/>
                <w:color w:val="auto"/>
              </w:rPr>
              <w:t>數位影像、數位媒材。</w:t>
            </w:r>
          </w:p>
          <w:p w14:paraId="7C9C570F"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A-IV-3 </w:t>
            </w:r>
            <w:r w:rsidRPr="00094391">
              <w:rPr>
                <w:rFonts w:eastAsia="標楷體" w:hint="eastAsia"/>
                <w:color w:val="auto"/>
              </w:rPr>
              <w:t>在地及各族群藝術、全球藝術。</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4C4D5B6"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視覺藝術</w:t>
            </w:r>
          </w:p>
          <w:p w14:paraId="5E4752F3"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青春的浮光掠影</w:t>
            </w:r>
          </w:p>
          <w:p w14:paraId="71461814"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1.說明「構圖取景」、「打光」之要領並欣賞相關攝影作品。</w:t>
            </w:r>
          </w:p>
          <w:p w14:paraId="2916B55F"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2.鼓勵學生練習。</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738CBF6" w14:textId="77777777" w:rsidR="0011359A" w:rsidRPr="00094391" w:rsidRDefault="0011359A" w:rsidP="00693E56">
            <w:pPr>
              <w:spacing w:line="260" w:lineRule="exact"/>
              <w:jc w:val="center"/>
              <w:rPr>
                <w:rFonts w:asciiTheme="majorEastAsia" w:eastAsiaTheme="majorEastAsia" w:hAnsiTheme="majorEastAsia"/>
              </w:rPr>
            </w:pPr>
            <w:r w:rsidRPr="00094391">
              <w:rPr>
                <w:rFonts w:ascii="標楷體" w:eastAsia="標楷體" w:hAnsi="標楷體" w:cs="標楷體" w:hint="eastAsia"/>
                <w:color w:val="auto"/>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8F57D07"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1.圖像與影像資源</w:t>
            </w:r>
          </w:p>
          <w:p w14:paraId="4CCA3528"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2.電腦投影設備</w:t>
            </w:r>
          </w:p>
          <w:p w14:paraId="0466218B"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3.能拍照的手機或相機</w:t>
            </w:r>
          </w:p>
          <w:p w14:paraId="5D217516"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4.攝影集</w:t>
            </w:r>
          </w:p>
          <w:p w14:paraId="6795B18B"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5.展示用的各種相機</w:t>
            </w:r>
          </w:p>
          <w:p w14:paraId="659EC54C" w14:textId="77777777" w:rsidR="0037325E" w:rsidRDefault="0011359A" w:rsidP="0037325E">
            <w:pPr>
              <w:rPr>
                <w:rFonts w:ascii="標楷體" w:eastAsia="標楷體" w:hAnsi="標楷體"/>
                <w:bdr w:val="single" w:sz="4" w:space="0" w:color="auto"/>
              </w:rPr>
            </w:pPr>
            <w:r w:rsidRPr="00094391">
              <w:rPr>
                <w:rFonts w:ascii="標楷體" w:eastAsia="標楷體" w:hAnsi="標楷體" w:cs="標楷體" w:hint="eastAsia"/>
                <w:color w:val="auto"/>
              </w:rPr>
              <w:t>6.底片</w:t>
            </w:r>
          </w:p>
          <w:p w14:paraId="1703DAF7" w14:textId="77777777" w:rsidR="0037325E" w:rsidRDefault="0037325E" w:rsidP="0037325E">
            <w:pPr>
              <w:rPr>
                <w:rFonts w:ascii="標楷體" w:eastAsia="標楷體" w:hAnsi="標楷體"/>
                <w:bdr w:val="single" w:sz="4" w:space="0" w:color="auto"/>
              </w:rPr>
            </w:pPr>
          </w:p>
          <w:p w14:paraId="09F3EDDB" w14:textId="77777777" w:rsidR="0037325E" w:rsidRPr="0004413C" w:rsidRDefault="0037325E" w:rsidP="0037325E">
            <w:pPr>
              <w:rPr>
                <w:rFonts w:ascii="標楷體" w:eastAsia="標楷體" w:hAnsi="標楷體"/>
                <w:bdr w:val="single" w:sz="4" w:space="0" w:color="auto"/>
              </w:rPr>
            </w:pPr>
            <w:r w:rsidRPr="0004413C">
              <w:rPr>
                <w:rFonts w:ascii="標楷體" w:eastAsia="標楷體" w:hAnsi="標楷體"/>
                <w:bdr w:val="single" w:sz="4" w:space="0" w:color="auto"/>
              </w:rPr>
              <w:t>學習策略</w:t>
            </w:r>
          </w:p>
          <w:p w14:paraId="6DF89FE8" w14:textId="77777777" w:rsidR="0037325E" w:rsidRPr="005C3A0F" w:rsidRDefault="0037325E" w:rsidP="0037325E">
            <w:pPr>
              <w:rPr>
                <w:rFonts w:ascii="標楷體" w:eastAsia="標楷體" w:hAnsi="標楷體"/>
              </w:rPr>
            </w:pPr>
            <w:r>
              <w:rPr>
                <w:rFonts w:ascii="標楷體" w:eastAsia="標楷體" w:hAnsi="標楷體"/>
              </w:rPr>
              <w:t>1.</w:t>
            </w:r>
            <w:r w:rsidRPr="005C3A0F">
              <w:rPr>
                <w:rFonts w:ascii="標楷體" w:eastAsia="標楷體" w:hAnsi="標楷體"/>
              </w:rPr>
              <w:t>合作學習法：小組分工，完成討論，並報告。</w:t>
            </w:r>
          </w:p>
          <w:p w14:paraId="74C9188E" w14:textId="761B6DB5" w:rsidR="0011359A" w:rsidRPr="00094391" w:rsidRDefault="0037325E" w:rsidP="0037325E">
            <w:pPr>
              <w:spacing w:line="260" w:lineRule="exact"/>
              <w:jc w:val="left"/>
              <w:rPr>
                <w:rFonts w:asciiTheme="majorEastAsia" w:eastAsiaTheme="majorEastAsia" w:hAnsiTheme="majorEastAsia"/>
              </w:rPr>
            </w:pPr>
            <w:r>
              <w:rPr>
                <w:rFonts w:ascii="標楷體" w:eastAsia="標楷體" w:hAnsi="標楷體"/>
              </w:rPr>
              <w:t>2.</w:t>
            </w:r>
            <w:r w:rsidRPr="005C3A0F">
              <w:rPr>
                <w:rFonts w:ascii="標楷體" w:eastAsia="標楷體" w:hAnsi="標楷體"/>
              </w:rPr>
              <w:t>任務導向學習：專案任務設定+分工+紀錄+報告+他組回饋</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1BFF17A"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一、歷程性評量</w:t>
            </w:r>
          </w:p>
          <w:p w14:paraId="1B9FB2C2"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1.學生個人在課堂討論與發表的參與度。</w:t>
            </w:r>
          </w:p>
          <w:p w14:paraId="5899835C"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2.隨堂表現記錄</w:t>
            </w:r>
          </w:p>
          <w:p w14:paraId="145133D2"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（1）學習熱忱</w:t>
            </w:r>
          </w:p>
          <w:p w14:paraId="0A3DB923"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（2）小組合作</w:t>
            </w:r>
          </w:p>
          <w:p w14:paraId="7CF42FE1"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（3）創作態度</w:t>
            </w:r>
          </w:p>
          <w:p w14:paraId="3EDDC579" w14:textId="77777777" w:rsidR="0011359A" w:rsidRPr="00094391" w:rsidRDefault="0011359A" w:rsidP="00693E56">
            <w:pPr>
              <w:spacing w:line="260" w:lineRule="exact"/>
              <w:jc w:val="left"/>
              <w:rPr>
                <w:rFonts w:asciiTheme="majorEastAsia" w:eastAsiaTheme="majorEastAsia" w:hAnsiTheme="majorEastAsia"/>
              </w:rPr>
            </w:pPr>
          </w:p>
          <w:p w14:paraId="5CED7AD0"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二、總結性評量</w:t>
            </w:r>
          </w:p>
          <w:p w14:paraId="1D8D5ED2"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知識：</w:t>
            </w:r>
          </w:p>
          <w:p w14:paraId="537B6F49"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1.能認識相機的演進與歷史。</w:t>
            </w:r>
          </w:p>
          <w:p w14:paraId="41692AEC"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2.能認識相機的功能與使用方法。</w:t>
            </w:r>
          </w:p>
          <w:p w14:paraId="7AA06CAF"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3.能體會攝影與生活的相關性。</w:t>
            </w:r>
          </w:p>
          <w:p w14:paraId="77766451"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技能：</w:t>
            </w:r>
          </w:p>
          <w:p w14:paraId="13F36340"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1.能掌握攝影構圖取景的要訣。</w:t>
            </w:r>
          </w:p>
          <w:p w14:paraId="7B335069"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2.能正確的運用攝影器材拍攝。</w:t>
            </w:r>
          </w:p>
          <w:p w14:paraId="7AA0B4E4"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態度：</w:t>
            </w:r>
          </w:p>
          <w:p w14:paraId="02488CA3"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1.能鑑賞攝影的作品。</w:t>
            </w:r>
          </w:p>
          <w:p w14:paraId="3447FBCB"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2.能以攝影美學的習得過程，提升攝影美學創造與鑑賞的能力，並且更進一步的改善自我生活品味。</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8936587" w14:textId="77777777" w:rsidR="0011359A" w:rsidRPr="00094391" w:rsidRDefault="0011359A" w:rsidP="00693E56">
            <w:pPr>
              <w:spacing w:line="260" w:lineRule="exact"/>
              <w:jc w:val="left"/>
              <w:rPr>
                <w:rFonts w:asciiTheme="majorEastAsia" w:eastAsiaTheme="majorEastAsia" w:hAnsiTheme="majorEastAsia"/>
                <w:b/>
              </w:rPr>
            </w:pPr>
            <w:r w:rsidRPr="00094391">
              <w:rPr>
                <w:rFonts w:ascii="標楷體" w:eastAsia="標楷體" w:hAnsi="標楷體" w:cs="DFKaiShu-SB-Estd-BF" w:hint="eastAsia"/>
                <w:b/>
                <w:color w:val="auto"/>
              </w:rPr>
              <w:t>【人權教育】</w:t>
            </w:r>
          </w:p>
          <w:p w14:paraId="59AAC129"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DFKaiShu-SB-Estd-BF" w:hint="eastAsia"/>
                <w:color w:val="auto"/>
              </w:rPr>
              <w:t>人J1 認識基本人權的意涵，並了解憲法對人權保障的意義。</w:t>
            </w:r>
          </w:p>
        </w:tc>
        <w:tc>
          <w:tcPr>
            <w:tcW w:w="1784" w:type="dxa"/>
            <w:tcBorders>
              <w:top w:val="single" w:sz="8" w:space="0" w:color="000000"/>
              <w:bottom w:val="single" w:sz="8" w:space="0" w:color="000000"/>
              <w:right w:val="single" w:sz="8" w:space="0" w:color="000000"/>
            </w:tcBorders>
          </w:tcPr>
          <w:p w14:paraId="06C128ED" w14:textId="77777777" w:rsidR="0011359A" w:rsidRPr="00500692" w:rsidRDefault="0011359A"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3B4BB635" w14:textId="77777777" w:rsidR="0011359A" w:rsidRPr="00500692" w:rsidRDefault="0011359A" w:rsidP="002D6B4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6299EC3D" w14:textId="77777777" w:rsidR="0011359A" w:rsidRPr="00500692" w:rsidRDefault="0011359A" w:rsidP="002D6B4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14:paraId="4608C9F5" w14:textId="77777777" w:rsidR="0011359A" w:rsidRPr="00500692" w:rsidRDefault="0011359A" w:rsidP="002D6B4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5A38A820" w14:textId="77777777" w:rsidR="0011359A" w:rsidRPr="00500692" w:rsidRDefault="0011359A"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11359A" w:rsidRPr="008F16B4" w14:paraId="7629DDEE" w14:textId="77777777" w:rsidTr="00C2327E">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122798CB" w14:textId="77777777" w:rsidR="0011359A" w:rsidRPr="00F61DC3" w:rsidRDefault="0011359A" w:rsidP="00693E56">
            <w:pPr>
              <w:spacing w:line="260" w:lineRule="exact"/>
              <w:jc w:val="center"/>
              <w:rPr>
                <w:snapToGrid w:val="0"/>
                <w:color w:val="000000" w:themeColor="text1"/>
              </w:rPr>
            </w:pPr>
            <w:r w:rsidRPr="00F61DC3">
              <w:rPr>
                <w:rFonts w:ascii="標楷體" w:eastAsia="標楷體" w:hAnsi="標楷體" w:cs="標楷體" w:hint="eastAsia"/>
                <w:snapToGrid w:val="0"/>
                <w:color w:val="000000" w:themeColor="text1"/>
              </w:rPr>
              <w:t>第十九週</w:t>
            </w:r>
          </w:p>
          <w:p w14:paraId="141D5A4C" w14:textId="77777777" w:rsidR="0011359A" w:rsidRPr="00EC2D7D" w:rsidRDefault="0011359A" w:rsidP="00693E56">
            <w:pPr>
              <w:jc w:val="center"/>
              <w:rPr>
                <w:rFonts w:ascii="新細明體" w:hAnsi="新細明體" w:cs="新細明體"/>
              </w:rPr>
            </w:pPr>
            <w:r w:rsidRPr="00EC2D7D">
              <w:rPr>
                <w:rFonts w:ascii="標楷體" w:eastAsia="標楷體" w:hAnsi="標楷體" w:cs="標楷體" w:hint="eastAsia"/>
                <w:color w:val="auto"/>
              </w:rPr>
              <w:t>6/1</w:t>
            </w:r>
            <w:r>
              <w:rPr>
                <w:rFonts w:ascii="標楷體" w:eastAsia="標楷體" w:hAnsi="標楷體" w:cs="標楷體" w:hint="eastAsia"/>
                <w:color w:val="auto"/>
              </w:rPr>
              <w:t>6</w:t>
            </w:r>
            <w:r w:rsidRPr="00CA68BD">
              <w:rPr>
                <w:rFonts w:ascii="標楷體" w:eastAsia="標楷體" w:hAnsi="標楷體" w:cs="標楷體" w:hint="eastAsia"/>
                <w:color w:val="auto"/>
              </w:rPr>
              <w:t>~</w:t>
            </w:r>
            <w:r w:rsidRPr="00EC2D7D">
              <w:rPr>
                <w:rFonts w:ascii="標楷體" w:eastAsia="標楷體" w:hAnsi="標楷體" w:cs="標楷體" w:hint="eastAsia"/>
                <w:color w:val="auto"/>
              </w:rPr>
              <w:t>6/2</w:t>
            </w:r>
            <w:r>
              <w:rPr>
                <w:rFonts w:ascii="標楷體" w:eastAsia="標楷體" w:hAnsi="標楷體" w:cs="標楷體" w:hint="eastAsia"/>
                <w:color w:val="auto"/>
              </w:rPr>
              <w:t>0</w:t>
            </w:r>
          </w:p>
        </w:tc>
        <w:tc>
          <w:tcPr>
            <w:tcW w:w="1560" w:type="dxa"/>
            <w:tcBorders>
              <w:top w:val="single" w:sz="8" w:space="0" w:color="000000"/>
              <w:left w:val="single" w:sz="8" w:space="0" w:color="000000"/>
              <w:bottom w:val="single" w:sz="8" w:space="0" w:color="000000"/>
              <w:right w:val="single" w:sz="8" w:space="0" w:color="000000"/>
            </w:tcBorders>
          </w:tcPr>
          <w:p w14:paraId="451DD214"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1-IV-2 </w:t>
            </w:r>
            <w:r w:rsidRPr="00094391">
              <w:rPr>
                <w:rFonts w:eastAsia="標楷體" w:hint="eastAsia"/>
                <w:color w:val="auto"/>
              </w:rPr>
              <w:t>能使用多元媒材與技法，表現個人或社群的觀點。</w:t>
            </w:r>
          </w:p>
          <w:p w14:paraId="24111326"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1-IV-3 </w:t>
            </w:r>
            <w:r w:rsidRPr="00094391">
              <w:rPr>
                <w:rFonts w:eastAsia="標楷體" w:hint="eastAsia"/>
                <w:color w:val="auto"/>
              </w:rPr>
              <w:t>能使用數位及影音媒體，表達創作意念。</w:t>
            </w:r>
          </w:p>
          <w:p w14:paraId="3E185007"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1-IV-4 </w:t>
            </w:r>
            <w:r w:rsidRPr="00094391">
              <w:rPr>
                <w:rFonts w:eastAsia="標楷體" w:hint="eastAsia"/>
                <w:color w:val="auto"/>
              </w:rPr>
              <w:t>能透過議題創作，表達對生活環境及社會文化的理解。</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45C2F15D"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E-IV-3 </w:t>
            </w:r>
            <w:r w:rsidRPr="00094391">
              <w:rPr>
                <w:rFonts w:eastAsia="標楷體" w:hint="eastAsia"/>
                <w:color w:val="auto"/>
              </w:rPr>
              <w:t>數位影像、數位媒材。</w:t>
            </w:r>
          </w:p>
          <w:p w14:paraId="62B247F0"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A-IV-3 </w:t>
            </w:r>
            <w:r w:rsidRPr="00094391">
              <w:rPr>
                <w:rFonts w:eastAsia="標楷體" w:hint="eastAsia"/>
                <w:color w:val="auto"/>
              </w:rPr>
              <w:t>在地及各族群藝術、全球藝術。</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C7EA324"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視覺藝術</w:t>
            </w:r>
          </w:p>
          <w:p w14:paraId="51459DEE"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青春的浮光掠影</w:t>
            </w:r>
          </w:p>
          <w:p w14:paraId="76C8850E"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1.學生安排攝影題材，直接用手機或相機拍攝，體會攝影創作的樂趣。</w:t>
            </w:r>
          </w:p>
          <w:p w14:paraId="05A562E0"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2.個別指導攝影輔助工具的使用</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4CED75C" w14:textId="77777777" w:rsidR="0011359A" w:rsidRPr="00094391" w:rsidRDefault="0011359A" w:rsidP="00693E56">
            <w:pPr>
              <w:spacing w:line="260" w:lineRule="exact"/>
              <w:jc w:val="center"/>
              <w:rPr>
                <w:rFonts w:asciiTheme="majorEastAsia" w:eastAsiaTheme="majorEastAsia" w:hAnsiTheme="majorEastAsia"/>
              </w:rPr>
            </w:pPr>
            <w:r w:rsidRPr="00094391">
              <w:rPr>
                <w:rFonts w:ascii="標楷體" w:eastAsia="標楷體" w:hAnsi="標楷體" w:cs="標楷體" w:hint="eastAsia"/>
                <w:color w:val="auto"/>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E28AFCC"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1.圖像與影像資源</w:t>
            </w:r>
          </w:p>
          <w:p w14:paraId="79ED1AF8"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2.電腦投影設備</w:t>
            </w:r>
          </w:p>
          <w:p w14:paraId="183091A9"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3.能拍照的手機或相機</w:t>
            </w:r>
          </w:p>
          <w:p w14:paraId="1A50B3B9"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4.攝影集</w:t>
            </w:r>
          </w:p>
          <w:p w14:paraId="250B83F2"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5.展示用的各種相機</w:t>
            </w:r>
          </w:p>
          <w:p w14:paraId="2E05C132" w14:textId="77777777" w:rsidR="0037325E" w:rsidRDefault="0011359A" w:rsidP="0037325E">
            <w:pPr>
              <w:rPr>
                <w:rFonts w:ascii="標楷體" w:eastAsia="標楷體" w:hAnsi="標楷體"/>
                <w:bdr w:val="single" w:sz="4" w:space="0" w:color="auto"/>
              </w:rPr>
            </w:pPr>
            <w:r w:rsidRPr="00094391">
              <w:rPr>
                <w:rFonts w:ascii="標楷體" w:eastAsia="標楷體" w:hAnsi="標楷體" w:cs="標楷體" w:hint="eastAsia"/>
                <w:color w:val="auto"/>
              </w:rPr>
              <w:t>6.底片</w:t>
            </w:r>
          </w:p>
          <w:p w14:paraId="2DD15875" w14:textId="77777777" w:rsidR="0037325E" w:rsidRDefault="0037325E" w:rsidP="0037325E">
            <w:pPr>
              <w:rPr>
                <w:rFonts w:ascii="標楷體" w:eastAsia="標楷體" w:hAnsi="標楷體"/>
                <w:bdr w:val="single" w:sz="4" w:space="0" w:color="auto"/>
              </w:rPr>
            </w:pPr>
          </w:p>
          <w:p w14:paraId="533B4A4F" w14:textId="77777777" w:rsidR="0037325E" w:rsidRPr="0004413C" w:rsidRDefault="0037325E" w:rsidP="0037325E">
            <w:pPr>
              <w:rPr>
                <w:rFonts w:ascii="標楷體" w:eastAsia="標楷體" w:hAnsi="標楷體"/>
                <w:bdr w:val="single" w:sz="4" w:space="0" w:color="auto"/>
              </w:rPr>
            </w:pPr>
            <w:r w:rsidRPr="0004413C">
              <w:rPr>
                <w:rFonts w:ascii="標楷體" w:eastAsia="標楷體" w:hAnsi="標楷體"/>
                <w:bdr w:val="single" w:sz="4" w:space="0" w:color="auto"/>
              </w:rPr>
              <w:t>學習策略</w:t>
            </w:r>
          </w:p>
          <w:p w14:paraId="249E8F51" w14:textId="77777777" w:rsidR="0037325E" w:rsidRPr="005C3A0F" w:rsidRDefault="0037325E" w:rsidP="0037325E">
            <w:pPr>
              <w:rPr>
                <w:rFonts w:ascii="標楷體" w:eastAsia="標楷體" w:hAnsi="標楷體"/>
              </w:rPr>
            </w:pPr>
            <w:r>
              <w:rPr>
                <w:rFonts w:ascii="標楷體" w:eastAsia="標楷體" w:hAnsi="標楷體"/>
              </w:rPr>
              <w:t>1.</w:t>
            </w:r>
            <w:r w:rsidRPr="005C3A0F">
              <w:rPr>
                <w:rFonts w:ascii="標楷體" w:eastAsia="標楷體" w:hAnsi="標楷體"/>
              </w:rPr>
              <w:t>合作學習法：小組分工，完成討論，並報告。</w:t>
            </w:r>
          </w:p>
          <w:p w14:paraId="45D1962F" w14:textId="71ECEF5D" w:rsidR="0011359A" w:rsidRPr="00094391" w:rsidRDefault="0037325E" w:rsidP="0037325E">
            <w:pPr>
              <w:spacing w:line="260" w:lineRule="exact"/>
              <w:jc w:val="left"/>
              <w:rPr>
                <w:rFonts w:asciiTheme="majorEastAsia" w:eastAsiaTheme="majorEastAsia" w:hAnsiTheme="majorEastAsia"/>
              </w:rPr>
            </w:pPr>
            <w:r>
              <w:rPr>
                <w:rFonts w:ascii="標楷體" w:eastAsia="標楷體" w:hAnsi="標楷體"/>
              </w:rPr>
              <w:t>2.</w:t>
            </w:r>
            <w:r w:rsidRPr="005C3A0F">
              <w:rPr>
                <w:rFonts w:ascii="標楷體" w:eastAsia="標楷體" w:hAnsi="標楷體"/>
              </w:rPr>
              <w:t>任務導向學習：專案任務設定+分工+紀錄+報告+他組回饋</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47B568E"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一、歷程性評量</w:t>
            </w:r>
          </w:p>
          <w:p w14:paraId="5AB43204"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1.學生個人在課堂討論與發表的參與度。</w:t>
            </w:r>
          </w:p>
          <w:p w14:paraId="4DEFB8A4"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2.隨堂表現記錄</w:t>
            </w:r>
          </w:p>
          <w:p w14:paraId="008B48B8"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（1）學習熱忱</w:t>
            </w:r>
          </w:p>
          <w:p w14:paraId="7A7165D9"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（2）小組合作</w:t>
            </w:r>
          </w:p>
          <w:p w14:paraId="6B5D4013"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（3）創作態度</w:t>
            </w:r>
          </w:p>
          <w:p w14:paraId="73700339" w14:textId="77777777" w:rsidR="0011359A" w:rsidRPr="00094391" w:rsidRDefault="0011359A" w:rsidP="00693E56">
            <w:pPr>
              <w:spacing w:line="260" w:lineRule="exact"/>
              <w:jc w:val="left"/>
              <w:rPr>
                <w:rFonts w:asciiTheme="majorEastAsia" w:eastAsiaTheme="majorEastAsia" w:hAnsiTheme="majorEastAsia"/>
              </w:rPr>
            </w:pPr>
          </w:p>
          <w:p w14:paraId="2B389852"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二、總結性評量</w:t>
            </w:r>
          </w:p>
          <w:p w14:paraId="353849F2"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知識：</w:t>
            </w:r>
          </w:p>
          <w:p w14:paraId="4B799FAE"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1.能認識相機的演進與歷史。</w:t>
            </w:r>
          </w:p>
          <w:p w14:paraId="13EFBD17"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2.能認識相機的功能與使用方法。</w:t>
            </w:r>
          </w:p>
          <w:p w14:paraId="6F35DDE4"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3.能體會攝影與生活的相關性。</w:t>
            </w:r>
          </w:p>
          <w:p w14:paraId="008E590F"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技能：</w:t>
            </w:r>
          </w:p>
          <w:p w14:paraId="6FFB5735"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1.能掌握攝影構圖取景的要訣。</w:t>
            </w:r>
          </w:p>
          <w:p w14:paraId="184D8664"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2.能正確的運用攝影器材拍攝。</w:t>
            </w:r>
          </w:p>
          <w:p w14:paraId="71296C30"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態度：</w:t>
            </w:r>
          </w:p>
          <w:p w14:paraId="5D2860AD"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1.能鑑賞攝影的作品。</w:t>
            </w:r>
          </w:p>
          <w:p w14:paraId="7111B4C5"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2.能以攝影美學的習得過程，提升攝影美學創造與鑑賞的能力，並且更進一步的改善自我生活品味。</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F50E74C" w14:textId="77777777" w:rsidR="0011359A" w:rsidRPr="00094391" w:rsidRDefault="0011359A" w:rsidP="00693E56">
            <w:pPr>
              <w:spacing w:line="260" w:lineRule="exact"/>
              <w:jc w:val="left"/>
              <w:rPr>
                <w:rFonts w:asciiTheme="majorEastAsia" w:eastAsiaTheme="majorEastAsia" w:hAnsiTheme="majorEastAsia"/>
                <w:b/>
              </w:rPr>
            </w:pPr>
            <w:r w:rsidRPr="00094391">
              <w:rPr>
                <w:rFonts w:ascii="標楷體" w:eastAsia="標楷體" w:hAnsi="標楷體" w:cs="DFKaiShu-SB-Estd-BF" w:hint="eastAsia"/>
                <w:b/>
                <w:color w:val="auto"/>
              </w:rPr>
              <w:t>【人權教育】</w:t>
            </w:r>
          </w:p>
          <w:p w14:paraId="6DC620A7"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DFKaiShu-SB-Estd-BF" w:hint="eastAsia"/>
                <w:color w:val="auto"/>
              </w:rPr>
              <w:t>人J1 認識基本人權的意涵，並了解憲法對人權保障的意義。</w:t>
            </w:r>
          </w:p>
        </w:tc>
        <w:tc>
          <w:tcPr>
            <w:tcW w:w="1784" w:type="dxa"/>
            <w:tcBorders>
              <w:top w:val="single" w:sz="8" w:space="0" w:color="000000"/>
              <w:bottom w:val="single" w:sz="8" w:space="0" w:color="000000"/>
              <w:right w:val="single" w:sz="8" w:space="0" w:color="000000"/>
            </w:tcBorders>
          </w:tcPr>
          <w:p w14:paraId="64DFA2E6" w14:textId="77777777" w:rsidR="0011359A" w:rsidRPr="00500692" w:rsidRDefault="0011359A"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727931AF" w14:textId="77777777" w:rsidR="0011359A" w:rsidRPr="00500692" w:rsidRDefault="0011359A" w:rsidP="002D6B4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2E740880" w14:textId="77777777" w:rsidR="0011359A" w:rsidRPr="00500692" w:rsidRDefault="0011359A" w:rsidP="002D6B4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14:paraId="3476EF24" w14:textId="77777777" w:rsidR="0011359A" w:rsidRPr="00500692" w:rsidRDefault="0011359A" w:rsidP="002D6B4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51C10D59" w14:textId="77777777" w:rsidR="0011359A" w:rsidRPr="00500692" w:rsidRDefault="0011359A"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11359A" w:rsidRPr="008F16B4" w14:paraId="5DB9B68E" w14:textId="77777777" w:rsidTr="00C2327E">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3F33E20E" w14:textId="77777777" w:rsidR="0011359A" w:rsidRPr="00F61DC3" w:rsidRDefault="0011359A" w:rsidP="00693E56">
            <w:pPr>
              <w:spacing w:line="260" w:lineRule="exact"/>
              <w:jc w:val="center"/>
              <w:rPr>
                <w:snapToGrid w:val="0"/>
                <w:color w:val="000000" w:themeColor="text1"/>
              </w:rPr>
            </w:pPr>
            <w:r w:rsidRPr="00F61DC3">
              <w:rPr>
                <w:rFonts w:ascii="標楷體" w:eastAsia="標楷體" w:hAnsi="標楷體" w:cs="標楷體" w:hint="eastAsia"/>
                <w:snapToGrid w:val="0"/>
                <w:color w:val="000000" w:themeColor="text1"/>
              </w:rPr>
              <w:t>第二十週</w:t>
            </w:r>
          </w:p>
          <w:p w14:paraId="447410D2" w14:textId="77777777" w:rsidR="0011359A" w:rsidRPr="00EC2D7D" w:rsidRDefault="0011359A" w:rsidP="00693E56">
            <w:pPr>
              <w:jc w:val="center"/>
              <w:rPr>
                <w:rFonts w:ascii="新細明體" w:hAnsi="新細明體" w:cs="新細明體"/>
              </w:rPr>
            </w:pPr>
            <w:r w:rsidRPr="00EC2D7D">
              <w:rPr>
                <w:rFonts w:ascii="標楷體" w:eastAsia="標楷體" w:hAnsi="標楷體" w:cs="標楷體" w:hint="eastAsia"/>
                <w:color w:val="auto"/>
              </w:rPr>
              <w:t>6/2</w:t>
            </w:r>
            <w:r>
              <w:rPr>
                <w:rFonts w:ascii="標楷體" w:eastAsia="標楷體" w:hAnsi="標楷體" w:cs="標楷體" w:hint="eastAsia"/>
                <w:color w:val="auto"/>
              </w:rPr>
              <w:t>3</w:t>
            </w:r>
            <w:r w:rsidRPr="00CA68BD">
              <w:rPr>
                <w:rFonts w:ascii="標楷體" w:eastAsia="標楷體" w:hAnsi="標楷體" w:cs="標楷體" w:hint="eastAsia"/>
                <w:color w:val="auto"/>
              </w:rPr>
              <w:t>~</w:t>
            </w:r>
            <w:r w:rsidRPr="00EC2D7D">
              <w:rPr>
                <w:rFonts w:ascii="標楷體" w:eastAsia="標楷體" w:hAnsi="標楷體" w:cs="標楷體" w:hint="eastAsia"/>
                <w:color w:val="auto"/>
              </w:rPr>
              <w:t>6/2</w:t>
            </w:r>
            <w:r>
              <w:rPr>
                <w:rFonts w:ascii="標楷體" w:eastAsia="標楷體" w:hAnsi="標楷體" w:cs="標楷體" w:hint="eastAsia"/>
                <w:color w:val="auto"/>
              </w:rPr>
              <w:t>7</w:t>
            </w:r>
          </w:p>
        </w:tc>
        <w:tc>
          <w:tcPr>
            <w:tcW w:w="1560" w:type="dxa"/>
            <w:tcBorders>
              <w:top w:val="single" w:sz="8" w:space="0" w:color="000000"/>
              <w:left w:val="single" w:sz="8" w:space="0" w:color="000000"/>
              <w:bottom w:val="single" w:sz="8" w:space="0" w:color="000000"/>
              <w:right w:val="single" w:sz="8" w:space="0" w:color="000000"/>
            </w:tcBorders>
          </w:tcPr>
          <w:p w14:paraId="33B62B0C"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1-IV-2 </w:t>
            </w:r>
            <w:r w:rsidRPr="00094391">
              <w:rPr>
                <w:rFonts w:eastAsia="標楷體" w:hint="eastAsia"/>
                <w:color w:val="auto"/>
              </w:rPr>
              <w:t>能使用多元媒材與技法，表現個人或社群的觀點。</w:t>
            </w:r>
          </w:p>
          <w:p w14:paraId="6E9E2E45"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1-IV-3 </w:t>
            </w:r>
            <w:r w:rsidRPr="00094391">
              <w:rPr>
                <w:rFonts w:eastAsia="標楷體" w:hint="eastAsia"/>
                <w:color w:val="auto"/>
              </w:rPr>
              <w:t>能使用數位及影音媒體，表達創作意念。</w:t>
            </w:r>
          </w:p>
          <w:p w14:paraId="4561EEC6"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1-IV-4 </w:t>
            </w:r>
            <w:r w:rsidRPr="00094391">
              <w:rPr>
                <w:rFonts w:eastAsia="標楷體" w:hint="eastAsia"/>
                <w:color w:val="auto"/>
              </w:rPr>
              <w:t>能透過議題創作，表達對生活環境及社會文化的理解。</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5911F65F"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E-IV-3 </w:t>
            </w:r>
            <w:r w:rsidRPr="00094391">
              <w:rPr>
                <w:rFonts w:eastAsia="標楷體" w:hint="eastAsia"/>
                <w:color w:val="auto"/>
              </w:rPr>
              <w:t>數位影像、數位媒材。</w:t>
            </w:r>
          </w:p>
          <w:p w14:paraId="21258F8D"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A-IV-3 </w:t>
            </w:r>
            <w:r w:rsidRPr="00094391">
              <w:rPr>
                <w:rFonts w:eastAsia="標楷體" w:hint="eastAsia"/>
                <w:color w:val="auto"/>
              </w:rPr>
              <w:t>在地及各族群藝術、全球藝術。</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900E36C"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視覺藝術</w:t>
            </w:r>
          </w:p>
          <w:p w14:paraId="72217FD9"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青春的浮光掠影</w:t>
            </w:r>
          </w:p>
          <w:p w14:paraId="0A328AF7"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1.書寫攝影的學習單。</w:t>
            </w:r>
          </w:p>
          <w:p w14:paraId="5009E532"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2.舉辦班級展覽會進行成果發表及回饋分享。</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6AA833C" w14:textId="77777777" w:rsidR="0011359A" w:rsidRPr="00094391" w:rsidRDefault="0011359A" w:rsidP="00693E56">
            <w:pPr>
              <w:spacing w:line="260" w:lineRule="exact"/>
              <w:jc w:val="center"/>
              <w:rPr>
                <w:rFonts w:asciiTheme="majorEastAsia" w:eastAsiaTheme="majorEastAsia" w:hAnsiTheme="majorEastAsia"/>
              </w:rPr>
            </w:pPr>
            <w:r w:rsidRPr="00094391">
              <w:rPr>
                <w:rFonts w:ascii="標楷體" w:eastAsia="標楷體" w:hAnsi="標楷體" w:cs="標楷體" w:hint="eastAsia"/>
                <w:color w:val="auto"/>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67966FD"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1.圖像與影像資源</w:t>
            </w:r>
          </w:p>
          <w:p w14:paraId="2A710214"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2.電腦投影設備</w:t>
            </w:r>
          </w:p>
          <w:p w14:paraId="4C699102"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3.能拍照的手機或相機</w:t>
            </w:r>
          </w:p>
          <w:p w14:paraId="08ECC81B"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4.攝影集</w:t>
            </w:r>
          </w:p>
          <w:p w14:paraId="7EC56722"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5.展示用的各種相機</w:t>
            </w:r>
          </w:p>
          <w:p w14:paraId="42A8C188" w14:textId="77777777" w:rsidR="0037325E" w:rsidRDefault="0011359A" w:rsidP="0037325E">
            <w:pPr>
              <w:rPr>
                <w:rFonts w:ascii="標楷體" w:eastAsia="標楷體" w:hAnsi="標楷體"/>
                <w:bdr w:val="single" w:sz="4" w:space="0" w:color="auto"/>
              </w:rPr>
            </w:pPr>
            <w:r w:rsidRPr="00094391">
              <w:rPr>
                <w:rFonts w:ascii="標楷體" w:eastAsia="標楷體" w:hAnsi="標楷體" w:cs="標楷體" w:hint="eastAsia"/>
                <w:color w:val="auto"/>
              </w:rPr>
              <w:t>6.底片</w:t>
            </w:r>
          </w:p>
          <w:p w14:paraId="5F15644F" w14:textId="77777777" w:rsidR="0037325E" w:rsidRDefault="0037325E" w:rsidP="0037325E">
            <w:pPr>
              <w:rPr>
                <w:rFonts w:ascii="標楷體" w:eastAsia="標楷體" w:hAnsi="標楷體"/>
                <w:bdr w:val="single" w:sz="4" w:space="0" w:color="auto"/>
              </w:rPr>
            </w:pPr>
          </w:p>
          <w:p w14:paraId="52B605BC" w14:textId="77777777" w:rsidR="0037325E" w:rsidRPr="0004413C" w:rsidRDefault="0037325E" w:rsidP="0037325E">
            <w:pPr>
              <w:rPr>
                <w:rFonts w:ascii="標楷體" w:eastAsia="標楷體" w:hAnsi="標楷體"/>
                <w:bdr w:val="single" w:sz="4" w:space="0" w:color="auto"/>
              </w:rPr>
            </w:pPr>
            <w:r w:rsidRPr="0004413C">
              <w:rPr>
                <w:rFonts w:ascii="標楷體" w:eastAsia="標楷體" w:hAnsi="標楷體"/>
                <w:bdr w:val="single" w:sz="4" w:space="0" w:color="auto"/>
              </w:rPr>
              <w:t>學習策略</w:t>
            </w:r>
          </w:p>
          <w:p w14:paraId="2C06F1BD" w14:textId="77777777" w:rsidR="0037325E" w:rsidRPr="005C3A0F" w:rsidRDefault="0037325E" w:rsidP="0037325E">
            <w:pPr>
              <w:rPr>
                <w:rFonts w:ascii="標楷體" w:eastAsia="標楷體" w:hAnsi="標楷體"/>
              </w:rPr>
            </w:pPr>
            <w:r>
              <w:rPr>
                <w:rFonts w:ascii="標楷體" w:eastAsia="標楷體" w:hAnsi="標楷體"/>
              </w:rPr>
              <w:t>1.</w:t>
            </w:r>
            <w:r w:rsidRPr="005C3A0F">
              <w:rPr>
                <w:rFonts w:ascii="標楷體" w:eastAsia="標楷體" w:hAnsi="標楷體"/>
              </w:rPr>
              <w:t>合作學習法：小組分工，完成討論，並報告。</w:t>
            </w:r>
          </w:p>
          <w:p w14:paraId="76126D72" w14:textId="21749D7A" w:rsidR="0011359A" w:rsidRPr="00094391" w:rsidRDefault="0037325E" w:rsidP="0037325E">
            <w:pPr>
              <w:spacing w:line="260" w:lineRule="exact"/>
              <w:jc w:val="left"/>
              <w:rPr>
                <w:rFonts w:asciiTheme="majorEastAsia" w:eastAsiaTheme="majorEastAsia" w:hAnsiTheme="majorEastAsia"/>
              </w:rPr>
            </w:pPr>
            <w:r>
              <w:rPr>
                <w:rFonts w:ascii="標楷體" w:eastAsia="標楷體" w:hAnsi="標楷體"/>
              </w:rPr>
              <w:t>2.</w:t>
            </w:r>
            <w:r w:rsidRPr="005C3A0F">
              <w:rPr>
                <w:rFonts w:ascii="標楷體" w:eastAsia="標楷體" w:hAnsi="標楷體"/>
              </w:rPr>
              <w:t>任務導向學習：專案任務設定+分工+紀錄+報告+他組回饋</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BFDB669"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一、歷程性評量</w:t>
            </w:r>
          </w:p>
          <w:p w14:paraId="0F4BA7B3"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1.學生個人在課堂討論與發表的參與度。</w:t>
            </w:r>
          </w:p>
          <w:p w14:paraId="646D316D"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2.隨堂表現記錄</w:t>
            </w:r>
          </w:p>
          <w:p w14:paraId="4C0E13AA"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（1）學習熱忱</w:t>
            </w:r>
          </w:p>
          <w:p w14:paraId="53153E44"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（2）小組合作</w:t>
            </w:r>
          </w:p>
          <w:p w14:paraId="7102AAEA"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（3）創作態度</w:t>
            </w:r>
          </w:p>
          <w:p w14:paraId="0E63C8A6" w14:textId="77777777" w:rsidR="0011359A" w:rsidRPr="00094391" w:rsidRDefault="0011359A" w:rsidP="00693E56">
            <w:pPr>
              <w:spacing w:line="260" w:lineRule="exact"/>
              <w:jc w:val="left"/>
              <w:rPr>
                <w:rFonts w:asciiTheme="majorEastAsia" w:eastAsiaTheme="majorEastAsia" w:hAnsiTheme="majorEastAsia"/>
              </w:rPr>
            </w:pPr>
          </w:p>
          <w:p w14:paraId="251542AD"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二、總結性評量</w:t>
            </w:r>
          </w:p>
          <w:p w14:paraId="3BABAD6E"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知識：</w:t>
            </w:r>
          </w:p>
          <w:p w14:paraId="442932D9"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1.能認識相機的演進與歷史。</w:t>
            </w:r>
          </w:p>
          <w:p w14:paraId="7B907928"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2.能認識相機的功能與使用方法。</w:t>
            </w:r>
          </w:p>
          <w:p w14:paraId="7084FAED"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3.能體會攝影與生活的相關性。</w:t>
            </w:r>
          </w:p>
          <w:p w14:paraId="389B38A1"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技能：</w:t>
            </w:r>
          </w:p>
          <w:p w14:paraId="35D84CEF"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1.能掌握攝影構圖取景的要訣。</w:t>
            </w:r>
          </w:p>
          <w:p w14:paraId="460C3B80"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2.能正確的運用攝影器材拍攝。</w:t>
            </w:r>
          </w:p>
          <w:p w14:paraId="5E536CB3"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態度：</w:t>
            </w:r>
          </w:p>
          <w:p w14:paraId="417DE8A4"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1.能鑑賞攝影的作品。</w:t>
            </w:r>
          </w:p>
          <w:p w14:paraId="1652BEB6"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2.能以攝影美學的習得過程，提升攝影美學創造與鑑賞的能力，並且更進一步的改善自我生活品味。</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F6B0B81" w14:textId="77777777" w:rsidR="0011359A" w:rsidRPr="00094391" w:rsidRDefault="0011359A" w:rsidP="00693E56">
            <w:pPr>
              <w:spacing w:line="260" w:lineRule="exact"/>
              <w:jc w:val="left"/>
              <w:rPr>
                <w:rFonts w:asciiTheme="majorEastAsia" w:eastAsiaTheme="majorEastAsia" w:hAnsiTheme="majorEastAsia"/>
                <w:b/>
              </w:rPr>
            </w:pPr>
            <w:r w:rsidRPr="00094391">
              <w:rPr>
                <w:rFonts w:ascii="標楷體" w:eastAsia="標楷體" w:hAnsi="標楷體" w:cs="DFKaiShu-SB-Estd-BF" w:hint="eastAsia"/>
                <w:b/>
                <w:color w:val="auto"/>
              </w:rPr>
              <w:t>【人權教育】</w:t>
            </w:r>
          </w:p>
          <w:p w14:paraId="48A54754"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DFKaiShu-SB-Estd-BF" w:hint="eastAsia"/>
                <w:color w:val="auto"/>
              </w:rPr>
              <w:t>人J1 認識基本人權的意涵，並了解憲法對人權保障的意義。</w:t>
            </w:r>
          </w:p>
        </w:tc>
        <w:tc>
          <w:tcPr>
            <w:tcW w:w="1784" w:type="dxa"/>
            <w:tcBorders>
              <w:top w:val="single" w:sz="8" w:space="0" w:color="000000"/>
              <w:bottom w:val="single" w:sz="8" w:space="0" w:color="000000"/>
              <w:right w:val="single" w:sz="8" w:space="0" w:color="000000"/>
            </w:tcBorders>
          </w:tcPr>
          <w:p w14:paraId="07AE37E9" w14:textId="77777777" w:rsidR="0011359A" w:rsidRPr="00500692" w:rsidRDefault="0011359A"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41A3A9AE" w14:textId="77777777" w:rsidR="0011359A" w:rsidRPr="00500692" w:rsidRDefault="0011359A" w:rsidP="002D6B4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3EB14F5A" w14:textId="77777777" w:rsidR="0011359A" w:rsidRPr="00500692" w:rsidRDefault="0011359A" w:rsidP="002D6B4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14:paraId="333E130D" w14:textId="77777777" w:rsidR="0011359A" w:rsidRPr="00500692" w:rsidRDefault="0011359A" w:rsidP="002D6B4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6F6DAE04" w14:textId="77777777" w:rsidR="0011359A" w:rsidRPr="00500692" w:rsidRDefault="0011359A" w:rsidP="002D6B4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11359A" w:rsidRPr="008F16B4" w14:paraId="0962EA2B" w14:textId="77777777" w:rsidTr="00C2327E">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389D3D07" w14:textId="77777777" w:rsidR="0011359A" w:rsidRPr="00F61DC3" w:rsidRDefault="0011359A" w:rsidP="00693E56">
            <w:pPr>
              <w:spacing w:line="260" w:lineRule="exact"/>
              <w:jc w:val="center"/>
              <w:rPr>
                <w:snapToGrid w:val="0"/>
                <w:color w:val="000000" w:themeColor="text1"/>
              </w:rPr>
            </w:pPr>
            <w:r w:rsidRPr="00F61DC3">
              <w:rPr>
                <w:rFonts w:ascii="標楷體" w:eastAsia="標楷體" w:hAnsi="標楷體" w:cs="標楷體" w:hint="eastAsia"/>
                <w:snapToGrid w:val="0"/>
                <w:color w:val="000000" w:themeColor="text1"/>
              </w:rPr>
              <w:t>第二十</w:t>
            </w:r>
            <w:r>
              <w:rPr>
                <w:rFonts w:ascii="標楷體" w:eastAsia="標楷體" w:hAnsi="標楷體" w:cs="標楷體" w:hint="eastAsia"/>
                <w:snapToGrid w:val="0"/>
                <w:color w:val="000000" w:themeColor="text1"/>
              </w:rPr>
              <w:t>一</w:t>
            </w:r>
            <w:r w:rsidRPr="00F61DC3">
              <w:rPr>
                <w:rFonts w:ascii="標楷體" w:eastAsia="標楷體" w:hAnsi="標楷體" w:cs="標楷體" w:hint="eastAsia"/>
                <w:snapToGrid w:val="0"/>
                <w:color w:val="000000" w:themeColor="text1"/>
              </w:rPr>
              <w:t>週</w:t>
            </w:r>
          </w:p>
          <w:p w14:paraId="033B0E69" w14:textId="77777777" w:rsidR="0011359A" w:rsidRPr="00EC2D7D" w:rsidRDefault="0011359A" w:rsidP="00693E56">
            <w:pPr>
              <w:jc w:val="center"/>
              <w:rPr>
                <w:rFonts w:ascii="新細明體" w:hAnsi="新細明體" w:cs="新細明體"/>
              </w:rPr>
            </w:pPr>
            <w:r w:rsidRPr="00EC2D7D">
              <w:rPr>
                <w:rFonts w:ascii="標楷體" w:eastAsia="標楷體" w:hAnsi="標楷體" w:cs="標楷體" w:hint="eastAsia"/>
                <w:color w:val="auto"/>
              </w:rPr>
              <w:t>6/</w:t>
            </w:r>
            <w:r>
              <w:rPr>
                <w:rFonts w:ascii="標楷體" w:eastAsia="標楷體" w:hAnsi="標楷體" w:cs="標楷體" w:hint="eastAsia"/>
                <w:color w:val="auto"/>
              </w:rPr>
              <w:t>30</w:t>
            </w:r>
          </w:p>
        </w:tc>
        <w:tc>
          <w:tcPr>
            <w:tcW w:w="1560" w:type="dxa"/>
            <w:tcBorders>
              <w:top w:val="single" w:sz="8" w:space="0" w:color="000000"/>
              <w:left w:val="single" w:sz="8" w:space="0" w:color="000000"/>
              <w:bottom w:val="single" w:sz="8" w:space="0" w:color="000000"/>
              <w:right w:val="single" w:sz="8" w:space="0" w:color="000000"/>
            </w:tcBorders>
          </w:tcPr>
          <w:p w14:paraId="0BA495F5"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1-IV-2 </w:t>
            </w:r>
            <w:r w:rsidRPr="00094391">
              <w:rPr>
                <w:rFonts w:eastAsia="標楷體" w:hint="eastAsia"/>
                <w:color w:val="auto"/>
              </w:rPr>
              <w:t>能使用多元媒材與技法，表現個人或社群的觀點。</w:t>
            </w:r>
          </w:p>
          <w:p w14:paraId="44199A3E"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1-IV-3 </w:t>
            </w:r>
            <w:r w:rsidRPr="00094391">
              <w:rPr>
                <w:rFonts w:eastAsia="標楷體" w:hint="eastAsia"/>
                <w:color w:val="auto"/>
              </w:rPr>
              <w:t>能使用數位及影音媒體，表達創作意念。</w:t>
            </w:r>
          </w:p>
          <w:p w14:paraId="253F1CE0"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1-IV-4 </w:t>
            </w:r>
            <w:r w:rsidRPr="00094391">
              <w:rPr>
                <w:rFonts w:eastAsia="標楷體" w:hint="eastAsia"/>
                <w:color w:val="auto"/>
              </w:rPr>
              <w:t>能透過議題創作，表達對生活環境及社會文化的理解。</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01437833"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E-IV-3 </w:t>
            </w:r>
            <w:r w:rsidRPr="00094391">
              <w:rPr>
                <w:rFonts w:eastAsia="標楷體" w:hint="eastAsia"/>
                <w:color w:val="auto"/>
              </w:rPr>
              <w:t>數位影像、數位媒材。</w:t>
            </w:r>
          </w:p>
          <w:p w14:paraId="1466E032" w14:textId="77777777" w:rsidR="0011359A" w:rsidRPr="00094391" w:rsidRDefault="0011359A" w:rsidP="00693E56">
            <w:pPr>
              <w:spacing w:line="260" w:lineRule="exact"/>
              <w:jc w:val="left"/>
              <w:rPr>
                <w:rFonts w:asciiTheme="majorEastAsia" w:eastAsiaTheme="majorEastAsia" w:hAnsiTheme="majorEastAsia"/>
              </w:rPr>
            </w:pPr>
            <w:r w:rsidRPr="00094391">
              <w:rPr>
                <w:rFonts w:eastAsia="標楷體" w:hint="eastAsia"/>
                <w:color w:val="auto"/>
              </w:rPr>
              <w:t>視</w:t>
            </w:r>
            <w:r w:rsidRPr="00094391">
              <w:rPr>
                <w:rFonts w:eastAsia="標楷體" w:hint="eastAsia"/>
                <w:color w:val="auto"/>
              </w:rPr>
              <w:t xml:space="preserve">A-IV-3 </w:t>
            </w:r>
            <w:r w:rsidRPr="00094391">
              <w:rPr>
                <w:rFonts w:eastAsia="標楷體" w:hint="eastAsia"/>
                <w:color w:val="auto"/>
              </w:rPr>
              <w:t>在地及各族群藝術、全球藝術。</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9B3A353"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視覺藝術</w:t>
            </w:r>
          </w:p>
          <w:p w14:paraId="0B8D7F3C"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青春的浮光掠影</w:t>
            </w:r>
            <w:r>
              <w:rPr>
                <w:rFonts w:ascii="標楷體" w:eastAsia="標楷體" w:hAnsi="標楷體" w:cs="標楷體" w:hint="eastAsia"/>
                <w:color w:val="auto"/>
              </w:rPr>
              <w:t>(第</w:t>
            </w:r>
            <w:r w:rsidR="00231B51">
              <w:rPr>
                <w:rFonts w:ascii="標楷體" w:eastAsia="標楷體" w:hAnsi="標楷體" w:cs="標楷體" w:hint="eastAsia"/>
                <w:color w:val="auto"/>
              </w:rPr>
              <w:t>三</w:t>
            </w:r>
            <w:r>
              <w:rPr>
                <w:rFonts w:ascii="標楷體" w:eastAsia="標楷體" w:hAnsi="標楷體" w:cs="標楷體" w:hint="eastAsia"/>
                <w:color w:val="auto"/>
              </w:rPr>
              <w:t>次段考)</w:t>
            </w:r>
          </w:p>
          <w:p w14:paraId="4E56D4F2"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1.書寫攝影的學習單。</w:t>
            </w:r>
          </w:p>
          <w:p w14:paraId="743431EF"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2.舉辦班級展覽會進行成果發表及回饋分享。</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16C9EDB" w14:textId="77777777" w:rsidR="0011359A" w:rsidRPr="00094391" w:rsidRDefault="0011359A" w:rsidP="00693E56">
            <w:pPr>
              <w:spacing w:line="260" w:lineRule="exact"/>
              <w:jc w:val="center"/>
              <w:rPr>
                <w:rFonts w:asciiTheme="majorEastAsia" w:eastAsiaTheme="majorEastAsia" w:hAnsiTheme="majorEastAsia"/>
              </w:rPr>
            </w:pPr>
            <w:r w:rsidRPr="00094391">
              <w:rPr>
                <w:rFonts w:ascii="標楷體" w:eastAsia="標楷體" w:hAnsi="標楷體" w:cs="標楷體" w:hint="eastAsia"/>
                <w:color w:val="auto"/>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F16E2F2"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1.圖像與影像資源</w:t>
            </w:r>
          </w:p>
          <w:p w14:paraId="7C0D17E8"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2.電腦投影設備</w:t>
            </w:r>
          </w:p>
          <w:p w14:paraId="1D5B0FC0"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3.能拍照的手機或相機</w:t>
            </w:r>
          </w:p>
          <w:p w14:paraId="497804F4"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4.攝影集</w:t>
            </w:r>
          </w:p>
          <w:p w14:paraId="1C62D411"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5.展示用的各種相機</w:t>
            </w:r>
          </w:p>
          <w:p w14:paraId="4FD9BD2E" w14:textId="77777777" w:rsidR="0037325E" w:rsidRDefault="0011359A" w:rsidP="0037325E">
            <w:pPr>
              <w:rPr>
                <w:rFonts w:ascii="標楷體" w:eastAsia="標楷體" w:hAnsi="標楷體"/>
                <w:bdr w:val="single" w:sz="4" w:space="0" w:color="auto"/>
              </w:rPr>
            </w:pPr>
            <w:r w:rsidRPr="00094391">
              <w:rPr>
                <w:rFonts w:ascii="標楷體" w:eastAsia="標楷體" w:hAnsi="標楷體" w:cs="標楷體" w:hint="eastAsia"/>
                <w:color w:val="auto"/>
              </w:rPr>
              <w:t>6.底片</w:t>
            </w:r>
          </w:p>
          <w:p w14:paraId="6F3B770F" w14:textId="77777777" w:rsidR="0037325E" w:rsidRDefault="0037325E" w:rsidP="0037325E">
            <w:pPr>
              <w:rPr>
                <w:rFonts w:ascii="標楷體" w:eastAsia="標楷體" w:hAnsi="標楷體"/>
                <w:bdr w:val="single" w:sz="4" w:space="0" w:color="auto"/>
              </w:rPr>
            </w:pPr>
          </w:p>
          <w:p w14:paraId="5753631F" w14:textId="77777777" w:rsidR="0037325E" w:rsidRPr="0004413C" w:rsidRDefault="0037325E" w:rsidP="0037325E">
            <w:pPr>
              <w:rPr>
                <w:rFonts w:ascii="標楷體" w:eastAsia="標楷體" w:hAnsi="標楷體"/>
                <w:bdr w:val="single" w:sz="4" w:space="0" w:color="auto"/>
              </w:rPr>
            </w:pPr>
            <w:r w:rsidRPr="0004413C">
              <w:rPr>
                <w:rFonts w:ascii="標楷體" w:eastAsia="標楷體" w:hAnsi="標楷體"/>
                <w:bdr w:val="single" w:sz="4" w:space="0" w:color="auto"/>
              </w:rPr>
              <w:t>學習策略</w:t>
            </w:r>
          </w:p>
          <w:p w14:paraId="350E9306" w14:textId="77777777" w:rsidR="0037325E" w:rsidRPr="005C3A0F" w:rsidRDefault="0037325E" w:rsidP="0037325E">
            <w:pPr>
              <w:rPr>
                <w:rFonts w:ascii="標楷體" w:eastAsia="標楷體" w:hAnsi="標楷體"/>
              </w:rPr>
            </w:pPr>
            <w:r>
              <w:rPr>
                <w:rFonts w:ascii="標楷體" w:eastAsia="標楷體" w:hAnsi="標楷體"/>
              </w:rPr>
              <w:t>1.</w:t>
            </w:r>
            <w:r w:rsidRPr="005C3A0F">
              <w:rPr>
                <w:rFonts w:ascii="標楷體" w:eastAsia="標楷體" w:hAnsi="標楷體"/>
              </w:rPr>
              <w:t>合作學習法：小組分工，完成討論，並報告。</w:t>
            </w:r>
          </w:p>
          <w:p w14:paraId="166E5856" w14:textId="0B2B2333" w:rsidR="0011359A" w:rsidRPr="00094391" w:rsidRDefault="0037325E" w:rsidP="0037325E">
            <w:pPr>
              <w:spacing w:line="260" w:lineRule="exact"/>
              <w:jc w:val="left"/>
              <w:rPr>
                <w:rFonts w:asciiTheme="majorEastAsia" w:eastAsiaTheme="majorEastAsia" w:hAnsiTheme="majorEastAsia"/>
              </w:rPr>
            </w:pPr>
            <w:r>
              <w:rPr>
                <w:rFonts w:ascii="標楷體" w:eastAsia="標楷體" w:hAnsi="標楷體"/>
              </w:rPr>
              <w:t>2.</w:t>
            </w:r>
            <w:r w:rsidRPr="005C3A0F">
              <w:rPr>
                <w:rFonts w:ascii="標楷體" w:eastAsia="標楷體" w:hAnsi="標楷體"/>
              </w:rPr>
              <w:t>任務導向學習：專案任務設定+分工+紀錄+報告+他組回饋</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23F8BA6"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一、歷程性評量</w:t>
            </w:r>
          </w:p>
          <w:p w14:paraId="7ADD1FD1"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1.學生個人在課堂討論與發表的參與度。</w:t>
            </w:r>
          </w:p>
          <w:p w14:paraId="101A7DD4"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2.隨堂表現記錄</w:t>
            </w:r>
          </w:p>
          <w:p w14:paraId="6359ECE1"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（1）學習熱忱</w:t>
            </w:r>
          </w:p>
          <w:p w14:paraId="0BE15CCB"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（2）小組合作</w:t>
            </w:r>
          </w:p>
          <w:p w14:paraId="5FB17E2F"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（3）創作態度</w:t>
            </w:r>
          </w:p>
          <w:p w14:paraId="3742B1E2" w14:textId="77777777" w:rsidR="0011359A" w:rsidRPr="00094391" w:rsidRDefault="0011359A" w:rsidP="00693E56">
            <w:pPr>
              <w:spacing w:line="260" w:lineRule="exact"/>
              <w:jc w:val="left"/>
              <w:rPr>
                <w:rFonts w:asciiTheme="majorEastAsia" w:eastAsiaTheme="majorEastAsia" w:hAnsiTheme="majorEastAsia"/>
              </w:rPr>
            </w:pPr>
          </w:p>
          <w:p w14:paraId="14AEF8A8"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二、總結性評量</w:t>
            </w:r>
          </w:p>
          <w:p w14:paraId="1785F86F"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知識：</w:t>
            </w:r>
          </w:p>
          <w:p w14:paraId="09988508"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1.能認識相機的演進與歷史。</w:t>
            </w:r>
          </w:p>
          <w:p w14:paraId="3B343B0E"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2.能認識相機的功能與使用方法。</w:t>
            </w:r>
          </w:p>
          <w:p w14:paraId="5DCA55EF"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3.能體會攝影與生活的相關性。</w:t>
            </w:r>
          </w:p>
          <w:p w14:paraId="364FA776"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技能：</w:t>
            </w:r>
          </w:p>
          <w:p w14:paraId="28D83A74"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1.能掌握攝影構圖取景的要訣。</w:t>
            </w:r>
          </w:p>
          <w:p w14:paraId="0A472CCA"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2.能正確的運用攝影器材拍攝。</w:t>
            </w:r>
          </w:p>
          <w:p w14:paraId="678E0125"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態度：</w:t>
            </w:r>
          </w:p>
          <w:p w14:paraId="4DCED862"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1.能鑑賞攝影的作品。</w:t>
            </w:r>
          </w:p>
          <w:p w14:paraId="13500FAE"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標楷體" w:hint="eastAsia"/>
                <w:color w:val="auto"/>
              </w:rPr>
              <w:t>2.能以攝影美學的習得過程，提升攝影美學創造與鑑賞的能力，並且更進一步的改善自我生活品味。</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1764528" w14:textId="77777777" w:rsidR="0011359A" w:rsidRPr="00094391" w:rsidRDefault="0011359A" w:rsidP="00693E56">
            <w:pPr>
              <w:spacing w:line="260" w:lineRule="exact"/>
              <w:jc w:val="left"/>
              <w:rPr>
                <w:rFonts w:asciiTheme="majorEastAsia" w:eastAsiaTheme="majorEastAsia" w:hAnsiTheme="majorEastAsia"/>
                <w:b/>
              </w:rPr>
            </w:pPr>
            <w:r w:rsidRPr="00094391">
              <w:rPr>
                <w:rFonts w:ascii="標楷體" w:eastAsia="標楷體" w:hAnsi="標楷體" w:cs="DFKaiShu-SB-Estd-BF" w:hint="eastAsia"/>
                <w:b/>
                <w:color w:val="auto"/>
              </w:rPr>
              <w:t>【人權教育】</w:t>
            </w:r>
          </w:p>
          <w:p w14:paraId="3147B2D3" w14:textId="77777777" w:rsidR="0011359A" w:rsidRPr="00094391" w:rsidRDefault="0011359A" w:rsidP="00693E56">
            <w:pPr>
              <w:spacing w:line="260" w:lineRule="exact"/>
              <w:jc w:val="left"/>
              <w:rPr>
                <w:rFonts w:asciiTheme="majorEastAsia" w:eastAsiaTheme="majorEastAsia" w:hAnsiTheme="majorEastAsia"/>
              </w:rPr>
            </w:pPr>
            <w:r w:rsidRPr="00094391">
              <w:rPr>
                <w:rFonts w:ascii="標楷體" w:eastAsia="標楷體" w:hAnsi="標楷體" w:cs="DFKaiShu-SB-Estd-BF" w:hint="eastAsia"/>
                <w:color w:val="auto"/>
              </w:rPr>
              <w:t>人J1 認識基本人權的意涵，並了解憲法對人權保障的意義。</w:t>
            </w:r>
          </w:p>
        </w:tc>
        <w:tc>
          <w:tcPr>
            <w:tcW w:w="1784" w:type="dxa"/>
            <w:tcBorders>
              <w:top w:val="single" w:sz="8" w:space="0" w:color="000000"/>
              <w:bottom w:val="single" w:sz="8" w:space="0" w:color="000000"/>
              <w:right w:val="single" w:sz="8" w:space="0" w:color="000000"/>
            </w:tcBorders>
          </w:tcPr>
          <w:p w14:paraId="26A41156" w14:textId="77777777" w:rsidR="0011359A" w:rsidRPr="00500692" w:rsidRDefault="0011359A" w:rsidP="009F7FA3">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7F39D68F" w14:textId="77777777" w:rsidR="0011359A" w:rsidRPr="00500692" w:rsidRDefault="0011359A" w:rsidP="009F7FA3">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68E92AFD" w14:textId="77777777" w:rsidR="0011359A" w:rsidRPr="00500692" w:rsidRDefault="0011359A" w:rsidP="009F7FA3">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14:paraId="542317E2" w14:textId="77777777" w:rsidR="0011359A" w:rsidRPr="00500692" w:rsidRDefault="0011359A" w:rsidP="009F7FA3">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61580920" w14:textId="77777777" w:rsidR="0011359A" w:rsidRPr="00500692" w:rsidRDefault="0011359A" w:rsidP="009F7FA3">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bl>
    <w:p w14:paraId="32BE296C" w14:textId="77777777" w:rsidR="00956B1D" w:rsidRDefault="00956B1D" w:rsidP="00D37619">
      <w:pPr>
        <w:rPr>
          <w:rFonts w:ascii="標楷體" w:eastAsia="標楷體" w:hAnsi="標楷體" w:cs="標楷體"/>
          <w:b/>
          <w:sz w:val="24"/>
          <w:szCs w:val="24"/>
        </w:rPr>
      </w:pPr>
    </w:p>
    <w:p w14:paraId="4447D7BF" w14:textId="77777777" w:rsidR="008F65B2" w:rsidRDefault="008F65B2" w:rsidP="00D37619">
      <w:pPr>
        <w:rPr>
          <w:rFonts w:ascii="標楷體" w:eastAsia="標楷體" w:hAnsi="標楷體" w:cs="標楷體"/>
          <w:b/>
          <w:sz w:val="24"/>
          <w:szCs w:val="24"/>
        </w:rPr>
      </w:pPr>
    </w:p>
    <w:p w14:paraId="132C871E" w14:textId="121216E0" w:rsidR="008F65B2" w:rsidRPr="00BF31BC" w:rsidRDefault="00E92F36" w:rsidP="008F65B2">
      <w:pPr>
        <w:rPr>
          <w:rFonts w:ascii="標楷體" w:eastAsia="標楷體" w:hAnsi="標楷體" w:cs="標楷體"/>
          <w:color w:val="auto"/>
          <w:sz w:val="24"/>
          <w:szCs w:val="24"/>
        </w:rPr>
      </w:pPr>
      <w:r>
        <w:rPr>
          <w:rFonts w:ascii="標楷體" w:eastAsia="標楷體" w:hAnsi="標楷體" w:cs="標楷體" w:hint="eastAsia"/>
          <w:color w:val="auto"/>
          <w:sz w:val="24"/>
          <w:szCs w:val="24"/>
        </w:rPr>
        <w:t>七</w:t>
      </w:r>
      <w:r w:rsidR="008F65B2" w:rsidRPr="00BF31BC">
        <w:rPr>
          <w:rFonts w:ascii="標楷體" w:eastAsia="標楷體" w:hAnsi="標楷體" w:cs="標楷體" w:hint="eastAsia"/>
          <w:color w:val="auto"/>
          <w:sz w:val="24"/>
          <w:szCs w:val="24"/>
        </w:rPr>
        <w:t>、本課程是否有校外人士協助教學</w:t>
      </w:r>
    </w:p>
    <w:p w14:paraId="2E483D60" w14:textId="2B2C1CBF" w:rsidR="008F65B2" w:rsidRPr="00BF31BC" w:rsidRDefault="00E92F36" w:rsidP="008F65B2">
      <w:pPr>
        <w:rPr>
          <w:rFonts w:ascii="標楷體" w:eastAsia="標楷體" w:hAnsi="標楷體" w:cs="標楷體"/>
          <w:color w:val="auto"/>
          <w:sz w:val="24"/>
          <w:szCs w:val="24"/>
        </w:rPr>
      </w:pPr>
      <w:r>
        <w:rPr>
          <w:rFonts w:ascii="標楷體" w:eastAsia="標楷體" w:hAnsi="標楷體" w:cs="標楷體" w:hint="eastAsia"/>
          <w:color w:val="auto"/>
          <w:sz w:val="24"/>
          <w:szCs w:val="24"/>
        </w:rPr>
        <w:sym w:font="Wingdings 2" w:char="F052"/>
      </w:r>
      <w:bookmarkStart w:id="0" w:name="_GoBack"/>
      <w:bookmarkEnd w:id="0"/>
      <w:r w:rsidR="008F65B2" w:rsidRPr="00BF31BC">
        <w:rPr>
          <w:rFonts w:ascii="標楷體" w:eastAsia="標楷體" w:hAnsi="標楷體" w:cs="標楷體" w:hint="eastAsia"/>
          <w:color w:val="auto"/>
          <w:sz w:val="24"/>
          <w:szCs w:val="24"/>
        </w:rPr>
        <w:t>否，全學年都沒有(以下免填)</w:t>
      </w:r>
    </w:p>
    <w:p w14:paraId="24675D8D" w14:textId="77777777" w:rsidR="008F65B2" w:rsidRPr="00BF31BC" w:rsidRDefault="008F65B2" w:rsidP="008F65B2">
      <w:pP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t>□有，部分班級，實施的班級為：___________</w:t>
      </w:r>
    </w:p>
    <w:p w14:paraId="2C7C9D40" w14:textId="77777777" w:rsidR="008F65B2" w:rsidRPr="00BF31BC" w:rsidRDefault="008F65B2" w:rsidP="008F65B2">
      <w:pP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t>□有，全學年實施</w:t>
      </w:r>
    </w:p>
    <w:tbl>
      <w:tblPr>
        <w:tblStyle w:val="aff7"/>
        <w:tblW w:w="15108" w:type="dxa"/>
        <w:tblInd w:w="-28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92"/>
        <w:gridCol w:w="3416"/>
        <w:gridCol w:w="3513"/>
        <w:gridCol w:w="2296"/>
        <w:gridCol w:w="1399"/>
        <w:gridCol w:w="3192"/>
      </w:tblGrid>
      <w:tr w:rsidR="008F65B2" w:rsidRPr="00BF31BC" w14:paraId="36F54C8E" w14:textId="77777777" w:rsidTr="00A43EC7">
        <w:tc>
          <w:tcPr>
            <w:tcW w:w="1292" w:type="dxa"/>
          </w:tcPr>
          <w:p w14:paraId="43A96E7A" w14:textId="77777777" w:rsidR="008F65B2" w:rsidRPr="00BF31BC" w:rsidRDefault="008F65B2" w:rsidP="00A43EC7">
            <w:pPr>
              <w:ind w:firstLine="0"/>
              <w:jc w:val="center"/>
              <w:rPr>
                <w:rFonts w:ascii="標楷體" w:eastAsia="標楷體" w:hAnsi="標楷體" w:cs="標楷體"/>
                <w:color w:val="auto"/>
                <w:sz w:val="24"/>
                <w:szCs w:val="24"/>
              </w:rPr>
            </w:pPr>
            <w:r w:rsidRPr="00BF31BC">
              <w:rPr>
                <w:rFonts w:ascii="標楷體" w:eastAsia="標楷體" w:hAnsi="標楷體" w:cs="標楷體"/>
                <w:color w:val="auto"/>
                <w:sz w:val="24"/>
                <w:szCs w:val="24"/>
              </w:rPr>
              <w:t>教學期程</w:t>
            </w:r>
          </w:p>
        </w:tc>
        <w:tc>
          <w:tcPr>
            <w:tcW w:w="3416" w:type="dxa"/>
          </w:tcPr>
          <w:p w14:paraId="56000A12" w14:textId="77777777" w:rsidR="008F65B2" w:rsidRPr="00BF31BC" w:rsidRDefault="008F65B2" w:rsidP="00A43EC7">
            <w:pPr>
              <w:ind w:firstLine="0"/>
              <w:jc w:val="cente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t>校外人士協助之課程大綱</w:t>
            </w:r>
          </w:p>
        </w:tc>
        <w:tc>
          <w:tcPr>
            <w:tcW w:w="3513" w:type="dxa"/>
          </w:tcPr>
          <w:p w14:paraId="5A8F46E1" w14:textId="77777777" w:rsidR="008F65B2" w:rsidRPr="00BF31BC" w:rsidRDefault="008F65B2" w:rsidP="00A43EC7">
            <w:pPr>
              <w:spacing w:before="100" w:beforeAutospacing="1"/>
              <w:ind w:firstLine="0"/>
              <w:jc w:val="cente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t>教材形式</w:t>
            </w:r>
          </w:p>
        </w:tc>
        <w:tc>
          <w:tcPr>
            <w:tcW w:w="2296" w:type="dxa"/>
          </w:tcPr>
          <w:p w14:paraId="459F069F" w14:textId="77777777" w:rsidR="008F65B2" w:rsidRPr="00BF31BC" w:rsidRDefault="008F65B2" w:rsidP="00A43EC7">
            <w:pPr>
              <w:spacing w:before="100" w:beforeAutospacing="1"/>
              <w:ind w:firstLine="0"/>
              <w:jc w:val="cente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t>教材內容簡介</w:t>
            </w:r>
          </w:p>
        </w:tc>
        <w:tc>
          <w:tcPr>
            <w:tcW w:w="1399" w:type="dxa"/>
          </w:tcPr>
          <w:p w14:paraId="00CDD649" w14:textId="77777777" w:rsidR="008F65B2" w:rsidRPr="00BF31BC" w:rsidRDefault="008F65B2" w:rsidP="00A43EC7">
            <w:pPr>
              <w:spacing w:before="100" w:beforeAutospacing="1"/>
              <w:ind w:firstLine="0"/>
              <w:jc w:val="cente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t>預期成效</w:t>
            </w:r>
          </w:p>
        </w:tc>
        <w:tc>
          <w:tcPr>
            <w:tcW w:w="3192" w:type="dxa"/>
          </w:tcPr>
          <w:p w14:paraId="73A25DCC" w14:textId="77777777" w:rsidR="008F65B2" w:rsidRPr="00BF31BC" w:rsidRDefault="008F65B2" w:rsidP="00A43EC7">
            <w:pPr>
              <w:spacing w:before="100" w:beforeAutospacing="1"/>
              <w:ind w:firstLine="0"/>
              <w:jc w:val="cente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t>原授課教師角色</w:t>
            </w:r>
          </w:p>
        </w:tc>
      </w:tr>
      <w:tr w:rsidR="008F65B2" w:rsidRPr="00BF31BC" w14:paraId="71961EC6" w14:textId="77777777" w:rsidTr="00A43EC7">
        <w:tc>
          <w:tcPr>
            <w:tcW w:w="1292" w:type="dxa"/>
          </w:tcPr>
          <w:p w14:paraId="7B86A2BF" w14:textId="77777777" w:rsidR="008F65B2" w:rsidRPr="00BF31BC" w:rsidRDefault="008F65B2" w:rsidP="00A43EC7">
            <w:pPr>
              <w:ind w:firstLine="0"/>
              <w:rPr>
                <w:rFonts w:ascii="標楷體" w:eastAsia="標楷體" w:hAnsi="標楷體" w:cs="標楷體"/>
                <w:color w:val="auto"/>
                <w:sz w:val="24"/>
                <w:szCs w:val="24"/>
              </w:rPr>
            </w:pPr>
          </w:p>
        </w:tc>
        <w:tc>
          <w:tcPr>
            <w:tcW w:w="3416" w:type="dxa"/>
          </w:tcPr>
          <w:p w14:paraId="771E7E4E" w14:textId="77777777" w:rsidR="008F65B2" w:rsidRPr="00BF31BC" w:rsidRDefault="008F65B2" w:rsidP="00A43EC7">
            <w:pPr>
              <w:ind w:firstLine="0"/>
              <w:rPr>
                <w:rFonts w:ascii="標楷體" w:eastAsia="標楷體" w:hAnsi="標楷體" w:cs="標楷體"/>
                <w:color w:val="auto"/>
                <w:sz w:val="24"/>
                <w:szCs w:val="24"/>
              </w:rPr>
            </w:pPr>
          </w:p>
        </w:tc>
        <w:tc>
          <w:tcPr>
            <w:tcW w:w="3513" w:type="dxa"/>
          </w:tcPr>
          <w:p w14:paraId="67E07F87" w14:textId="77777777" w:rsidR="008F65B2" w:rsidRPr="00BF31BC" w:rsidRDefault="008F65B2" w:rsidP="00A43EC7">
            <w:pPr>
              <w:pStyle w:val="Web"/>
              <w:jc w:val="both"/>
              <w:rPr>
                <w:rFonts w:ascii="標楷體" w:eastAsia="標楷體" w:hAnsi="標楷體" w:cs="標楷體"/>
              </w:rPr>
            </w:pPr>
            <w:r w:rsidRPr="00BF31BC">
              <w:rPr>
                <w:rFonts w:ascii="標楷體" w:eastAsia="標楷體" w:hAnsi="標楷體" w:cs="標楷體"/>
              </w:rPr>
              <w:t>□</w:t>
            </w:r>
            <w:r w:rsidRPr="00BF31BC">
              <w:rPr>
                <w:rFonts w:ascii="標楷體" w:eastAsia="標楷體" w:hAnsi="標楷體" w:cs="標楷體" w:hint="eastAsia"/>
              </w:rPr>
              <w:t>簡報</w:t>
            </w:r>
            <w:r w:rsidRPr="00BF31BC">
              <w:rPr>
                <w:rFonts w:ascii="標楷體" w:eastAsia="標楷體" w:hAnsi="標楷體" w:cs="標楷體"/>
              </w:rPr>
              <w:t>□印刷品□影音光碟</w:t>
            </w:r>
          </w:p>
          <w:p w14:paraId="2A894E5D" w14:textId="77777777" w:rsidR="008F65B2" w:rsidRPr="00BF31BC" w:rsidRDefault="008F65B2" w:rsidP="00A43EC7">
            <w:pPr>
              <w:pStyle w:val="Web"/>
              <w:jc w:val="both"/>
              <w:rPr>
                <w:rFonts w:ascii="標楷體" w:eastAsia="標楷體" w:hAnsi="標楷體" w:cs="標楷體"/>
              </w:rPr>
            </w:pPr>
            <w:r w:rsidRPr="00BF31BC">
              <w:rPr>
                <w:rFonts w:ascii="標楷體" w:eastAsia="標楷體" w:hAnsi="標楷體" w:cs="標楷體"/>
              </w:rPr>
              <w:t xml:space="preserve">□其他於課程或活動中使用之教學資料，請說明： </w:t>
            </w:r>
          </w:p>
        </w:tc>
        <w:tc>
          <w:tcPr>
            <w:tcW w:w="2296" w:type="dxa"/>
          </w:tcPr>
          <w:p w14:paraId="709003F9" w14:textId="77777777" w:rsidR="008F65B2" w:rsidRPr="00BF31BC" w:rsidRDefault="008F65B2" w:rsidP="00A43EC7">
            <w:pPr>
              <w:ind w:firstLine="0"/>
              <w:rPr>
                <w:rFonts w:ascii="標楷體" w:eastAsia="標楷體" w:hAnsi="標楷體" w:cs="標楷體"/>
                <w:color w:val="auto"/>
                <w:sz w:val="24"/>
                <w:szCs w:val="24"/>
              </w:rPr>
            </w:pPr>
          </w:p>
        </w:tc>
        <w:tc>
          <w:tcPr>
            <w:tcW w:w="1399" w:type="dxa"/>
          </w:tcPr>
          <w:p w14:paraId="5FF55E84" w14:textId="77777777" w:rsidR="008F65B2" w:rsidRPr="00BF31BC" w:rsidRDefault="008F65B2" w:rsidP="00A43EC7">
            <w:pPr>
              <w:ind w:firstLine="0"/>
              <w:rPr>
                <w:rFonts w:ascii="標楷體" w:eastAsia="標楷體" w:hAnsi="標楷體" w:cs="標楷體"/>
                <w:color w:val="auto"/>
                <w:sz w:val="24"/>
                <w:szCs w:val="24"/>
              </w:rPr>
            </w:pPr>
          </w:p>
        </w:tc>
        <w:tc>
          <w:tcPr>
            <w:tcW w:w="3192" w:type="dxa"/>
          </w:tcPr>
          <w:p w14:paraId="6337DFEB" w14:textId="77777777" w:rsidR="008F65B2" w:rsidRPr="00BF31BC" w:rsidRDefault="008F65B2" w:rsidP="00A43EC7">
            <w:pPr>
              <w:ind w:firstLine="0"/>
              <w:rPr>
                <w:rFonts w:ascii="標楷體" w:eastAsia="標楷體" w:hAnsi="標楷體" w:cs="標楷體"/>
                <w:color w:val="auto"/>
                <w:sz w:val="24"/>
                <w:szCs w:val="24"/>
              </w:rPr>
            </w:pPr>
          </w:p>
        </w:tc>
      </w:tr>
      <w:tr w:rsidR="008F65B2" w:rsidRPr="00BF31BC" w14:paraId="5C8500E6" w14:textId="77777777" w:rsidTr="00A43EC7">
        <w:tc>
          <w:tcPr>
            <w:tcW w:w="1292" w:type="dxa"/>
          </w:tcPr>
          <w:p w14:paraId="27277B0E" w14:textId="77777777" w:rsidR="008F65B2" w:rsidRPr="00BF31BC" w:rsidRDefault="008F65B2" w:rsidP="00A43EC7">
            <w:pPr>
              <w:ind w:firstLine="0"/>
              <w:rPr>
                <w:rFonts w:ascii="標楷體" w:eastAsia="標楷體" w:hAnsi="標楷體" w:cs="標楷體"/>
                <w:color w:val="auto"/>
                <w:sz w:val="24"/>
                <w:szCs w:val="24"/>
              </w:rPr>
            </w:pPr>
          </w:p>
        </w:tc>
        <w:tc>
          <w:tcPr>
            <w:tcW w:w="3416" w:type="dxa"/>
          </w:tcPr>
          <w:p w14:paraId="30A89BEF" w14:textId="77777777" w:rsidR="008F65B2" w:rsidRPr="00BF31BC" w:rsidRDefault="008F65B2" w:rsidP="00A43EC7">
            <w:pPr>
              <w:ind w:firstLine="0"/>
              <w:rPr>
                <w:rFonts w:ascii="標楷體" w:eastAsia="標楷體" w:hAnsi="標楷體" w:cs="標楷體"/>
                <w:color w:val="auto"/>
                <w:sz w:val="24"/>
                <w:szCs w:val="24"/>
              </w:rPr>
            </w:pPr>
          </w:p>
        </w:tc>
        <w:tc>
          <w:tcPr>
            <w:tcW w:w="3513" w:type="dxa"/>
          </w:tcPr>
          <w:p w14:paraId="4F72DD1D" w14:textId="77777777" w:rsidR="008F65B2" w:rsidRPr="00BF31BC" w:rsidRDefault="008F65B2" w:rsidP="00A43EC7">
            <w:pPr>
              <w:ind w:firstLine="0"/>
              <w:rPr>
                <w:rFonts w:ascii="標楷體" w:eastAsia="標楷體" w:hAnsi="標楷體" w:cs="標楷體"/>
                <w:color w:val="auto"/>
                <w:sz w:val="24"/>
                <w:szCs w:val="24"/>
              </w:rPr>
            </w:pPr>
          </w:p>
        </w:tc>
        <w:tc>
          <w:tcPr>
            <w:tcW w:w="2296" w:type="dxa"/>
          </w:tcPr>
          <w:p w14:paraId="049991B5" w14:textId="77777777" w:rsidR="008F65B2" w:rsidRPr="00BF31BC" w:rsidRDefault="008F65B2" w:rsidP="00A43EC7">
            <w:pPr>
              <w:ind w:firstLine="0"/>
              <w:rPr>
                <w:rFonts w:ascii="標楷體" w:eastAsia="標楷體" w:hAnsi="標楷體" w:cs="標楷體"/>
                <w:color w:val="auto"/>
                <w:sz w:val="24"/>
                <w:szCs w:val="24"/>
              </w:rPr>
            </w:pPr>
          </w:p>
        </w:tc>
        <w:tc>
          <w:tcPr>
            <w:tcW w:w="1399" w:type="dxa"/>
          </w:tcPr>
          <w:p w14:paraId="12777D03" w14:textId="77777777" w:rsidR="008F65B2" w:rsidRPr="00BF31BC" w:rsidRDefault="008F65B2" w:rsidP="00A43EC7">
            <w:pPr>
              <w:ind w:firstLine="0"/>
              <w:rPr>
                <w:rFonts w:ascii="標楷體" w:eastAsia="標楷體" w:hAnsi="標楷體" w:cs="標楷體"/>
                <w:color w:val="auto"/>
                <w:sz w:val="24"/>
                <w:szCs w:val="24"/>
              </w:rPr>
            </w:pPr>
          </w:p>
        </w:tc>
        <w:tc>
          <w:tcPr>
            <w:tcW w:w="3192" w:type="dxa"/>
          </w:tcPr>
          <w:p w14:paraId="0D038EAB" w14:textId="77777777" w:rsidR="008F65B2" w:rsidRPr="00BF31BC" w:rsidRDefault="008F65B2" w:rsidP="00A43EC7">
            <w:pPr>
              <w:ind w:firstLine="0"/>
              <w:rPr>
                <w:rFonts w:ascii="標楷體" w:eastAsia="標楷體" w:hAnsi="標楷體" w:cs="標楷體"/>
                <w:color w:val="auto"/>
                <w:sz w:val="24"/>
                <w:szCs w:val="24"/>
              </w:rPr>
            </w:pPr>
          </w:p>
        </w:tc>
      </w:tr>
      <w:tr w:rsidR="008F65B2" w:rsidRPr="00BF31BC" w14:paraId="7278A10A" w14:textId="77777777" w:rsidTr="00A43EC7">
        <w:tc>
          <w:tcPr>
            <w:tcW w:w="1292" w:type="dxa"/>
          </w:tcPr>
          <w:p w14:paraId="75805C08" w14:textId="77777777" w:rsidR="008F65B2" w:rsidRPr="00BF31BC" w:rsidRDefault="008F65B2" w:rsidP="00A43EC7">
            <w:pPr>
              <w:ind w:firstLine="0"/>
              <w:rPr>
                <w:rFonts w:ascii="標楷體" w:eastAsia="標楷體" w:hAnsi="標楷體" w:cs="標楷體"/>
                <w:color w:val="auto"/>
                <w:sz w:val="24"/>
                <w:szCs w:val="24"/>
              </w:rPr>
            </w:pPr>
          </w:p>
        </w:tc>
        <w:tc>
          <w:tcPr>
            <w:tcW w:w="3416" w:type="dxa"/>
          </w:tcPr>
          <w:p w14:paraId="58578EFF" w14:textId="77777777" w:rsidR="008F65B2" w:rsidRPr="00BF31BC" w:rsidRDefault="008F65B2" w:rsidP="00A43EC7">
            <w:pPr>
              <w:ind w:firstLine="0"/>
              <w:rPr>
                <w:rFonts w:ascii="標楷體" w:eastAsia="標楷體" w:hAnsi="標楷體" w:cs="標楷體"/>
                <w:color w:val="auto"/>
                <w:sz w:val="24"/>
                <w:szCs w:val="24"/>
              </w:rPr>
            </w:pPr>
          </w:p>
        </w:tc>
        <w:tc>
          <w:tcPr>
            <w:tcW w:w="3513" w:type="dxa"/>
          </w:tcPr>
          <w:p w14:paraId="3215C2A6" w14:textId="77777777" w:rsidR="008F65B2" w:rsidRPr="00BF31BC" w:rsidRDefault="008F65B2" w:rsidP="00A43EC7">
            <w:pPr>
              <w:ind w:firstLine="0"/>
              <w:rPr>
                <w:rFonts w:ascii="標楷體" w:eastAsia="標楷體" w:hAnsi="標楷體" w:cs="標楷體"/>
                <w:color w:val="auto"/>
                <w:sz w:val="24"/>
                <w:szCs w:val="24"/>
              </w:rPr>
            </w:pPr>
          </w:p>
        </w:tc>
        <w:tc>
          <w:tcPr>
            <w:tcW w:w="2296" w:type="dxa"/>
          </w:tcPr>
          <w:p w14:paraId="07D9375F" w14:textId="77777777" w:rsidR="008F65B2" w:rsidRPr="00BF31BC" w:rsidRDefault="008F65B2" w:rsidP="00A43EC7">
            <w:pPr>
              <w:ind w:firstLine="0"/>
              <w:rPr>
                <w:rFonts w:ascii="標楷體" w:eastAsia="標楷體" w:hAnsi="標楷體" w:cs="標楷體"/>
                <w:color w:val="auto"/>
                <w:sz w:val="24"/>
                <w:szCs w:val="24"/>
              </w:rPr>
            </w:pPr>
          </w:p>
        </w:tc>
        <w:tc>
          <w:tcPr>
            <w:tcW w:w="1399" w:type="dxa"/>
          </w:tcPr>
          <w:p w14:paraId="332DDB8E" w14:textId="77777777" w:rsidR="008F65B2" w:rsidRPr="00BF31BC" w:rsidRDefault="008F65B2" w:rsidP="00A43EC7">
            <w:pPr>
              <w:ind w:firstLine="0"/>
              <w:rPr>
                <w:rFonts w:ascii="標楷體" w:eastAsia="標楷體" w:hAnsi="標楷體" w:cs="標楷體"/>
                <w:color w:val="auto"/>
                <w:sz w:val="24"/>
                <w:szCs w:val="24"/>
              </w:rPr>
            </w:pPr>
          </w:p>
        </w:tc>
        <w:tc>
          <w:tcPr>
            <w:tcW w:w="3192" w:type="dxa"/>
          </w:tcPr>
          <w:p w14:paraId="014C983A" w14:textId="77777777" w:rsidR="008F65B2" w:rsidRPr="00BF31BC" w:rsidRDefault="008F65B2" w:rsidP="00A43EC7">
            <w:pPr>
              <w:ind w:firstLine="0"/>
              <w:rPr>
                <w:rFonts w:ascii="標楷體" w:eastAsia="標楷體" w:hAnsi="標楷體" w:cs="標楷體"/>
                <w:color w:val="auto"/>
                <w:sz w:val="24"/>
                <w:szCs w:val="24"/>
              </w:rPr>
            </w:pPr>
          </w:p>
        </w:tc>
      </w:tr>
    </w:tbl>
    <w:p w14:paraId="18C6F0C7" w14:textId="77777777" w:rsidR="008F65B2" w:rsidRPr="008F65B2" w:rsidRDefault="008F65B2" w:rsidP="008F65B2">
      <w:pP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t>*上述欄位皆與校外人士協助教學與活動之申請表一致</w:t>
      </w:r>
    </w:p>
    <w:sectPr w:rsidR="008F65B2" w:rsidRPr="008F65B2" w:rsidSect="003054B9">
      <w:footerReference w:type="default" r:id="rId8"/>
      <w:pgSz w:w="16839" w:h="11907" w:orient="landscape" w:code="9"/>
      <w:pgMar w:top="851" w:right="1134" w:bottom="851" w:left="1134" w:header="0" w:footer="72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047D88" w14:textId="77777777" w:rsidR="0029759B" w:rsidRDefault="0029759B">
      <w:r>
        <w:separator/>
      </w:r>
    </w:p>
  </w:endnote>
  <w:endnote w:type="continuationSeparator" w:id="0">
    <w:p w14:paraId="5FA970E2" w14:textId="77777777" w:rsidR="0029759B" w:rsidRDefault="00297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dobe 明體 Std L">
    <w:altName w:val="Malgun Gothic Semilight"/>
    <w:panose1 w:val="00000000000000000000"/>
    <w:charset w:val="88"/>
    <w:family w:val="roman"/>
    <w:notTrueType/>
    <w:pitch w:val="variable"/>
    <w:sig w:usb0="00000203" w:usb1="1A0F1900" w:usb2="00000016" w:usb3="00000000" w:csb0="00120005" w:csb1="00000000"/>
  </w:font>
  <w:font w:name="細明體">
    <w:altName w:val="MingLiU"/>
    <w:panose1 w:val="02020509000000000000"/>
    <w:charset w:val="88"/>
    <w:family w:val="modern"/>
    <w:pitch w:val="fixed"/>
    <w:sig w:usb0="A00002FF" w:usb1="28CFFCFA" w:usb2="00000016" w:usb3="00000000" w:csb0="00100001" w:csb1="00000000"/>
  </w:font>
  <w:font w:name="DFKaiShu-SB-Estd-BF">
    <w:altName w:val="AVGmdBU"/>
    <w:panose1 w:val="00000000000000000000"/>
    <w:charset w:val="88"/>
    <w:family w:val="auto"/>
    <w:notTrueType/>
    <w:pitch w:val="default"/>
    <w:sig w:usb0="00000001" w:usb1="08080000" w:usb2="00000010" w:usb3="00000000" w:csb0="0010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3E27D5" w14:textId="7CCC230A" w:rsidR="002E38B1" w:rsidRDefault="002E38B1">
    <w:pPr>
      <w:pStyle w:val="aff5"/>
      <w:jc w:val="center"/>
    </w:pPr>
    <w:r>
      <w:fldChar w:fldCharType="begin"/>
    </w:r>
    <w:r>
      <w:instrText>PAGE   \* MERGEFORMAT</w:instrText>
    </w:r>
    <w:r>
      <w:fldChar w:fldCharType="separate"/>
    </w:r>
    <w:r w:rsidR="0029759B" w:rsidRPr="0029759B">
      <w:rPr>
        <w:noProof/>
        <w:lang w:val="zh-TW"/>
      </w:rPr>
      <w:t>1</w:t>
    </w:r>
    <w:r>
      <w:fldChar w:fldCharType="end"/>
    </w:r>
  </w:p>
  <w:p w14:paraId="278B0726" w14:textId="77777777" w:rsidR="009C5A07" w:rsidRDefault="009C5A07">
    <w:pPr>
      <w:tabs>
        <w:tab w:val="center" w:pos="4153"/>
        <w:tab w:val="right" w:pos="8306"/>
      </w:tabs>
      <w:spacing w:after="99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9481B5" w14:textId="77777777" w:rsidR="0029759B" w:rsidRDefault="0029759B">
      <w:r>
        <w:separator/>
      </w:r>
    </w:p>
  </w:footnote>
  <w:footnote w:type="continuationSeparator" w:id="0">
    <w:p w14:paraId="6E4E1DC2" w14:textId="77777777" w:rsidR="0029759B" w:rsidRDefault="0029759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16070"/>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 w15:restartNumberingAfterBreak="0">
    <w:nsid w:val="010E267B"/>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 w15:restartNumberingAfterBreak="0">
    <w:nsid w:val="013173C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 w15:restartNumberingAfterBreak="0">
    <w:nsid w:val="02FC2A7D"/>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 w15:restartNumberingAfterBreak="0">
    <w:nsid w:val="03E3590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 w15:restartNumberingAfterBreak="0">
    <w:nsid w:val="04CD6BD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 w15:restartNumberingAfterBreak="0">
    <w:nsid w:val="08124F5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 w15:restartNumberingAfterBreak="0">
    <w:nsid w:val="08F42A72"/>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 w15:restartNumberingAfterBreak="0">
    <w:nsid w:val="0C7067AF"/>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 w15:restartNumberingAfterBreak="0">
    <w:nsid w:val="0CA70FF6"/>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0" w15:restartNumberingAfterBreak="0">
    <w:nsid w:val="0D384467"/>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1" w15:restartNumberingAfterBreak="0">
    <w:nsid w:val="0DF6451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2" w15:restartNumberingAfterBreak="0">
    <w:nsid w:val="10826FA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3" w15:restartNumberingAfterBreak="0">
    <w:nsid w:val="112B4027"/>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4" w15:restartNumberingAfterBreak="0">
    <w:nsid w:val="116802C0"/>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5" w15:restartNumberingAfterBreak="0">
    <w:nsid w:val="167C508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6" w15:restartNumberingAfterBreak="0">
    <w:nsid w:val="16F605FC"/>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7" w15:restartNumberingAfterBreak="0">
    <w:nsid w:val="1ABC4DC1"/>
    <w:multiLevelType w:val="hybridMultilevel"/>
    <w:tmpl w:val="70643F96"/>
    <w:lvl w:ilvl="0" w:tplc="EC14544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1E0E26EF"/>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9" w15:restartNumberingAfterBreak="0">
    <w:nsid w:val="1FBD5B20"/>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0" w15:restartNumberingAfterBreak="0">
    <w:nsid w:val="1FEC5E9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1" w15:restartNumberingAfterBreak="0">
    <w:nsid w:val="21784397"/>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2" w15:restartNumberingAfterBreak="0">
    <w:nsid w:val="228D32EB"/>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3" w15:restartNumberingAfterBreak="0">
    <w:nsid w:val="235D51EF"/>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4" w15:restartNumberingAfterBreak="0">
    <w:nsid w:val="23A40BE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5" w15:restartNumberingAfterBreak="0">
    <w:nsid w:val="245049FD"/>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6" w15:restartNumberingAfterBreak="0">
    <w:nsid w:val="24A457CF"/>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7" w15:restartNumberingAfterBreak="0">
    <w:nsid w:val="25CE7FD6"/>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8" w15:restartNumberingAfterBreak="0">
    <w:nsid w:val="27714E5B"/>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9" w15:restartNumberingAfterBreak="0">
    <w:nsid w:val="2991561E"/>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0" w15:restartNumberingAfterBreak="0">
    <w:nsid w:val="2A912832"/>
    <w:multiLevelType w:val="hybridMultilevel"/>
    <w:tmpl w:val="833C3712"/>
    <w:lvl w:ilvl="0" w:tplc="7A9E5B7C">
      <w:start w:val="1"/>
      <w:numFmt w:val="taiwaneseCountingThousand"/>
      <w:lvlText w:val="%1、"/>
      <w:lvlJc w:val="left"/>
      <w:pPr>
        <w:ind w:left="503" w:hanging="480"/>
      </w:pPr>
      <w:rPr>
        <w:color w:val="000000" w:themeColor="text1"/>
      </w:rPr>
    </w:lvl>
    <w:lvl w:ilvl="1" w:tplc="04090019">
      <w:start w:val="1"/>
      <w:numFmt w:val="ideographTraditional"/>
      <w:lvlText w:val="%2、"/>
      <w:lvlJc w:val="left"/>
      <w:pPr>
        <w:ind w:left="983" w:hanging="480"/>
      </w:pPr>
    </w:lvl>
    <w:lvl w:ilvl="2" w:tplc="0409001B">
      <w:start w:val="1"/>
      <w:numFmt w:val="lowerRoman"/>
      <w:lvlText w:val="%3."/>
      <w:lvlJc w:val="right"/>
      <w:pPr>
        <w:ind w:left="1463" w:hanging="480"/>
      </w:pPr>
    </w:lvl>
    <w:lvl w:ilvl="3" w:tplc="0409000F">
      <w:start w:val="1"/>
      <w:numFmt w:val="decimal"/>
      <w:lvlText w:val="%4."/>
      <w:lvlJc w:val="left"/>
      <w:pPr>
        <w:ind w:left="1943" w:hanging="480"/>
      </w:pPr>
    </w:lvl>
    <w:lvl w:ilvl="4" w:tplc="04090019">
      <w:start w:val="1"/>
      <w:numFmt w:val="ideographTraditional"/>
      <w:lvlText w:val="%5、"/>
      <w:lvlJc w:val="left"/>
      <w:pPr>
        <w:ind w:left="2423" w:hanging="480"/>
      </w:pPr>
    </w:lvl>
    <w:lvl w:ilvl="5" w:tplc="0409001B">
      <w:start w:val="1"/>
      <w:numFmt w:val="lowerRoman"/>
      <w:lvlText w:val="%6."/>
      <w:lvlJc w:val="right"/>
      <w:pPr>
        <w:ind w:left="2903" w:hanging="480"/>
      </w:pPr>
    </w:lvl>
    <w:lvl w:ilvl="6" w:tplc="0409000F">
      <w:start w:val="1"/>
      <w:numFmt w:val="decimal"/>
      <w:lvlText w:val="%7."/>
      <w:lvlJc w:val="left"/>
      <w:pPr>
        <w:ind w:left="3383" w:hanging="480"/>
      </w:pPr>
    </w:lvl>
    <w:lvl w:ilvl="7" w:tplc="04090019">
      <w:start w:val="1"/>
      <w:numFmt w:val="ideographTraditional"/>
      <w:lvlText w:val="%8、"/>
      <w:lvlJc w:val="left"/>
      <w:pPr>
        <w:ind w:left="3863" w:hanging="480"/>
      </w:pPr>
    </w:lvl>
    <w:lvl w:ilvl="8" w:tplc="0409001B">
      <w:start w:val="1"/>
      <w:numFmt w:val="lowerRoman"/>
      <w:lvlText w:val="%9."/>
      <w:lvlJc w:val="right"/>
      <w:pPr>
        <w:ind w:left="4343" w:hanging="480"/>
      </w:pPr>
    </w:lvl>
  </w:abstractNum>
  <w:abstractNum w:abstractNumId="31" w15:restartNumberingAfterBreak="0">
    <w:nsid w:val="314147E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2" w15:restartNumberingAfterBreak="0">
    <w:nsid w:val="32AC35B7"/>
    <w:multiLevelType w:val="hybridMultilevel"/>
    <w:tmpl w:val="70643F96"/>
    <w:lvl w:ilvl="0" w:tplc="EC14544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331F7CB6"/>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4" w15:restartNumberingAfterBreak="0">
    <w:nsid w:val="34C40D74"/>
    <w:multiLevelType w:val="hybridMultilevel"/>
    <w:tmpl w:val="39A27D5C"/>
    <w:lvl w:ilvl="0" w:tplc="EC14544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352F1388"/>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6" w15:restartNumberingAfterBreak="0">
    <w:nsid w:val="35682162"/>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7" w15:restartNumberingAfterBreak="0">
    <w:nsid w:val="358B56D5"/>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8" w15:restartNumberingAfterBreak="0">
    <w:nsid w:val="37462ED0"/>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9" w15:restartNumberingAfterBreak="0">
    <w:nsid w:val="38D86EA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0" w15:restartNumberingAfterBreak="0">
    <w:nsid w:val="3A0A529F"/>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1" w15:restartNumberingAfterBreak="0">
    <w:nsid w:val="3BD058FC"/>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2" w15:restartNumberingAfterBreak="0">
    <w:nsid w:val="3C5F455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3" w15:restartNumberingAfterBreak="0">
    <w:nsid w:val="3DBB63F1"/>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4" w15:restartNumberingAfterBreak="0">
    <w:nsid w:val="3DDF469C"/>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5" w15:restartNumberingAfterBreak="0">
    <w:nsid w:val="3DF04EE3"/>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6" w15:restartNumberingAfterBreak="0">
    <w:nsid w:val="3EEF0648"/>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7" w15:restartNumberingAfterBreak="0">
    <w:nsid w:val="3F06186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8" w15:restartNumberingAfterBreak="0">
    <w:nsid w:val="41E53EA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9" w15:restartNumberingAfterBreak="0">
    <w:nsid w:val="4223724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0" w15:restartNumberingAfterBreak="0">
    <w:nsid w:val="448563B3"/>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1" w15:restartNumberingAfterBreak="0">
    <w:nsid w:val="44E00AF8"/>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2" w15:restartNumberingAfterBreak="0">
    <w:nsid w:val="470707F2"/>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3" w15:restartNumberingAfterBreak="0">
    <w:nsid w:val="47525913"/>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4" w15:restartNumberingAfterBreak="0">
    <w:nsid w:val="489C58B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5" w15:restartNumberingAfterBreak="0">
    <w:nsid w:val="49B267C1"/>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6" w15:restartNumberingAfterBreak="0">
    <w:nsid w:val="4EAE255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7" w15:restartNumberingAfterBreak="0">
    <w:nsid w:val="4FB47C92"/>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8" w15:restartNumberingAfterBreak="0">
    <w:nsid w:val="514E561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9" w15:restartNumberingAfterBreak="0">
    <w:nsid w:val="5230409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0" w15:restartNumberingAfterBreak="0">
    <w:nsid w:val="5283212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1" w15:restartNumberingAfterBreak="0">
    <w:nsid w:val="52A9574D"/>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2" w15:restartNumberingAfterBreak="0">
    <w:nsid w:val="52EA20D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3" w15:restartNumberingAfterBreak="0">
    <w:nsid w:val="53940BBF"/>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4" w15:restartNumberingAfterBreak="0">
    <w:nsid w:val="595318EB"/>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5" w15:restartNumberingAfterBreak="0">
    <w:nsid w:val="59F60E47"/>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6" w15:restartNumberingAfterBreak="0">
    <w:nsid w:val="5A1358B0"/>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7" w15:restartNumberingAfterBreak="0">
    <w:nsid w:val="5AB217E3"/>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8" w15:restartNumberingAfterBreak="0">
    <w:nsid w:val="5B1B7122"/>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9" w15:restartNumberingAfterBreak="0">
    <w:nsid w:val="5B9825B3"/>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0" w15:restartNumberingAfterBreak="0">
    <w:nsid w:val="5E9554FC"/>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1" w15:restartNumberingAfterBreak="0">
    <w:nsid w:val="5F8C597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2" w15:restartNumberingAfterBreak="0">
    <w:nsid w:val="60293EE5"/>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3" w15:restartNumberingAfterBreak="0">
    <w:nsid w:val="63993888"/>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4" w15:restartNumberingAfterBreak="0">
    <w:nsid w:val="64071DF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5" w15:restartNumberingAfterBreak="0">
    <w:nsid w:val="64734BD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6" w15:restartNumberingAfterBreak="0">
    <w:nsid w:val="65541B5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7" w15:restartNumberingAfterBreak="0">
    <w:nsid w:val="686D5E5E"/>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8" w15:restartNumberingAfterBreak="0">
    <w:nsid w:val="69C6194B"/>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9" w15:restartNumberingAfterBreak="0">
    <w:nsid w:val="6A4351F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0" w15:restartNumberingAfterBreak="0">
    <w:nsid w:val="6D1C1F6D"/>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1" w15:restartNumberingAfterBreak="0">
    <w:nsid w:val="703D1A95"/>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2" w15:restartNumberingAfterBreak="0">
    <w:nsid w:val="73D33BEC"/>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3" w15:restartNumberingAfterBreak="0">
    <w:nsid w:val="74B33863"/>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4" w15:restartNumberingAfterBreak="0">
    <w:nsid w:val="7725180E"/>
    <w:multiLevelType w:val="hybridMultilevel"/>
    <w:tmpl w:val="70643F96"/>
    <w:lvl w:ilvl="0" w:tplc="EC14544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5" w15:restartNumberingAfterBreak="0">
    <w:nsid w:val="775A028E"/>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6" w15:restartNumberingAfterBreak="0">
    <w:nsid w:val="777C19E2"/>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7" w15:restartNumberingAfterBreak="0">
    <w:nsid w:val="787B562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8" w15:restartNumberingAfterBreak="0">
    <w:nsid w:val="78AE03E8"/>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9" w15:restartNumberingAfterBreak="0">
    <w:nsid w:val="79C72B2D"/>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0" w15:restartNumberingAfterBreak="0">
    <w:nsid w:val="7B38555E"/>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1" w15:restartNumberingAfterBreak="0">
    <w:nsid w:val="7C104525"/>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2" w15:restartNumberingAfterBreak="0">
    <w:nsid w:val="7C6C7C18"/>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3" w15:restartNumberingAfterBreak="0">
    <w:nsid w:val="7D7C59DB"/>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47"/>
  </w:num>
  <w:num w:numId="2">
    <w:abstractNumId w:val="14"/>
  </w:num>
  <w:num w:numId="3">
    <w:abstractNumId w:val="75"/>
  </w:num>
  <w:num w:numId="4">
    <w:abstractNumId w:val="84"/>
  </w:num>
  <w:num w:numId="5">
    <w:abstractNumId w:val="41"/>
  </w:num>
  <w:num w:numId="6">
    <w:abstractNumId w:val="12"/>
  </w:num>
  <w:num w:numId="7">
    <w:abstractNumId w:val="48"/>
  </w:num>
  <w:num w:numId="8">
    <w:abstractNumId w:val="32"/>
  </w:num>
  <w:num w:numId="9">
    <w:abstractNumId w:val="44"/>
  </w:num>
  <w:num w:numId="10">
    <w:abstractNumId w:val="4"/>
  </w:num>
  <w:num w:numId="11">
    <w:abstractNumId w:val="0"/>
  </w:num>
  <w:num w:numId="12">
    <w:abstractNumId w:val="17"/>
  </w:num>
  <w:num w:numId="13">
    <w:abstractNumId w:val="65"/>
  </w:num>
  <w:num w:numId="14">
    <w:abstractNumId w:val="81"/>
  </w:num>
  <w:num w:numId="15">
    <w:abstractNumId w:val="35"/>
  </w:num>
  <w:num w:numId="16">
    <w:abstractNumId w:val="2"/>
  </w:num>
  <w:num w:numId="17">
    <w:abstractNumId w:val="72"/>
  </w:num>
  <w:num w:numId="18">
    <w:abstractNumId w:val="89"/>
  </w:num>
  <w:num w:numId="19">
    <w:abstractNumId w:val="76"/>
  </w:num>
  <w:num w:numId="20">
    <w:abstractNumId w:val="93"/>
  </w:num>
  <w:num w:numId="21">
    <w:abstractNumId w:val="38"/>
  </w:num>
  <w:num w:numId="22">
    <w:abstractNumId w:val="8"/>
  </w:num>
  <w:num w:numId="23">
    <w:abstractNumId w:val="78"/>
  </w:num>
  <w:num w:numId="24">
    <w:abstractNumId w:val="3"/>
  </w:num>
  <w:num w:numId="25">
    <w:abstractNumId w:val="57"/>
  </w:num>
  <w:num w:numId="26">
    <w:abstractNumId w:val="67"/>
  </w:num>
  <w:num w:numId="27">
    <w:abstractNumId w:val="37"/>
  </w:num>
  <w:num w:numId="28">
    <w:abstractNumId w:val="27"/>
  </w:num>
  <w:num w:numId="29">
    <w:abstractNumId w:val="43"/>
  </w:num>
  <w:num w:numId="30">
    <w:abstractNumId w:val="63"/>
  </w:num>
  <w:num w:numId="31">
    <w:abstractNumId w:val="19"/>
  </w:num>
  <w:num w:numId="32">
    <w:abstractNumId w:val="49"/>
  </w:num>
  <w:num w:numId="33">
    <w:abstractNumId w:val="33"/>
  </w:num>
  <w:num w:numId="34">
    <w:abstractNumId w:val="15"/>
  </w:num>
  <w:num w:numId="35">
    <w:abstractNumId w:val="46"/>
  </w:num>
  <w:num w:numId="36">
    <w:abstractNumId w:val="71"/>
  </w:num>
  <w:num w:numId="37">
    <w:abstractNumId w:val="85"/>
  </w:num>
  <w:num w:numId="38">
    <w:abstractNumId w:val="39"/>
  </w:num>
  <w:num w:numId="39">
    <w:abstractNumId w:val="31"/>
  </w:num>
  <w:num w:numId="40">
    <w:abstractNumId w:val="28"/>
  </w:num>
  <w:num w:numId="41">
    <w:abstractNumId w:val="80"/>
  </w:num>
  <w:num w:numId="42">
    <w:abstractNumId w:val="66"/>
  </w:num>
  <w:num w:numId="43">
    <w:abstractNumId w:val="54"/>
  </w:num>
  <w:num w:numId="44">
    <w:abstractNumId w:val="36"/>
  </w:num>
  <w:num w:numId="45">
    <w:abstractNumId w:val="59"/>
  </w:num>
  <w:num w:numId="46">
    <w:abstractNumId w:val="45"/>
  </w:num>
  <w:num w:numId="47">
    <w:abstractNumId w:val="7"/>
  </w:num>
  <w:num w:numId="48">
    <w:abstractNumId w:val="42"/>
  </w:num>
  <w:num w:numId="49">
    <w:abstractNumId w:val="51"/>
  </w:num>
  <w:num w:numId="50">
    <w:abstractNumId w:val="6"/>
  </w:num>
  <w:num w:numId="51">
    <w:abstractNumId w:val="88"/>
  </w:num>
  <w:num w:numId="52">
    <w:abstractNumId w:val="61"/>
  </w:num>
  <w:num w:numId="53">
    <w:abstractNumId w:val="79"/>
  </w:num>
  <w:num w:numId="54">
    <w:abstractNumId w:val="73"/>
  </w:num>
  <w:num w:numId="55">
    <w:abstractNumId w:val="62"/>
  </w:num>
  <w:num w:numId="56">
    <w:abstractNumId w:val="68"/>
  </w:num>
  <w:num w:numId="57">
    <w:abstractNumId w:val="23"/>
  </w:num>
  <w:num w:numId="58">
    <w:abstractNumId w:val="90"/>
  </w:num>
  <w:num w:numId="59">
    <w:abstractNumId w:val="40"/>
  </w:num>
  <w:num w:numId="60">
    <w:abstractNumId w:val="86"/>
  </w:num>
  <w:num w:numId="61">
    <w:abstractNumId w:val="92"/>
  </w:num>
  <w:num w:numId="62">
    <w:abstractNumId w:val="56"/>
  </w:num>
  <w:num w:numId="63">
    <w:abstractNumId w:val="16"/>
  </w:num>
  <w:num w:numId="64">
    <w:abstractNumId w:val="25"/>
  </w:num>
  <w:num w:numId="65">
    <w:abstractNumId w:val="83"/>
  </w:num>
  <w:num w:numId="66">
    <w:abstractNumId w:val="82"/>
  </w:num>
  <w:num w:numId="67">
    <w:abstractNumId w:val="22"/>
  </w:num>
  <w:num w:numId="68">
    <w:abstractNumId w:val="58"/>
  </w:num>
  <w:num w:numId="69">
    <w:abstractNumId w:val="9"/>
  </w:num>
  <w:num w:numId="70">
    <w:abstractNumId w:val="77"/>
  </w:num>
  <w:num w:numId="71">
    <w:abstractNumId w:val="11"/>
  </w:num>
  <w:num w:numId="72">
    <w:abstractNumId w:val="64"/>
  </w:num>
  <w:num w:numId="73">
    <w:abstractNumId w:val="34"/>
  </w:num>
  <w:num w:numId="74">
    <w:abstractNumId w:val="20"/>
  </w:num>
  <w:num w:numId="75">
    <w:abstractNumId w:val="18"/>
  </w:num>
  <w:num w:numId="76">
    <w:abstractNumId w:val="60"/>
  </w:num>
  <w:num w:numId="77">
    <w:abstractNumId w:val="87"/>
  </w:num>
  <w:num w:numId="78">
    <w:abstractNumId w:val="91"/>
  </w:num>
  <w:num w:numId="79">
    <w:abstractNumId w:val="5"/>
  </w:num>
  <w:num w:numId="80">
    <w:abstractNumId w:val="29"/>
  </w:num>
  <w:num w:numId="81">
    <w:abstractNumId w:val="13"/>
  </w:num>
  <w:num w:numId="82">
    <w:abstractNumId w:val="55"/>
  </w:num>
  <w:num w:numId="83">
    <w:abstractNumId w:val="10"/>
  </w:num>
  <w:num w:numId="84">
    <w:abstractNumId w:val="1"/>
  </w:num>
  <w:num w:numId="85">
    <w:abstractNumId w:val="21"/>
  </w:num>
  <w:num w:numId="86">
    <w:abstractNumId w:val="69"/>
  </w:num>
  <w:num w:numId="87">
    <w:abstractNumId w:val="52"/>
  </w:num>
  <w:num w:numId="88">
    <w:abstractNumId w:val="70"/>
  </w:num>
  <w:num w:numId="89">
    <w:abstractNumId w:val="24"/>
  </w:num>
  <w:num w:numId="90">
    <w:abstractNumId w:val="74"/>
  </w:num>
  <w:num w:numId="91">
    <w:abstractNumId w:val="53"/>
  </w:num>
  <w:num w:numId="92">
    <w:abstractNumId w:val="50"/>
  </w:num>
  <w:num w:numId="93">
    <w:abstractNumId w:val="26"/>
  </w:num>
  <w:num w:numId="9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hideSpellingErrors/>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zh-TW" w:vendorID="64" w:dllVersion="131077" w:nlCheck="1" w:checkStyle="1"/>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1354"/>
    <w:rsid w:val="0000497E"/>
    <w:rsid w:val="00005FB2"/>
    <w:rsid w:val="00006DA2"/>
    <w:rsid w:val="00010F37"/>
    <w:rsid w:val="00014B99"/>
    <w:rsid w:val="00014DA1"/>
    <w:rsid w:val="0001581F"/>
    <w:rsid w:val="000161AC"/>
    <w:rsid w:val="00017015"/>
    <w:rsid w:val="00020AF4"/>
    <w:rsid w:val="00026BCF"/>
    <w:rsid w:val="000279DB"/>
    <w:rsid w:val="00030AE3"/>
    <w:rsid w:val="00031A53"/>
    <w:rsid w:val="00031BC9"/>
    <w:rsid w:val="00033334"/>
    <w:rsid w:val="000346B2"/>
    <w:rsid w:val="00035DBB"/>
    <w:rsid w:val="00040719"/>
    <w:rsid w:val="00045A88"/>
    <w:rsid w:val="00046661"/>
    <w:rsid w:val="00046E11"/>
    <w:rsid w:val="000502B5"/>
    <w:rsid w:val="00052883"/>
    <w:rsid w:val="0005561B"/>
    <w:rsid w:val="00060028"/>
    <w:rsid w:val="00060770"/>
    <w:rsid w:val="00060DFA"/>
    <w:rsid w:val="000619E4"/>
    <w:rsid w:val="00061EC2"/>
    <w:rsid w:val="000668B0"/>
    <w:rsid w:val="00076501"/>
    <w:rsid w:val="000766D7"/>
    <w:rsid w:val="00076909"/>
    <w:rsid w:val="00081436"/>
    <w:rsid w:val="00081700"/>
    <w:rsid w:val="0008332E"/>
    <w:rsid w:val="00085DA0"/>
    <w:rsid w:val="0009638F"/>
    <w:rsid w:val="00096419"/>
    <w:rsid w:val="00097C2E"/>
    <w:rsid w:val="000A1997"/>
    <w:rsid w:val="000A3BDE"/>
    <w:rsid w:val="000A544E"/>
    <w:rsid w:val="000A7AF6"/>
    <w:rsid w:val="000B1DEA"/>
    <w:rsid w:val="000B3A25"/>
    <w:rsid w:val="000C03B0"/>
    <w:rsid w:val="000C0FEA"/>
    <w:rsid w:val="000C2130"/>
    <w:rsid w:val="000C2DE4"/>
    <w:rsid w:val="000C3028"/>
    <w:rsid w:val="000C794A"/>
    <w:rsid w:val="000D26F4"/>
    <w:rsid w:val="000D27F7"/>
    <w:rsid w:val="000D31FC"/>
    <w:rsid w:val="000D4140"/>
    <w:rsid w:val="000D6C88"/>
    <w:rsid w:val="000E334A"/>
    <w:rsid w:val="000E67EC"/>
    <w:rsid w:val="000E7B47"/>
    <w:rsid w:val="000F0290"/>
    <w:rsid w:val="000F33DD"/>
    <w:rsid w:val="000F6784"/>
    <w:rsid w:val="00105275"/>
    <w:rsid w:val="00107B78"/>
    <w:rsid w:val="00110487"/>
    <w:rsid w:val="001112EF"/>
    <w:rsid w:val="00111853"/>
    <w:rsid w:val="00112170"/>
    <w:rsid w:val="0011359A"/>
    <w:rsid w:val="0011580C"/>
    <w:rsid w:val="00115A2F"/>
    <w:rsid w:val="001218DF"/>
    <w:rsid w:val="0012196C"/>
    <w:rsid w:val="00123A2D"/>
    <w:rsid w:val="001248B8"/>
    <w:rsid w:val="001265EE"/>
    <w:rsid w:val="00130353"/>
    <w:rsid w:val="001360E9"/>
    <w:rsid w:val="00141E97"/>
    <w:rsid w:val="00143740"/>
    <w:rsid w:val="001460C3"/>
    <w:rsid w:val="0014796F"/>
    <w:rsid w:val="00150A4C"/>
    <w:rsid w:val="00156A6B"/>
    <w:rsid w:val="001657C7"/>
    <w:rsid w:val="00166D8B"/>
    <w:rsid w:val="00170D0B"/>
    <w:rsid w:val="00181ACE"/>
    <w:rsid w:val="001850A6"/>
    <w:rsid w:val="00187019"/>
    <w:rsid w:val="001918A5"/>
    <w:rsid w:val="00191B20"/>
    <w:rsid w:val="001933CC"/>
    <w:rsid w:val="001948DA"/>
    <w:rsid w:val="001A1D6E"/>
    <w:rsid w:val="001A57C5"/>
    <w:rsid w:val="001B04F0"/>
    <w:rsid w:val="001B3ACA"/>
    <w:rsid w:val="001B4EE9"/>
    <w:rsid w:val="001B5CEB"/>
    <w:rsid w:val="001C0AFC"/>
    <w:rsid w:val="001C162B"/>
    <w:rsid w:val="001C44AF"/>
    <w:rsid w:val="001C5493"/>
    <w:rsid w:val="001C5ACF"/>
    <w:rsid w:val="001C7FAA"/>
    <w:rsid w:val="001D0E7F"/>
    <w:rsid w:val="001D293D"/>
    <w:rsid w:val="001D3382"/>
    <w:rsid w:val="001D52A7"/>
    <w:rsid w:val="001E290D"/>
    <w:rsid w:val="001E5752"/>
    <w:rsid w:val="001E6F9A"/>
    <w:rsid w:val="001E724D"/>
    <w:rsid w:val="001F1F5B"/>
    <w:rsid w:val="001F4460"/>
    <w:rsid w:val="00200C15"/>
    <w:rsid w:val="002026C7"/>
    <w:rsid w:val="002058E2"/>
    <w:rsid w:val="00205A5D"/>
    <w:rsid w:val="00210F9A"/>
    <w:rsid w:val="00214156"/>
    <w:rsid w:val="00214BA9"/>
    <w:rsid w:val="00221BF0"/>
    <w:rsid w:val="00225853"/>
    <w:rsid w:val="00227D43"/>
    <w:rsid w:val="00231B51"/>
    <w:rsid w:val="00241AF6"/>
    <w:rsid w:val="002465A9"/>
    <w:rsid w:val="0025196E"/>
    <w:rsid w:val="00252E0C"/>
    <w:rsid w:val="00263A25"/>
    <w:rsid w:val="002664FE"/>
    <w:rsid w:val="002670FA"/>
    <w:rsid w:val="00281385"/>
    <w:rsid w:val="00285A39"/>
    <w:rsid w:val="002870A7"/>
    <w:rsid w:val="00290376"/>
    <w:rsid w:val="002915C9"/>
    <w:rsid w:val="002920BA"/>
    <w:rsid w:val="00294813"/>
    <w:rsid w:val="0029759B"/>
    <w:rsid w:val="002A105E"/>
    <w:rsid w:val="002A156D"/>
    <w:rsid w:val="002A2334"/>
    <w:rsid w:val="002A402E"/>
    <w:rsid w:val="002A422B"/>
    <w:rsid w:val="002A4EAA"/>
    <w:rsid w:val="002A7515"/>
    <w:rsid w:val="002B5B91"/>
    <w:rsid w:val="002C2C4F"/>
    <w:rsid w:val="002C6411"/>
    <w:rsid w:val="002D3F86"/>
    <w:rsid w:val="002D6B47"/>
    <w:rsid w:val="002D7331"/>
    <w:rsid w:val="002E2523"/>
    <w:rsid w:val="002E38B1"/>
    <w:rsid w:val="002E6D6E"/>
    <w:rsid w:val="002F535E"/>
    <w:rsid w:val="002F74D8"/>
    <w:rsid w:val="00301426"/>
    <w:rsid w:val="00302525"/>
    <w:rsid w:val="00302B24"/>
    <w:rsid w:val="003054B9"/>
    <w:rsid w:val="00306DEF"/>
    <w:rsid w:val="00310872"/>
    <w:rsid w:val="00314C01"/>
    <w:rsid w:val="00315311"/>
    <w:rsid w:val="00316E9B"/>
    <w:rsid w:val="0032064E"/>
    <w:rsid w:val="00320E8E"/>
    <w:rsid w:val="003219D1"/>
    <w:rsid w:val="00322744"/>
    <w:rsid w:val="00323167"/>
    <w:rsid w:val="00323EC2"/>
    <w:rsid w:val="0032489D"/>
    <w:rsid w:val="00330675"/>
    <w:rsid w:val="00330714"/>
    <w:rsid w:val="00334F63"/>
    <w:rsid w:val="0034044A"/>
    <w:rsid w:val="00342067"/>
    <w:rsid w:val="00355490"/>
    <w:rsid w:val="0035771B"/>
    <w:rsid w:val="00357A06"/>
    <w:rsid w:val="00360009"/>
    <w:rsid w:val="0036459A"/>
    <w:rsid w:val="003646AA"/>
    <w:rsid w:val="003652AB"/>
    <w:rsid w:val="0037137A"/>
    <w:rsid w:val="0037218D"/>
    <w:rsid w:val="0037325E"/>
    <w:rsid w:val="00376C12"/>
    <w:rsid w:val="00384845"/>
    <w:rsid w:val="00392A6A"/>
    <w:rsid w:val="0039306C"/>
    <w:rsid w:val="003939AB"/>
    <w:rsid w:val="0039412B"/>
    <w:rsid w:val="00394743"/>
    <w:rsid w:val="003A2FAC"/>
    <w:rsid w:val="003B57B2"/>
    <w:rsid w:val="003B75E7"/>
    <w:rsid w:val="003B7C4D"/>
    <w:rsid w:val="003C1BB2"/>
    <w:rsid w:val="003C1C0A"/>
    <w:rsid w:val="003C7092"/>
    <w:rsid w:val="003D2AC8"/>
    <w:rsid w:val="003D2C05"/>
    <w:rsid w:val="003D2E00"/>
    <w:rsid w:val="003E11DC"/>
    <w:rsid w:val="003E6FBA"/>
    <w:rsid w:val="003F2C64"/>
    <w:rsid w:val="003F7A48"/>
    <w:rsid w:val="00401839"/>
    <w:rsid w:val="0040278C"/>
    <w:rsid w:val="00403CDE"/>
    <w:rsid w:val="00403E10"/>
    <w:rsid w:val="00404165"/>
    <w:rsid w:val="004070BB"/>
    <w:rsid w:val="00415037"/>
    <w:rsid w:val="0042042E"/>
    <w:rsid w:val="00426712"/>
    <w:rsid w:val="00431B0B"/>
    <w:rsid w:val="00433109"/>
    <w:rsid w:val="00434C48"/>
    <w:rsid w:val="00434E3E"/>
    <w:rsid w:val="00440A20"/>
    <w:rsid w:val="00440B21"/>
    <w:rsid w:val="00441B99"/>
    <w:rsid w:val="004425F7"/>
    <w:rsid w:val="00444D37"/>
    <w:rsid w:val="00454FAA"/>
    <w:rsid w:val="00455A3E"/>
    <w:rsid w:val="0046203E"/>
    <w:rsid w:val="00465A21"/>
    <w:rsid w:val="00466963"/>
    <w:rsid w:val="00467F96"/>
    <w:rsid w:val="00470E2B"/>
    <w:rsid w:val="00471A5D"/>
    <w:rsid w:val="00471BCC"/>
    <w:rsid w:val="00474E06"/>
    <w:rsid w:val="00481A87"/>
    <w:rsid w:val="004843EC"/>
    <w:rsid w:val="0048605F"/>
    <w:rsid w:val="00490278"/>
    <w:rsid w:val="00493294"/>
    <w:rsid w:val="00494DA2"/>
    <w:rsid w:val="004A46BB"/>
    <w:rsid w:val="004A5072"/>
    <w:rsid w:val="004B0A44"/>
    <w:rsid w:val="004B103C"/>
    <w:rsid w:val="004B2A8F"/>
    <w:rsid w:val="004C31EE"/>
    <w:rsid w:val="004C409F"/>
    <w:rsid w:val="004C42DD"/>
    <w:rsid w:val="004C5CE7"/>
    <w:rsid w:val="004D048E"/>
    <w:rsid w:val="004D0F9B"/>
    <w:rsid w:val="004D2C2B"/>
    <w:rsid w:val="004D2FAA"/>
    <w:rsid w:val="004D5763"/>
    <w:rsid w:val="004D651E"/>
    <w:rsid w:val="004E43E3"/>
    <w:rsid w:val="004E5581"/>
    <w:rsid w:val="004E6CC7"/>
    <w:rsid w:val="004F1AB5"/>
    <w:rsid w:val="004F2F0B"/>
    <w:rsid w:val="004F40A0"/>
    <w:rsid w:val="004F7550"/>
    <w:rsid w:val="00500692"/>
    <w:rsid w:val="00501758"/>
    <w:rsid w:val="005048F6"/>
    <w:rsid w:val="00504BCC"/>
    <w:rsid w:val="00507327"/>
    <w:rsid w:val="005103D7"/>
    <w:rsid w:val="00517FDB"/>
    <w:rsid w:val="00524F98"/>
    <w:rsid w:val="00526E70"/>
    <w:rsid w:val="005336C0"/>
    <w:rsid w:val="0053472D"/>
    <w:rsid w:val="00540EB2"/>
    <w:rsid w:val="00543640"/>
    <w:rsid w:val="00543FDF"/>
    <w:rsid w:val="00550328"/>
    <w:rsid w:val="005528F3"/>
    <w:rsid w:val="0055297F"/>
    <w:rsid w:val="005533E5"/>
    <w:rsid w:val="0055616A"/>
    <w:rsid w:val="005571F5"/>
    <w:rsid w:val="00570442"/>
    <w:rsid w:val="00573E05"/>
    <w:rsid w:val="00575BF8"/>
    <w:rsid w:val="00586943"/>
    <w:rsid w:val="005902DD"/>
    <w:rsid w:val="005A3DF5"/>
    <w:rsid w:val="005A4D9A"/>
    <w:rsid w:val="005B1A2D"/>
    <w:rsid w:val="005B39AB"/>
    <w:rsid w:val="005B3F5F"/>
    <w:rsid w:val="005B4FE2"/>
    <w:rsid w:val="005B68BF"/>
    <w:rsid w:val="005B69DE"/>
    <w:rsid w:val="005B722E"/>
    <w:rsid w:val="005C10D9"/>
    <w:rsid w:val="005C62F3"/>
    <w:rsid w:val="005D0143"/>
    <w:rsid w:val="005D2CCD"/>
    <w:rsid w:val="005D4CCB"/>
    <w:rsid w:val="005D6008"/>
    <w:rsid w:val="005D74BC"/>
    <w:rsid w:val="005D7AB8"/>
    <w:rsid w:val="005E614A"/>
    <w:rsid w:val="005E6CDD"/>
    <w:rsid w:val="005F1B74"/>
    <w:rsid w:val="005F562B"/>
    <w:rsid w:val="005F5C4A"/>
    <w:rsid w:val="0060022B"/>
    <w:rsid w:val="006005E6"/>
    <w:rsid w:val="00607C91"/>
    <w:rsid w:val="006121F2"/>
    <w:rsid w:val="0061264C"/>
    <w:rsid w:val="006177F3"/>
    <w:rsid w:val="00617F7F"/>
    <w:rsid w:val="0062005B"/>
    <w:rsid w:val="00622E5F"/>
    <w:rsid w:val="00624805"/>
    <w:rsid w:val="00624D39"/>
    <w:rsid w:val="00635100"/>
    <w:rsid w:val="006352E5"/>
    <w:rsid w:val="00635B49"/>
    <w:rsid w:val="00642508"/>
    <w:rsid w:val="006453E2"/>
    <w:rsid w:val="00645503"/>
    <w:rsid w:val="006510A0"/>
    <w:rsid w:val="00654B9D"/>
    <w:rsid w:val="006550DD"/>
    <w:rsid w:val="0066106E"/>
    <w:rsid w:val="00663336"/>
    <w:rsid w:val="006648FA"/>
    <w:rsid w:val="00666617"/>
    <w:rsid w:val="006711E0"/>
    <w:rsid w:val="006820EF"/>
    <w:rsid w:val="00683A76"/>
    <w:rsid w:val="006848A7"/>
    <w:rsid w:val="00684EC6"/>
    <w:rsid w:val="0068714E"/>
    <w:rsid w:val="00691588"/>
    <w:rsid w:val="006920B6"/>
    <w:rsid w:val="00693F13"/>
    <w:rsid w:val="00694980"/>
    <w:rsid w:val="006967C2"/>
    <w:rsid w:val="006A529F"/>
    <w:rsid w:val="006B02E0"/>
    <w:rsid w:val="006B2866"/>
    <w:rsid w:val="006B3591"/>
    <w:rsid w:val="006B51FE"/>
    <w:rsid w:val="006D1D3D"/>
    <w:rsid w:val="006D30E1"/>
    <w:rsid w:val="006D3ACD"/>
    <w:rsid w:val="006D3CA3"/>
    <w:rsid w:val="006D52E9"/>
    <w:rsid w:val="006E27FD"/>
    <w:rsid w:val="006E44A1"/>
    <w:rsid w:val="006F3A41"/>
    <w:rsid w:val="006F68F5"/>
    <w:rsid w:val="006F71C8"/>
    <w:rsid w:val="00700B02"/>
    <w:rsid w:val="00701F4B"/>
    <w:rsid w:val="00702282"/>
    <w:rsid w:val="007044B8"/>
    <w:rsid w:val="007061DD"/>
    <w:rsid w:val="00707F8C"/>
    <w:rsid w:val="00712C94"/>
    <w:rsid w:val="00716139"/>
    <w:rsid w:val="007257DA"/>
    <w:rsid w:val="00725A45"/>
    <w:rsid w:val="00726FA3"/>
    <w:rsid w:val="00731AE5"/>
    <w:rsid w:val="007361BE"/>
    <w:rsid w:val="007364D5"/>
    <w:rsid w:val="00736961"/>
    <w:rsid w:val="0074128F"/>
    <w:rsid w:val="0074265B"/>
    <w:rsid w:val="00742C56"/>
    <w:rsid w:val="00742F96"/>
    <w:rsid w:val="00747546"/>
    <w:rsid w:val="00754A2E"/>
    <w:rsid w:val="00756819"/>
    <w:rsid w:val="00760AB4"/>
    <w:rsid w:val="00762578"/>
    <w:rsid w:val="007649FE"/>
    <w:rsid w:val="00765F73"/>
    <w:rsid w:val="00772791"/>
    <w:rsid w:val="007745C5"/>
    <w:rsid w:val="00777B8C"/>
    <w:rsid w:val="00780181"/>
    <w:rsid w:val="00780CEF"/>
    <w:rsid w:val="00786577"/>
    <w:rsid w:val="0079073C"/>
    <w:rsid w:val="007924F8"/>
    <w:rsid w:val="00793F87"/>
    <w:rsid w:val="007A03E7"/>
    <w:rsid w:val="007B08AA"/>
    <w:rsid w:val="007B23E4"/>
    <w:rsid w:val="007B4583"/>
    <w:rsid w:val="007C0CAF"/>
    <w:rsid w:val="007C196E"/>
    <w:rsid w:val="007C2A65"/>
    <w:rsid w:val="007C355B"/>
    <w:rsid w:val="007C3769"/>
    <w:rsid w:val="007C4F1E"/>
    <w:rsid w:val="007C689B"/>
    <w:rsid w:val="007D347C"/>
    <w:rsid w:val="007D42F0"/>
    <w:rsid w:val="007D5CDE"/>
    <w:rsid w:val="007E320B"/>
    <w:rsid w:val="007E4792"/>
    <w:rsid w:val="00811297"/>
    <w:rsid w:val="00812AC4"/>
    <w:rsid w:val="008222BF"/>
    <w:rsid w:val="00823DF1"/>
    <w:rsid w:val="00824477"/>
    <w:rsid w:val="00825116"/>
    <w:rsid w:val="00832CA1"/>
    <w:rsid w:val="00835234"/>
    <w:rsid w:val="0084049D"/>
    <w:rsid w:val="008441A1"/>
    <w:rsid w:val="0084515D"/>
    <w:rsid w:val="00847029"/>
    <w:rsid w:val="00847164"/>
    <w:rsid w:val="00850FA4"/>
    <w:rsid w:val="008512C8"/>
    <w:rsid w:val="00851B3E"/>
    <w:rsid w:val="00852C13"/>
    <w:rsid w:val="008555DC"/>
    <w:rsid w:val="00855A15"/>
    <w:rsid w:val="00855F30"/>
    <w:rsid w:val="00856331"/>
    <w:rsid w:val="00864919"/>
    <w:rsid w:val="008656BF"/>
    <w:rsid w:val="00871317"/>
    <w:rsid w:val="00871E0A"/>
    <w:rsid w:val="0087429D"/>
    <w:rsid w:val="0087452F"/>
    <w:rsid w:val="00875CBB"/>
    <w:rsid w:val="0088018D"/>
    <w:rsid w:val="00882E64"/>
    <w:rsid w:val="00891306"/>
    <w:rsid w:val="0089168C"/>
    <w:rsid w:val="008920B6"/>
    <w:rsid w:val="0089672F"/>
    <w:rsid w:val="008A339B"/>
    <w:rsid w:val="008A5131"/>
    <w:rsid w:val="008A5E7D"/>
    <w:rsid w:val="008B066B"/>
    <w:rsid w:val="008B2B8C"/>
    <w:rsid w:val="008B56DD"/>
    <w:rsid w:val="008B7B1A"/>
    <w:rsid w:val="008C346B"/>
    <w:rsid w:val="008C40E2"/>
    <w:rsid w:val="008C6637"/>
    <w:rsid w:val="008C7AF6"/>
    <w:rsid w:val="008D2428"/>
    <w:rsid w:val="008E1F08"/>
    <w:rsid w:val="008F16B4"/>
    <w:rsid w:val="008F1D99"/>
    <w:rsid w:val="008F22B2"/>
    <w:rsid w:val="008F2B26"/>
    <w:rsid w:val="008F65B2"/>
    <w:rsid w:val="00902CB0"/>
    <w:rsid w:val="009034F6"/>
    <w:rsid w:val="00903674"/>
    <w:rsid w:val="00904158"/>
    <w:rsid w:val="009102E9"/>
    <w:rsid w:val="009114CF"/>
    <w:rsid w:val="00913E80"/>
    <w:rsid w:val="00916B7C"/>
    <w:rsid w:val="00917081"/>
    <w:rsid w:val="009224C9"/>
    <w:rsid w:val="00922616"/>
    <w:rsid w:val="009234F2"/>
    <w:rsid w:val="0092541D"/>
    <w:rsid w:val="00926B07"/>
    <w:rsid w:val="00927B38"/>
    <w:rsid w:val="00930D6B"/>
    <w:rsid w:val="009335D2"/>
    <w:rsid w:val="0093744F"/>
    <w:rsid w:val="00940293"/>
    <w:rsid w:val="00940542"/>
    <w:rsid w:val="00945217"/>
    <w:rsid w:val="009476AD"/>
    <w:rsid w:val="00951842"/>
    <w:rsid w:val="009529E0"/>
    <w:rsid w:val="00955F24"/>
    <w:rsid w:val="00956B1D"/>
    <w:rsid w:val="00957048"/>
    <w:rsid w:val="009657A1"/>
    <w:rsid w:val="00965857"/>
    <w:rsid w:val="00966319"/>
    <w:rsid w:val="00967DBF"/>
    <w:rsid w:val="0097151F"/>
    <w:rsid w:val="00972994"/>
    <w:rsid w:val="009740F8"/>
    <w:rsid w:val="00981915"/>
    <w:rsid w:val="00982D4A"/>
    <w:rsid w:val="00987F14"/>
    <w:rsid w:val="00991898"/>
    <w:rsid w:val="0099265F"/>
    <w:rsid w:val="00992B4E"/>
    <w:rsid w:val="00992C7C"/>
    <w:rsid w:val="00994F36"/>
    <w:rsid w:val="00995135"/>
    <w:rsid w:val="009A1520"/>
    <w:rsid w:val="009A1881"/>
    <w:rsid w:val="009A450A"/>
    <w:rsid w:val="009A7E41"/>
    <w:rsid w:val="009B2487"/>
    <w:rsid w:val="009B2F4D"/>
    <w:rsid w:val="009B394E"/>
    <w:rsid w:val="009B482E"/>
    <w:rsid w:val="009B6152"/>
    <w:rsid w:val="009B665B"/>
    <w:rsid w:val="009B7F87"/>
    <w:rsid w:val="009C0E03"/>
    <w:rsid w:val="009C4C90"/>
    <w:rsid w:val="009C534F"/>
    <w:rsid w:val="009C5A07"/>
    <w:rsid w:val="009D1081"/>
    <w:rsid w:val="009D1652"/>
    <w:rsid w:val="009D2C20"/>
    <w:rsid w:val="009D42FE"/>
    <w:rsid w:val="009D5D4A"/>
    <w:rsid w:val="009D5F4F"/>
    <w:rsid w:val="009D67C7"/>
    <w:rsid w:val="009E08EA"/>
    <w:rsid w:val="009F0433"/>
    <w:rsid w:val="009F2C5D"/>
    <w:rsid w:val="009F5DAD"/>
    <w:rsid w:val="009F7FA3"/>
    <w:rsid w:val="00A05906"/>
    <w:rsid w:val="00A1338F"/>
    <w:rsid w:val="00A17F97"/>
    <w:rsid w:val="00A20A0D"/>
    <w:rsid w:val="00A22D08"/>
    <w:rsid w:val="00A25248"/>
    <w:rsid w:val="00A311F1"/>
    <w:rsid w:val="00A3233F"/>
    <w:rsid w:val="00A331DD"/>
    <w:rsid w:val="00A4179C"/>
    <w:rsid w:val="00A43A34"/>
    <w:rsid w:val="00A448DC"/>
    <w:rsid w:val="00A45123"/>
    <w:rsid w:val="00A45C34"/>
    <w:rsid w:val="00A46A53"/>
    <w:rsid w:val="00A47E10"/>
    <w:rsid w:val="00A501E0"/>
    <w:rsid w:val="00A545E3"/>
    <w:rsid w:val="00A5508B"/>
    <w:rsid w:val="00A57619"/>
    <w:rsid w:val="00A60A64"/>
    <w:rsid w:val="00A614A9"/>
    <w:rsid w:val="00A62145"/>
    <w:rsid w:val="00A654F9"/>
    <w:rsid w:val="00A6655E"/>
    <w:rsid w:val="00A67682"/>
    <w:rsid w:val="00A676A7"/>
    <w:rsid w:val="00A76789"/>
    <w:rsid w:val="00A76F8F"/>
    <w:rsid w:val="00A77B85"/>
    <w:rsid w:val="00A77E44"/>
    <w:rsid w:val="00A837EB"/>
    <w:rsid w:val="00A92B7A"/>
    <w:rsid w:val="00AA158C"/>
    <w:rsid w:val="00AA56E5"/>
    <w:rsid w:val="00AA5C9E"/>
    <w:rsid w:val="00AB0D6C"/>
    <w:rsid w:val="00AB33BD"/>
    <w:rsid w:val="00AB671C"/>
    <w:rsid w:val="00AB6FC4"/>
    <w:rsid w:val="00AC4B0F"/>
    <w:rsid w:val="00AD2399"/>
    <w:rsid w:val="00AD3378"/>
    <w:rsid w:val="00AE5DA6"/>
    <w:rsid w:val="00AE6E7D"/>
    <w:rsid w:val="00AF1E63"/>
    <w:rsid w:val="00AF4902"/>
    <w:rsid w:val="00B0211E"/>
    <w:rsid w:val="00B0232A"/>
    <w:rsid w:val="00B02B71"/>
    <w:rsid w:val="00B106EC"/>
    <w:rsid w:val="00B1179B"/>
    <w:rsid w:val="00B124D9"/>
    <w:rsid w:val="00B124E4"/>
    <w:rsid w:val="00B12AA8"/>
    <w:rsid w:val="00B14AB5"/>
    <w:rsid w:val="00B14B23"/>
    <w:rsid w:val="00B15D5D"/>
    <w:rsid w:val="00B200F9"/>
    <w:rsid w:val="00B20A8E"/>
    <w:rsid w:val="00B21708"/>
    <w:rsid w:val="00B2365E"/>
    <w:rsid w:val="00B308B6"/>
    <w:rsid w:val="00B346A1"/>
    <w:rsid w:val="00B41FD5"/>
    <w:rsid w:val="00B47EBB"/>
    <w:rsid w:val="00B5253C"/>
    <w:rsid w:val="00B54810"/>
    <w:rsid w:val="00B5559D"/>
    <w:rsid w:val="00B62FC1"/>
    <w:rsid w:val="00B66C53"/>
    <w:rsid w:val="00B7069B"/>
    <w:rsid w:val="00B75FA9"/>
    <w:rsid w:val="00B80E48"/>
    <w:rsid w:val="00B85833"/>
    <w:rsid w:val="00B858CC"/>
    <w:rsid w:val="00B8634E"/>
    <w:rsid w:val="00B87A7B"/>
    <w:rsid w:val="00B93C61"/>
    <w:rsid w:val="00B9600B"/>
    <w:rsid w:val="00BA1445"/>
    <w:rsid w:val="00BA61D7"/>
    <w:rsid w:val="00BA6B88"/>
    <w:rsid w:val="00BB2520"/>
    <w:rsid w:val="00BB3889"/>
    <w:rsid w:val="00BB4481"/>
    <w:rsid w:val="00BB69DE"/>
    <w:rsid w:val="00BC25C2"/>
    <w:rsid w:val="00BC285E"/>
    <w:rsid w:val="00BC3525"/>
    <w:rsid w:val="00BC3E0D"/>
    <w:rsid w:val="00BC75B2"/>
    <w:rsid w:val="00BD0C8A"/>
    <w:rsid w:val="00BD3CA2"/>
    <w:rsid w:val="00BD5193"/>
    <w:rsid w:val="00BD5366"/>
    <w:rsid w:val="00BE2654"/>
    <w:rsid w:val="00BE3EEA"/>
    <w:rsid w:val="00BE7C71"/>
    <w:rsid w:val="00BF1A42"/>
    <w:rsid w:val="00C01B71"/>
    <w:rsid w:val="00C0277A"/>
    <w:rsid w:val="00C16726"/>
    <w:rsid w:val="00C22E0C"/>
    <w:rsid w:val="00C2327E"/>
    <w:rsid w:val="00C2644D"/>
    <w:rsid w:val="00C27837"/>
    <w:rsid w:val="00C27A1B"/>
    <w:rsid w:val="00C31F2D"/>
    <w:rsid w:val="00C35623"/>
    <w:rsid w:val="00C3784A"/>
    <w:rsid w:val="00C41A7D"/>
    <w:rsid w:val="00C41BC8"/>
    <w:rsid w:val="00C4394F"/>
    <w:rsid w:val="00C443DF"/>
    <w:rsid w:val="00C44F9E"/>
    <w:rsid w:val="00C453F2"/>
    <w:rsid w:val="00C45941"/>
    <w:rsid w:val="00C4704C"/>
    <w:rsid w:val="00C532F0"/>
    <w:rsid w:val="00C536FA"/>
    <w:rsid w:val="00C5403B"/>
    <w:rsid w:val="00C56A17"/>
    <w:rsid w:val="00C60C7A"/>
    <w:rsid w:val="00C63B62"/>
    <w:rsid w:val="00C669AB"/>
    <w:rsid w:val="00C66C03"/>
    <w:rsid w:val="00C67293"/>
    <w:rsid w:val="00C73B44"/>
    <w:rsid w:val="00C73DB2"/>
    <w:rsid w:val="00C80467"/>
    <w:rsid w:val="00C80FA1"/>
    <w:rsid w:val="00C85389"/>
    <w:rsid w:val="00C93D91"/>
    <w:rsid w:val="00CA47CD"/>
    <w:rsid w:val="00CB00F2"/>
    <w:rsid w:val="00CB2269"/>
    <w:rsid w:val="00CB3018"/>
    <w:rsid w:val="00CB33CC"/>
    <w:rsid w:val="00CB40FF"/>
    <w:rsid w:val="00CB62C6"/>
    <w:rsid w:val="00CC16B0"/>
    <w:rsid w:val="00CC1C3B"/>
    <w:rsid w:val="00CC450A"/>
    <w:rsid w:val="00CC4513"/>
    <w:rsid w:val="00CC59D8"/>
    <w:rsid w:val="00CC7789"/>
    <w:rsid w:val="00CD40CA"/>
    <w:rsid w:val="00CE123A"/>
    <w:rsid w:val="00CE1354"/>
    <w:rsid w:val="00CE3EA2"/>
    <w:rsid w:val="00CE79C5"/>
    <w:rsid w:val="00CE7CA1"/>
    <w:rsid w:val="00CF21F2"/>
    <w:rsid w:val="00CF4E48"/>
    <w:rsid w:val="00CF54DE"/>
    <w:rsid w:val="00CF7EE5"/>
    <w:rsid w:val="00D045C7"/>
    <w:rsid w:val="00D07E13"/>
    <w:rsid w:val="00D10117"/>
    <w:rsid w:val="00D11E2A"/>
    <w:rsid w:val="00D14AD0"/>
    <w:rsid w:val="00D20DA2"/>
    <w:rsid w:val="00D23103"/>
    <w:rsid w:val="00D23BE9"/>
    <w:rsid w:val="00D26332"/>
    <w:rsid w:val="00D31E75"/>
    <w:rsid w:val="00D336E5"/>
    <w:rsid w:val="00D37503"/>
    <w:rsid w:val="00D37619"/>
    <w:rsid w:val="00D40406"/>
    <w:rsid w:val="00D41C2B"/>
    <w:rsid w:val="00D4208F"/>
    <w:rsid w:val="00D44219"/>
    <w:rsid w:val="00D4505C"/>
    <w:rsid w:val="00D4517C"/>
    <w:rsid w:val="00D45AC9"/>
    <w:rsid w:val="00D4747A"/>
    <w:rsid w:val="00D55878"/>
    <w:rsid w:val="00D564D0"/>
    <w:rsid w:val="00D57FF1"/>
    <w:rsid w:val="00D63D19"/>
    <w:rsid w:val="00D660A8"/>
    <w:rsid w:val="00D67729"/>
    <w:rsid w:val="00D777C7"/>
    <w:rsid w:val="00D8163B"/>
    <w:rsid w:val="00D81B60"/>
    <w:rsid w:val="00D82CA1"/>
    <w:rsid w:val="00D85659"/>
    <w:rsid w:val="00D91CCA"/>
    <w:rsid w:val="00DA3981"/>
    <w:rsid w:val="00DA3FCB"/>
    <w:rsid w:val="00DB2FC8"/>
    <w:rsid w:val="00DB552D"/>
    <w:rsid w:val="00DC0AFE"/>
    <w:rsid w:val="00DC68AD"/>
    <w:rsid w:val="00DD4D59"/>
    <w:rsid w:val="00DE1D2A"/>
    <w:rsid w:val="00DE677C"/>
    <w:rsid w:val="00DE67E2"/>
    <w:rsid w:val="00DF1923"/>
    <w:rsid w:val="00DF2965"/>
    <w:rsid w:val="00DF4173"/>
    <w:rsid w:val="00DF5C42"/>
    <w:rsid w:val="00DF608F"/>
    <w:rsid w:val="00DF698D"/>
    <w:rsid w:val="00DF6DD0"/>
    <w:rsid w:val="00E07B7B"/>
    <w:rsid w:val="00E131CD"/>
    <w:rsid w:val="00E13C58"/>
    <w:rsid w:val="00E13ECD"/>
    <w:rsid w:val="00E22722"/>
    <w:rsid w:val="00E22ED8"/>
    <w:rsid w:val="00E24A57"/>
    <w:rsid w:val="00E325ED"/>
    <w:rsid w:val="00E3550F"/>
    <w:rsid w:val="00E41F7B"/>
    <w:rsid w:val="00E428EF"/>
    <w:rsid w:val="00E46E43"/>
    <w:rsid w:val="00E47B31"/>
    <w:rsid w:val="00E51BC1"/>
    <w:rsid w:val="00E52EA3"/>
    <w:rsid w:val="00E568E8"/>
    <w:rsid w:val="00E570C1"/>
    <w:rsid w:val="00E57107"/>
    <w:rsid w:val="00E57B91"/>
    <w:rsid w:val="00E62773"/>
    <w:rsid w:val="00E655FD"/>
    <w:rsid w:val="00E67498"/>
    <w:rsid w:val="00E71D77"/>
    <w:rsid w:val="00E734E3"/>
    <w:rsid w:val="00E74D0A"/>
    <w:rsid w:val="00E75021"/>
    <w:rsid w:val="00E75892"/>
    <w:rsid w:val="00E81811"/>
    <w:rsid w:val="00E82C56"/>
    <w:rsid w:val="00E82FA6"/>
    <w:rsid w:val="00E8310E"/>
    <w:rsid w:val="00E831E7"/>
    <w:rsid w:val="00E906A3"/>
    <w:rsid w:val="00E92F36"/>
    <w:rsid w:val="00E93A00"/>
    <w:rsid w:val="00E94462"/>
    <w:rsid w:val="00E94C62"/>
    <w:rsid w:val="00E954D0"/>
    <w:rsid w:val="00E95856"/>
    <w:rsid w:val="00E974D7"/>
    <w:rsid w:val="00EA1344"/>
    <w:rsid w:val="00EA289B"/>
    <w:rsid w:val="00EB34A3"/>
    <w:rsid w:val="00EB540B"/>
    <w:rsid w:val="00EC07DB"/>
    <w:rsid w:val="00EC378D"/>
    <w:rsid w:val="00EC6824"/>
    <w:rsid w:val="00EC68FB"/>
    <w:rsid w:val="00EC7948"/>
    <w:rsid w:val="00ED37F6"/>
    <w:rsid w:val="00ED746A"/>
    <w:rsid w:val="00EE3F60"/>
    <w:rsid w:val="00EE5720"/>
    <w:rsid w:val="00EE6B9E"/>
    <w:rsid w:val="00EE7CBD"/>
    <w:rsid w:val="00EF1BAB"/>
    <w:rsid w:val="00EF1F52"/>
    <w:rsid w:val="00F00E16"/>
    <w:rsid w:val="00F01103"/>
    <w:rsid w:val="00F10314"/>
    <w:rsid w:val="00F11260"/>
    <w:rsid w:val="00F13548"/>
    <w:rsid w:val="00F1455C"/>
    <w:rsid w:val="00F15ABA"/>
    <w:rsid w:val="00F17733"/>
    <w:rsid w:val="00F30474"/>
    <w:rsid w:val="00F37A1E"/>
    <w:rsid w:val="00F471D9"/>
    <w:rsid w:val="00F50AA5"/>
    <w:rsid w:val="00F53B9A"/>
    <w:rsid w:val="00F544FE"/>
    <w:rsid w:val="00F55354"/>
    <w:rsid w:val="00F612CC"/>
    <w:rsid w:val="00F62B3F"/>
    <w:rsid w:val="00F6351E"/>
    <w:rsid w:val="00F63EED"/>
    <w:rsid w:val="00F649DF"/>
    <w:rsid w:val="00F64A46"/>
    <w:rsid w:val="00F64A99"/>
    <w:rsid w:val="00F6602E"/>
    <w:rsid w:val="00F734A5"/>
    <w:rsid w:val="00F741D9"/>
    <w:rsid w:val="00F7647E"/>
    <w:rsid w:val="00F76AAA"/>
    <w:rsid w:val="00F80526"/>
    <w:rsid w:val="00F81C2A"/>
    <w:rsid w:val="00F83476"/>
    <w:rsid w:val="00F906D6"/>
    <w:rsid w:val="00F9202A"/>
    <w:rsid w:val="00F931AD"/>
    <w:rsid w:val="00F94E97"/>
    <w:rsid w:val="00FA1939"/>
    <w:rsid w:val="00FA2518"/>
    <w:rsid w:val="00FB7303"/>
    <w:rsid w:val="00FB7658"/>
    <w:rsid w:val="00FC01EC"/>
    <w:rsid w:val="00FC1ECF"/>
    <w:rsid w:val="00FC234E"/>
    <w:rsid w:val="00FC25E5"/>
    <w:rsid w:val="00FC2E78"/>
    <w:rsid w:val="00FC384A"/>
    <w:rsid w:val="00FC5594"/>
    <w:rsid w:val="00FC648B"/>
    <w:rsid w:val="00FD06EA"/>
    <w:rsid w:val="00FE5095"/>
    <w:rsid w:val="00FE52E2"/>
    <w:rsid w:val="00FE6368"/>
    <w:rsid w:val="00FF0A62"/>
    <w:rsid w:val="00FF527C"/>
    <w:rsid w:val="00FF633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F6B389"/>
  <w15:docId w15:val="{FB021C55-A9C7-4BED-A488-AA0A85E3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ind w:firstLine="23"/>
      <w:jc w:val="both"/>
    </w:pPr>
    <w:rPr>
      <w:color w:val="000000"/>
    </w:rPr>
  </w:style>
  <w:style w:type="paragraph" w:styleId="1">
    <w:name w:val="heading 1"/>
    <w:basedOn w:val="a"/>
    <w:next w:val="a"/>
    <w:pPr>
      <w:keepNext/>
      <w:keepLines/>
      <w:spacing w:before="480" w:after="120"/>
      <w:contextualSpacing/>
      <w:outlineLvl w:val="0"/>
    </w:pPr>
    <w:rPr>
      <w:b/>
      <w:sz w:val="48"/>
      <w:szCs w:val="48"/>
    </w:rPr>
  </w:style>
  <w:style w:type="paragraph" w:styleId="2">
    <w:name w:val="heading 2"/>
    <w:basedOn w:val="a"/>
    <w:next w:val="a"/>
    <w:pPr>
      <w:keepNext/>
      <w:keepLines/>
      <w:spacing w:before="360" w:after="80"/>
      <w:contextualSpacing/>
      <w:outlineLvl w:val="1"/>
    </w:pPr>
    <w:rPr>
      <w:b/>
      <w:sz w:val="36"/>
      <w:szCs w:val="36"/>
    </w:rPr>
  </w:style>
  <w:style w:type="paragraph" w:styleId="3">
    <w:name w:val="heading 3"/>
    <w:basedOn w:val="a"/>
    <w:next w:val="a"/>
    <w:pPr>
      <w:keepNext/>
      <w:keepLines/>
      <w:spacing w:before="280" w:after="80"/>
      <w:contextualSpacing/>
      <w:outlineLvl w:val="2"/>
    </w:pPr>
    <w:rPr>
      <w:b/>
      <w:sz w:val="28"/>
      <w:szCs w:val="28"/>
    </w:rPr>
  </w:style>
  <w:style w:type="paragraph" w:styleId="4">
    <w:name w:val="heading 4"/>
    <w:basedOn w:val="a"/>
    <w:next w:val="a"/>
    <w:pPr>
      <w:keepNext/>
      <w:keepLines/>
      <w:spacing w:before="240" w:after="40"/>
      <w:contextualSpacing/>
      <w:outlineLvl w:val="3"/>
    </w:pPr>
    <w:rPr>
      <w:b/>
      <w:sz w:val="24"/>
      <w:szCs w:val="24"/>
    </w:rPr>
  </w:style>
  <w:style w:type="paragraph" w:styleId="5">
    <w:name w:val="heading 5"/>
    <w:basedOn w:val="a"/>
    <w:next w:val="a"/>
    <w:pPr>
      <w:keepNext/>
      <w:keepLines/>
      <w:spacing w:before="220" w:after="40"/>
      <w:contextualSpacing/>
      <w:outlineLvl w:val="4"/>
    </w:pPr>
    <w:rPr>
      <w:b/>
      <w:sz w:val="22"/>
      <w:szCs w:val="22"/>
    </w:rPr>
  </w:style>
  <w:style w:type="paragraph" w:styleId="6">
    <w:name w:val="heading 6"/>
    <w:basedOn w:val="a"/>
    <w:next w:val="a"/>
    <w:pPr>
      <w:keepNext/>
      <w:keepLines/>
      <w:spacing w:before="200" w:after="40"/>
      <w:contextualSpacing/>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pPr>
      <w:ind w:firstLine="23"/>
      <w:jc w:val="both"/>
    </w:pPr>
    <w:rPr>
      <w:color w:val="000000"/>
    </w:rPr>
    <w:tblPr>
      <w:tblCellMar>
        <w:top w:w="0" w:type="dxa"/>
        <w:left w:w="0" w:type="dxa"/>
        <w:bottom w:w="0" w:type="dxa"/>
        <w:right w:w="0" w:type="dxa"/>
      </w:tblCellMar>
    </w:tblPr>
  </w:style>
  <w:style w:type="paragraph" w:styleId="a3">
    <w:name w:val="Title"/>
    <w:basedOn w:val="a"/>
    <w:next w:val="a"/>
    <w:pPr>
      <w:keepNext/>
      <w:keepLines/>
      <w:spacing w:before="480" w:after="120"/>
      <w:contextualSpacing/>
    </w:pPr>
    <w:rPr>
      <w:b/>
      <w:sz w:val="72"/>
      <w:szCs w:val="72"/>
    </w:rPr>
  </w:style>
  <w:style w:type="paragraph" w:styleId="a4">
    <w:name w:val="Subtitle"/>
    <w:basedOn w:val="a"/>
    <w:next w:val="a"/>
    <w:pPr>
      <w:keepNext/>
      <w:keepLines/>
      <w:spacing w:before="360" w:after="80"/>
      <w:contextualSpacing/>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28" w:type="dxa"/>
        <w:right w:w="28" w:type="dxa"/>
      </w:tblCellMar>
    </w:tblPr>
  </w:style>
  <w:style w:type="table" w:customStyle="1" w:styleId="a6">
    <w:basedOn w:val="TableNormal"/>
    <w:tblPr>
      <w:tblStyleRowBandSize w:val="1"/>
      <w:tblStyleColBandSize w:val="1"/>
      <w:tblCellMar>
        <w:left w:w="28" w:type="dxa"/>
        <w:right w:w="28" w:type="dxa"/>
      </w:tblCellMar>
    </w:tblPr>
  </w:style>
  <w:style w:type="table" w:customStyle="1" w:styleId="a7">
    <w:basedOn w:val="TableNormal"/>
    <w:tblPr>
      <w:tblStyleRowBandSize w:val="1"/>
      <w:tblStyleColBandSize w:val="1"/>
      <w:tblCellMar>
        <w:left w:w="108" w:type="dxa"/>
        <w:right w:w="108" w:type="dxa"/>
      </w:tblCellMar>
    </w:tblPr>
  </w:style>
  <w:style w:type="table" w:customStyle="1" w:styleId="a8">
    <w:basedOn w:val="TableNormal"/>
    <w:tblPr>
      <w:tblStyleRowBandSize w:val="1"/>
      <w:tblStyleColBandSize w:val="1"/>
      <w:tblCellMar>
        <w:left w:w="28" w:type="dxa"/>
        <w:right w:w="28" w:type="dxa"/>
      </w:tblCellMar>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table" w:customStyle="1" w:styleId="ad">
    <w:basedOn w:val="TableNormal"/>
    <w:tblPr>
      <w:tblStyleRowBandSize w:val="1"/>
      <w:tblStyleColBandSize w:val="1"/>
      <w:tblCellMar>
        <w:left w:w="108" w:type="dxa"/>
        <w:right w:w="108" w:type="dxa"/>
      </w:tblCellMar>
    </w:tblPr>
  </w:style>
  <w:style w:type="table" w:customStyle="1" w:styleId="ae">
    <w:basedOn w:val="TableNormal"/>
    <w:tblPr>
      <w:tblStyleRowBandSize w:val="1"/>
      <w:tblStyleColBandSize w:val="1"/>
      <w:tblCellMar>
        <w:left w:w="28" w:type="dxa"/>
        <w:right w:w="28" w:type="dxa"/>
      </w:tblCellMar>
    </w:tblPr>
  </w:style>
  <w:style w:type="table" w:customStyle="1" w:styleId="af">
    <w:basedOn w:val="TableNormal"/>
    <w:tblPr>
      <w:tblStyleRowBandSize w:val="1"/>
      <w:tblStyleColBandSize w:val="1"/>
      <w:tblCellMar>
        <w:left w:w="28" w:type="dxa"/>
        <w:right w:w="28" w:type="dxa"/>
      </w:tblCellMar>
    </w:tblPr>
  </w:style>
  <w:style w:type="table" w:customStyle="1" w:styleId="af0">
    <w:basedOn w:val="TableNormal"/>
    <w:tblPr>
      <w:tblStyleRowBandSize w:val="1"/>
      <w:tblStyleColBandSize w:val="1"/>
      <w:tblCellMar>
        <w:left w:w="108" w:type="dxa"/>
        <w:right w:w="108" w:type="dxa"/>
      </w:tblCellMar>
    </w:tblPr>
  </w:style>
  <w:style w:type="table" w:customStyle="1" w:styleId="af1">
    <w:basedOn w:val="TableNormal"/>
    <w:tblPr>
      <w:tblStyleRowBandSize w:val="1"/>
      <w:tblStyleColBandSize w:val="1"/>
      <w:tblCellMar>
        <w:left w:w="28" w:type="dxa"/>
        <w:right w:w="28" w:type="dxa"/>
      </w:tblCellMar>
    </w:tblPr>
  </w:style>
  <w:style w:type="table" w:customStyle="1" w:styleId="af2">
    <w:basedOn w:val="TableNormal"/>
    <w:tblPr>
      <w:tblStyleRowBandSize w:val="1"/>
      <w:tblStyleColBandSize w:val="1"/>
      <w:tblCellMar>
        <w:left w:w="108" w:type="dxa"/>
        <w:right w:w="108" w:type="dxa"/>
      </w:tblCellMar>
    </w:tblPr>
  </w:style>
  <w:style w:type="table" w:customStyle="1" w:styleId="af3">
    <w:basedOn w:val="TableNormal"/>
    <w:tblPr>
      <w:tblStyleRowBandSize w:val="1"/>
      <w:tblStyleColBandSize w:val="1"/>
    </w:tblPr>
  </w:style>
  <w:style w:type="table" w:customStyle="1" w:styleId="af4">
    <w:basedOn w:val="TableNormal"/>
    <w:tblPr>
      <w:tblStyleRowBandSize w:val="1"/>
      <w:tblStyleColBandSize w:val="1"/>
      <w:tblCellMar>
        <w:left w:w="28" w:type="dxa"/>
        <w:right w:w="28" w:type="dxa"/>
      </w:tblCellMar>
    </w:tblPr>
  </w:style>
  <w:style w:type="table" w:customStyle="1" w:styleId="af5">
    <w:basedOn w:val="TableNormal"/>
    <w:tblPr>
      <w:tblStyleRowBandSize w:val="1"/>
      <w:tblStyleColBandSize w:val="1"/>
      <w:tblCellMar>
        <w:left w:w="28" w:type="dxa"/>
        <w:right w:w="28" w:type="dxa"/>
      </w:tblCellMar>
    </w:tblPr>
  </w:style>
  <w:style w:type="table" w:customStyle="1" w:styleId="af6">
    <w:basedOn w:val="TableNormal"/>
    <w:tblPr>
      <w:tblStyleRowBandSize w:val="1"/>
      <w:tblStyleColBandSize w:val="1"/>
      <w:tblCellMar>
        <w:left w:w="28" w:type="dxa"/>
        <w:right w:w="28" w:type="dxa"/>
      </w:tblCellMar>
    </w:tblPr>
  </w:style>
  <w:style w:type="table" w:customStyle="1" w:styleId="af7">
    <w:basedOn w:val="TableNormal"/>
    <w:tblPr>
      <w:tblStyleRowBandSize w:val="1"/>
      <w:tblStyleColBandSize w:val="1"/>
      <w:tblCellMar>
        <w:left w:w="28" w:type="dxa"/>
        <w:right w:w="28" w:type="dxa"/>
      </w:tblCellMar>
    </w:tblPr>
  </w:style>
  <w:style w:type="table" w:customStyle="1" w:styleId="af8">
    <w:basedOn w:val="TableNormal"/>
    <w:tblPr>
      <w:tblStyleRowBandSize w:val="1"/>
      <w:tblStyleColBandSize w:val="1"/>
      <w:tblCellMar>
        <w:left w:w="108" w:type="dxa"/>
        <w:right w:w="108" w:type="dxa"/>
      </w:tblCellMar>
    </w:tblPr>
  </w:style>
  <w:style w:type="table" w:customStyle="1" w:styleId="af9">
    <w:basedOn w:val="TableNormal"/>
    <w:tblPr>
      <w:tblStyleRowBandSize w:val="1"/>
      <w:tblStyleColBandSize w:val="1"/>
    </w:tblPr>
  </w:style>
  <w:style w:type="table" w:customStyle="1" w:styleId="afa">
    <w:basedOn w:val="TableNormal"/>
    <w:tblPr>
      <w:tblStyleRowBandSize w:val="1"/>
      <w:tblStyleColBandSize w:val="1"/>
    </w:tblPr>
  </w:style>
  <w:style w:type="table" w:customStyle="1" w:styleId="afb">
    <w:basedOn w:val="TableNormal"/>
    <w:tblPr>
      <w:tblStyleRowBandSize w:val="1"/>
      <w:tblStyleColBandSize w:val="1"/>
      <w:tblCellMar>
        <w:top w:w="15" w:type="dxa"/>
        <w:left w:w="15" w:type="dxa"/>
        <w:bottom w:w="15" w:type="dxa"/>
        <w:right w:w="15" w:type="dxa"/>
      </w:tblCellMar>
    </w:tblPr>
  </w:style>
  <w:style w:type="table" w:customStyle="1" w:styleId="afc">
    <w:basedOn w:val="TableNormal"/>
    <w:tblPr>
      <w:tblStyleRowBandSize w:val="1"/>
      <w:tblStyleColBandSize w:val="1"/>
      <w:tblCellMar>
        <w:top w:w="15" w:type="dxa"/>
        <w:left w:w="15" w:type="dxa"/>
        <w:bottom w:w="15" w:type="dxa"/>
        <w:right w:w="15" w:type="dxa"/>
      </w:tblCellMar>
    </w:tblPr>
  </w:style>
  <w:style w:type="table" w:customStyle="1" w:styleId="afd">
    <w:basedOn w:val="TableNormal"/>
    <w:tblPr>
      <w:tblStyleRowBandSize w:val="1"/>
      <w:tblStyleColBandSize w:val="1"/>
      <w:tblCellMar>
        <w:top w:w="15" w:type="dxa"/>
        <w:left w:w="15" w:type="dxa"/>
        <w:bottom w:w="15" w:type="dxa"/>
        <w:right w:w="15" w:type="dxa"/>
      </w:tblCellMar>
    </w:tblPr>
  </w:style>
  <w:style w:type="table" w:customStyle="1" w:styleId="afe">
    <w:basedOn w:val="TableNormal"/>
    <w:tblPr>
      <w:tblStyleRowBandSize w:val="1"/>
      <w:tblStyleColBandSize w:val="1"/>
      <w:tblCellMar>
        <w:top w:w="60" w:type="dxa"/>
        <w:left w:w="60" w:type="dxa"/>
        <w:bottom w:w="60" w:type="dxa"/>
        <w:right w:w="60" w:type="dxa"/>
      </w:tblCellMar>
    </w:tblPr>
  </w:style>
  <w:style w:type="table" w:customStyle="1" w:styleId="aff">
    <w:basedOn w:val="TableNormal"/>
    <w:tblPr>
      <w:tblStyleRowBandSize w:val="1"/>
      <w:tblStyleColBandSize w:val="1"/>
      <w:tblCellMar>
        <w:left w:w="28" w:type="dxa"/>
        <w:right w:w="28" w:type="dxa"/>
      </w:tblCellMar>
    </w:tblPr>
  </w:style>
  <w:style w:type="paragraph" w:styleId="aff0">
    <w:name w:val="List Paragraph"/>
    <w:basedOn w:val="a"/>
    <w:uiPriority w:val="34"/>
    <w:qFormat/>
    <w:rsid w:val="00294813"/>
    <w:pPr>
      <w:ind w:leftChars="200" w:left="480"/>
    </w:pPr>
  </w:style>
  <w:style w:type="character" w:customStyle="1" w:styleId="apple-converted-space">
    <w:name w:val="apple-converted-space"/>
    <w:basedOn w:val="a0"/>
    <w:rsid w:val="00DC68AD"/>
  </w:style>
  <w:style w:type="paragraph" w:styleId="aff1">
    <w:name w:val="Balloon Text"/>
    <w:basedOn w:val="a"/>
    <w:link w:val="aff2"/>
    <w:uiPriority w:val="99"/>
    <w:semiHidden/>
    <w:unhideWhenUsed/>
    <w:rsid w:val="005F1B74"/>
    <w:rPr>
      <w:rFonts w:ascii="Calibri Light" w:hAnsi="Calibri Light"/>
      <w:color w:val="auto"/>
      <w:sz w:val="18"/>
      <w:szCs w:val="18"/>
      <w:lang w:val="x-none" w:eastAsia="x-none"/>
    </w:rPr>
  </w:style>
  <w:style w:type="character" w:customStyle="1" w:styleId="aff2">
    <w:name w:val="註解方塊文字 字元"/>
    <w:link w:val="aff1"/>
    <w:uiPriority w:val="99"/>
    <w:semiHidden/>
    <w:rsid w:val="005F1B74"/>
    <w:rPr>
      <w:rFonts w:ascii="Calibri Light" w:eastAsia="新細明體" w:hAnsi="Calibri Light" w:cs="Times New Roman"/>
      <w:sz w:val="18"/>
      <w:szCs w:val="18"/>
    </w:rPr>
  </w:style>
  <w:style w:type="paragraph" w:styleId="aff3">
    <w:name w:val="header"/>
    <w:basedOn w:val="a"/>
    <w:link w:val="aff4"/>
    <w:uiPriority w:val="99"/>
    <w:unhideWhenUsed/>
    <w:rsid w:val="003C7092"/>
    <w:pPr>
      <w:tabs>
        <w:tab w:val="center" w:pos="4153"/>
        <w:tab w:val="right" w:pos="8306"/>
      </w:tabs>
      <w:snapToGrid w:val="0"/>
    </w:pPr>
  </w:style>
  <w:style w:type="character" w:customStyle="1" w:styleId="aff4">
    <w:name w:val="頁首 字元"/>
    <w:basedOn w:val="a0"/>
    <w:link w:val="aff3"/>
    <w:uiPriority w:val="99"/>
    <w:rsid w:val="003C7092"/>
  </w:style>
  <w:style w:type="paragraph" w:styleId="aff5">
    <w:name w:val="footer"/>
    <w:basedOn w:val="a"/>
    <w:link w:val="aff6"/>
    <w:uiPriority w:val="99"/>
    <w:unhideWhenUsed/>
    <w:rsid w:val="003C7092"/>
    <w:pPr>
      <w:tabs>
        <w:tab w:val="center" w:pos="4153"/>
        <w:tab w:val="right" w:pos="8306"/>
      </w:tabs>
      <w:snapToGrid w:val="0"/>
    </w:pPr>
  </w:style>
  <w:style w:type="character" w:customStyle="1" w:styleId="aff6">
    <w:name w:val="頁尾 字元"/>
    <w:basedOn w:val="a0"/>
    <w:link w:val="aff5"/>
    <w:uiPriority w:val="99"/>
    <w:rsid w:val="003C7092"/>
  </w:style>
  <w:style w:type="table" w:styleId="aff7">
    <w:name w:val="Table Grid"/>
    <w:basedOn w:val="a1"/>
    <w:uiPriority w:val="39"/>
    <w:rsid w:val="00060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No Spacing"/>
    <w:uiPriority w:val="1"/>
    <w:qFormat/>
    <w:rsid w:val="00B1179B"/>
    <w:pPr>
      <w:ind w:firstLine="23"/>
      <w:jc w:val="both"/>
    </w:pPr>
    <w:rPr>
      <w:color w:val="000000"/>
    </w:rPr>
  </w:style>
  <w:style w:type="paragraph" w:customStyle="1" w:styleId="Default">
    <w:name w:val="Default"/>
    <w:rsid w:val="0039306C"/>
    <w:pPr>
      <w:autoSpaceDE w:val="0"/>
      <w:autoSpaceDN w:val="0"/>
      <w:adjustRightInd w:val="0"/>
      <w:ind w:firstLine="23"/>
      <w:jc w:val="both"/>
    </w:pPr>
    <w:rPr>
      <w:rFonts w:ascii="標楷體" w:hAnsi="標楷體" w:cs="標楷體"/>
      <w:color w:val="000000"/>
      <w:sz w:val="24"/>
      <w:szCs w:val="24"/>
    </w:rPr>
  </w:style>
  <w:style w:type="paragraph" w:styleId="Web">
    <w:name w:val="Normal (Web)"/>
    <w:basedOn w:val="a"/>
    <w:uiPriority w:val="99"/>
    <w:semiHidden/>
    <w:unhideWhenUsed/>
    <w:rsid w:val="00B5253C"/>
    <w:pPr>
      <w:spacing w:before="100" w:beforeAutospacing="1" w:after="100" w:afterAutospacing="1"/>
      <w:ind w:firstLine="0"/>
      <w:jc w:val="left"/>
    </w:pPr>
    <w:rPr>
      <w:rFonts w:ascii="新細明體" w:hAnsi="新細明體" w:cs="新細明體"/>
      <w:color w:val="auto"/>
      <w:sz w:val="24"/>
      <w:szCs w:val="24"/>
    </w:rPr>
  </w:style>
  <w:style w:type="table" w:customStyle="1" w:styleId="10">
    <w:name w:val="表格格線1"/>
    <w:basedOn w:val="a1"/>
    <w:next w:val="aff7"/>
    <w:uiPriority w:val="59"/>
    <w:rsid w:val="00C2327E"/>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格格線11"/>
    <w:basedOn w:val="a1"/>
    <w:uiPriority w:val="59"/>
    <w:rsid w:val="00B75FA9"/>
    <w:rPr>
      <w:rFonts w:ascii="Calibri" w:hAnsi="Calibri"/>
      <w:kern w:val="2"/>
      <w:sz w:val="24"/>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590962">
      <w:bodyDiv w:val="1"/>
      <w:marLeft w:val="0"/>
      <w:marRight w:val="0"/>
      <w:marTop w:val="0"/>
      <w:marBottom w:val="0"/>
      <w:divBdr>
        <w:top w:val="none" w:sz="0" w:space="0" w:color="auto"/>
        <w:left w:val="none" w:sz="0" w:space="0" w:color="auto"/>
        <w:bottom w:val="none" w:sz="0" w:space="0" w:color="auto"/>
        <w:right w:val="none" w:sz="0" w:space="0" w:color="auto"/>
      </w:divBdr>
    </w:div>
    <w:div w:id="166866014">
      <w:bodyDiv w:val="1"/>
      <w:marLeft w:val="0"/>
      <w:marRight w:val="0"/>
      <w:marTop w:val="0"/>
      <w:marBottom w:val="0"/>
      <w:divBdr>
        <w:top w:val="none" w:sz="0" w:space="0" w:color="auto"/>
        <w:left w:val="none" w:sz="0" w:space="0" w:color="auto"/>
        <w:bottom w:val="none" w:sz="0" w:space="0" w:color="auto"/>
        <w:right w:val="none" w:sz="0" w:space="0" w:color="auto"/>
      </w:divBdr>
    </w:div>
    <w:div w:id="188417101">
      <w:bodyDiv w:val="1"/>
      <w:marLeft w:val="0"/>
      <w:marRight w:val="0"/>
      <w:marTop w:val="0"/>
      <w:marBottom w:val="0"/>
      <w:divBdr>
        <w:top w:val="none" w:sz="0" w:space="0" w:color="auto"/>
        <w:left w:val="none" w:sz="0" w:space="0" w:color="auto"/>
        <w:bottom w:val="none" w:sz="0" w:space="0" w:color="auto"/>
        <w:right w:val="none" w:sz="0" w:space="0" w:color="auto"/>
      </w:divBdr>
    </w:div>
    <w:div w:id="210387271">
      <w:bodyDiv w:val="1"/>
      <w:marLeft w:val="0"/>
      <w:marRight w:val="0"/>
      <w:marTop w:val="0"/>
      <w:marBottom w:val="0"/>
      <w:divBdr>
        <w:top w:val="none" w:sz="0" w:space="0" w:color="auto"/>
        <w:left w:val="none" w:sz="0" w:space="0" w:color="auto"/>
        <w:bottom w:val="none" w:sz="0" w:space="0" w:color="auto"/>
        <w:right w:val="none" w:sz="0" w:space="0" w:color="auto"/>
      </w:divBdr>
    </w:div>
    <w:div w:id="218325089">
      <w:bodyDiv w:val="1"/>
      <w:marLeft w:val="0"/>
      <w:marRight w:val="0"/>
      <w:marTop w:val="0"/>
      <w:marBottom w:val="0"/>
      <w:divBdr>
        <w:top w:val="none" w:sz="0" w:space="0" w:color="auto"/>
        <w:left w:val="none" w:sz="0" w:space="0" w:color="auto"/>
        <w:bottom w:val="none" w:sz="0" w:space="0" w:color="auto"/>
        <w:right w:val="none" w:sz="0" w:space="0" w:color="auto"/>
      </w:divBdr>
    </w:div>
    <w:div w:id="321811695">
      <w:bodyDiv w:val="1"/>
      <w:marLeft w:val="0"/>
      <w:marRight w:val="0"/>
      <w:marTop w:val="0"/>
      <w:marBottom w:val="0"/>
      <w:divBdr>
        <w:top w:val="none" w:sz="0" w:space="0" w:color="auto"/>
        <w:left w:val="none" w:sz="0" w:space="0" w:color="auto"/>
        <w:bottom w:val="none" w:sz="0" w:space="0" w:color="auto"/>
        <w:right w:val="none" w:sz="0" w:space="0" w:color="auto"/>
      </w:divBdr>
    </w:div>
    <w:div w:id="440036227">
      <w:bodyDiv w:val="1"/>
      <w:marLeft w:val="0"/>
      <w:marRight w:val="0"/>
      <w:marTop w:val="0"/>
      <w:marBottom w:val="0"/>
      <w:divBdr>
        <w:top w:val="none" w:sz="0" w:space="0" w:color="auto"/>
        <w:left w:val="none" w:sz="0" w:space="0" w:color="auto"/>
        <w:bottom w:val="none" w:sz="0" w:space="0" w:color="auto"/>
        <w:right w:val="none" w:sz="0" w:space="0" w:color="auto"/>
      </w:divBdr>
    </w:div>
    <w:div w:id="512500081">
      <w:bodyDiv w:val="1"/>
      <w:marLeft w:val="0"/>
      <w:marRight w:val="0"/>
      <w:marTop w:val="0"/>
      <w:marBottom w:val="0"/>
      <w:divBdr>
        <w:top w:val="none" w:sz="0" w:space="0" w:color="auto"/>
        <w:left w:val="none" w:sz="0" w:space="0" w:color="auto"/>
        <w:bottom w:val="none" w:sz="0" w:space="0" w:color="auto"/>
        <w:right w:val="none" w:sz="0" w:space="0" w:color="auto"/>
      </w:divBdr>
    </w:div>
    <w:div w:id="634140682">
      <w:bodyDiv w:val="1"/>
      <w:marLeft w:val="0"/>
      <w:marRight w:val="0"/>
      <w:marTop w:val="0"/>
      <w:marBottom w:val="0"/>
      <w:divBdr>
        <w:top w:val="none" w:sz="0" w:space="0" w:color="auto"/>
        <w:left w:val="none" w:sz="0" w:space="0" w:color="auto"/>
        <w:bottom w:val="none" w:sz="0" w:space="0" w:color="auto"/>
        <w:right w:val="none" w:sz="0" w:space="0" w:color="auto"/>
      </w:divBdr>
    </w:div>
    <w:div w:id="811411430">
      <w:bodyDiv w:val="1"/>
      <w:marLeft w:val="0"/>
      <w:marRight w:val="0"/>
      <w:marTop w:val="0"/>
      <w:marBottom w:val="0"/>
      <w:divBdr>
        <w:top w:val="none" w:sz="0" w:space="0" w:color="auto"/>
        <w:left w:val="none" w:sz="0" w:space="0" w:color="auto"/>
        <w:bottom w:val="none" w:sz="0" w:space="0" w:color="auto"/>
        <w:right w:val="none" w:sz="0" w:space="0" w:color="auto"/>
      </w:divBdr>
    </w:div>
    <w:div w:id="972177097">
      <w:bodyDiv w:val="1"/>
      <w:marLeft w:val="0"/>
      <w:marRight w:val="0"/>
      <w:marTop w:val="0"/>
      <w:marBottom w:val="0"/>
      <w:divBdr>
        <w:top w:val="none" w:sz="0" w:space="0" w:color="auto"/>
        <w:left w:val="none" w:sz="0" w:space="0" w:color="auto"/>
        <w:bottom w:val="none" w:sz="0" w:space="0" w:color="auto"/>
        <w:right w:val="none" w:sz="0" w:space="0" w:color="auto"/>
      </w:divBdr>
    </w:div>
    <w:div w:id="1103496927">
      <w:bodyDiv w:val="1"/>
      <w:marLeft w:val="0"/>
      <w:marRight w:val="0"/>
      <w:marTop w:val="0"/>
      <w:marBottom w:val="0"/>
      <w:divBdr>
        <w:top w:val="none" w:sz="0" w:space="0" w:color="auto"/>
        <w:left w:val="none" w:sz="0" w:space="0" w:color="auto"/>
        <w:bottom w:val="none" w:sz="0" w:space="0" w:color="auto"/>
        <w:right w:val="none" w:sz="0" w:space="0" w:color="auto"/>
      </w:divBdr>
    </w:div>
    <w:div w:id="1389257034">
      <w:bodyDiv w:val="1"/>
      <w:marLeft w:val="0"/>
      <w:marRight w:val="0"/>
      <w:marTop w:val="0"/>
      <w:marBottom w:val="0"/>
      <w:divBdr>
        <w:top w:val="none" w:sz="0" w:space="0" w:color="auto"/>
        <w:left w:val="none" w:sz="0" w:space="0" w:color="auto"/>
        <w:bottom w:val="none" w:sz="0" w:space="0" w:color="auto"/>
        <w:right w:val="none" w:sz="0" w:space="0" w:color="auto"/>
      </w:divBdr>
    </w:div>
    <w:div w:id="18312916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051139-1C18-4B0D-96A3-CCF4AC929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37</Pages>
  <Words>2677</Words>
  <Characters>15259</Characters>
  <Application>Microsoft Office Word</Application>
  <DocSecurity>0</DocSecurity>
  <Lines>127</Lines>
  <Paragraphs>35</Paragraphs>
  <ScaleCrop>false</ScaleCrop>
  <Company>Hewlett-Packard Company</Company>
  <LinksUpToDate>false</LinksUpToDate>
  <CharactersWithSpaces>17901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leard</dc:creator>
  <cp:lastModifiedBy>Windows 使用者</cp:lastModifiedBy>
  <cp:revision>4</cp:revision>
  <cp:lastPrinted>2018-11-20T02:54:00Z</cp:lastPrinted>
  <dcterms:created xsi:type="dcterms:W3CDTF">2024-12-24T09:00:00Z</dcterms:created>
  <dcterms:modified xsi:type="dcterms:W3CDTF">2024-12-26T01:12:00Z</dcterms:modified>
</cp:coreProperties>
</file>