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B5B91" w:rsidRDefault="002B5B91" w:rsidP="00CB33CC">
      <w:pPr>
        <w:jc w:val="center"/>
        <w:rPr>
          <w:rFonts w:ascii="標楷體" w:eastAsia="標楷體" w:hAnsi="標楷體" w:cs="標楷體"/>
          <w:b/>
          <w:sz w:val="28"/>
          <w:szCs w:val="28"/>
          <w:u w:val="single"/>
        </w:rPr>
      </w:pPr>
      <w:r w:rsidRPr="001E290D">
        <w:rPr>
          <w:rFonts w:ascii="標楷體" w:eastAsia="標楷體" w:hAnsi="標楷體" w:cs="標楷體"/>
          <w:b/>
          <w:sz w:val="28"/>
          <w:szCs w:val="28"/>
        </w:rPr>
        <w:t>新北市</w:t>
      </w:r>
      <w:r w:rsidR="005157F9">
        <w:rPr>
          <w:rFonts w:ascii="標楷體" w:eastAsia="標楷體" w:hAnsi="標楷體" w:cs="標楷體" w:hint="eastAsia"/>
          <w:b/>
          <w:sz w:val="28"/>
          <w:szCs w:val="28"/>
          <w:u w:val="single"/>
        </w:rPr>
        <w:t>格致</w:t>
      </w:r>
      <w:r w:rsidR="00E52EA3">
        <w:rPr>
          <w:rFonts w:ascii="標楷體" w:eastAsia="標楷體" w:hAnsi="標楷體" w:cs="標楷體" w:hint="eastAsia"/>
          <w:b/>
          <w:sz w:val="28"/>
          <w:szCs w:val="28"/>
        </w:rPr>
        <w:t>中</w:t>
      </w:r>
      <w:r w:rsidRPr="001E290D">
        <w:rPr>
          <w:rFonts w:ascii="標楷體" w:eastAsia="標楷體" w:hAnsi="標楷體" w:cs="標楷體"/>
          <w:b/>
          <w:sz w:val="28"/>
          <w:szCs w:val="28"/>
        </w:rPr>
        <w:t>學</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11</w:t>
      </w:r>
      <w:r w:rsidR="0068624E">
        <w:rPr>
          <w:rFonts w:ascii="標楷體" w:eastAsia="標楷體" w:hAnsi="標楷體" w:cs="標楷體" w:hint="eastAsia"/>
          <w:b/>
          <w:sz w:val="28"/>
          <w:szCs w:val="28"/>
          <w:u w:val="single"/>
        </w:rPr>
        <w:t>3</w:t>
      </w:r>
      <w:r w:rsidR="007C3769">
        <w:rPr>
          <w:rFonts w:ascii="標楷體" w:eastAsia="標楷體" w:hAnsi="標楷體" w:cs="標楷體" w:hint="eastAsia"/>
          <w:b/>
          <w:sz w:val="28"/>
          <w:szCs w:val="28"/>
          <w:u w:val="single"/>
        </w:rPr>
        <w:t xml:space="preserve"> </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九</w:t>
      </w:r>
      <w:r w:rsidR="007C3769">
        <w:rPr>
          <w:rFonts w:ascii="標楷體" w:eastAsia="標楷體" w:hAnsi="標楷體" w:cs="標楷體" w:hint="eastAsia"/>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二</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學期</w:t>
      </w:r>
      <w:r w:rsidR="00B80E48"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w:t>
      </w:r>
      <w:r w:rsidR="00967DBF" w:rsidRPr="001E290D">
        <w:rPr>
          <w:rFonts w:ascii="標楷體" w:eastAsia="標楷體" w:hAnsi="標楷體" w:cs="標楷體" w:hint="eastAsia"/>
          <w:b/>
          <w:sz w:val="28"/>
          <w:szCs w:val="28"/>
        </w:rPr>
        <w:t xml:space="preserve">  </w:t>
      </w:r>
      <w:r w:rsidR="00967DBF" w:rsidRPr="001E290D">
        <w:rPr>
          <w:rFonts w:ascii="標楷體" w:eastAsia="標楷體" w:hAnsi="標楷體" w:cs="標楷體"/>
          <w:b/>
          <w:sz w:val="28"/>
          <w:szCs w:val="28"/>
        </w:rPr>
        <w:t>設計者：</w:t>
      </w:r>
      <w:r w:rsidR="005157F9">
        <w:rPr>
          <w:rFonts w:ascii="標楷體" w:eastAsia="標楷體" w:hAnsi="標楷體" w:cs="標楷體" w:hint="eastAsia"/>
          <w:b/>
          <w:sz w:val="28"/>
          <w:szCs w:val="28"/>
        </w:rPr>
        <w:t>丁柏丞</w:t>
      </w:r>
    </w:p>
    <w:p w:rsidR="003939AB" w:rsidRPr="001E290D" w:rsidRDefault="003939AB" w:rsidP="002B5B91">
      <w:pPr>
        <w:jc w:val="center"/>
        <w:rPr>
          <w:rFonts w:ascii="標楷體" w:eastAsia="標楷體" w:hAnsi="標楷體" w:cs="標楷體"/>
          <w:b/>
          <w:sz w:val="28"/>
          <w:szCs w:val="28"/>
        </w:rPr>
      </w:pPr>
    </w:p>
    <w:p w:rsidR="009529E0" w:rsidRPr="009476AD" w:rsidRDefault="0036459A" w:rsidP="00221BF0">
      <w:pPr>
        <w:tabs>
          <w:tab w:val="left" w:pos="4320"/>
        </w:tabs>
        <w:spacing w:line="360" w:lineRule="auto"/>
        <w:rPr>
          <w:rFonts w:ascii="標楷體" w:eastAsia="標楷體" w:hAnsi="標楷體" w:cs="標楷體"/>
          <w:color w:val="FF0000"/>
          <w:sz w:val="24"/>
          <w:szCs w:val="24"/>
        </w:rPr>
      </w:pPr>
      <w:r w:rsidRPr="00504BCC">
        <w:rPr>
          <w:rFonts w:ascii="標楷體" w:eastAsia="標楷體" w:hAnsi="標楷體" w:cs="標楷體" w:hint="eastAsia"/>
          <w:sz w:val="24"/>
          <w:szCs w:val="24"/>
        </w:rPr>
        <w:t>一、課程類別：</w:t>
      </w:r>
      <w:r w:rsidR="00221BF0">
        <w:rPr>
          <w:rFonts w:ascii="標楷體" w:eastAsia="標楷體" w:hAnsi="標楷體" w:cs="標楷體"/>
          <w:color w:val="FF0000"/>
          <w:sz w:val="24"/>
          <w:szCs w:val="24"/>
        </w:rPr>
        <w:tab/>
      </w:r>
    </w:p>
    <w:p w:rsidR="009D5F4F" w:rsidRDefault="009529E0" w:rsidP="002026C7">
      <w:pPr>
        <w:spacing w:line="360" w:lineRule="auto"/>
        <w:rPr>
          <w:rFonts w:ascii="標楷體" w:eastAsia="標楷體" w:hAnsi="標楷體" w:cs="標楷體"/>
          <w:color w:val="auto"/>
          <w:sz w:val="24"/>
          <w:szCs w:val="24"/>
        </w:rPr>
      </w:pPr>
      <w:r w:rsidRPr="00903674">
        <w:rPr>
          <w:rFonts w:ascii="標楷體" w:eastAsia="標楷體" w:hAnsi="標楷體" w:cs="標楷體" w:hint="eastAsia"/>
          <w:color w:val="auto"/>
          <w:sz w:val="24"/>
          <w:szCs w:val="24"/>
        </w:rPr>
        <w:t xml:space="preserve">    </w:t>
      </w:r>
      <w:r w:rsidR="00903674" w:rsidRPr="00903674">
        <w:rPr>
          <w:rFonts w:ascii="標楷體" w:eastAsia="標楷體" w:hAnsi="標楷體" w:cs="標楷體" w:hint="eastAsia"/>
          <w:color w:val="auto"/>
          <w:sz w:val="24"/>
          <w:szCs w:val="24"/>
        </w:rPr>
        <w:t>1.</w:t>
      </w:r>
      <w:r w:rsidR="00C80FA1"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國語文   </w:t>
      </w:r>
      <w:r w:rsidR="00903674" w:rsidRPr="00903674">
        <w:rPr>
          <w:rFonts w:ascii="標楷體" w:eastAsia="標楷體" w:hAnsi="標楷體" w:cs="標楷體" w:hint="eastAsia"/>
          <w:color w:val="auto"/>
          <w:sz w:val="24"/>
          <w:szCs w:val="24"/>
        </w:rPr>
        <w:t>2.</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英語文 </w:t>
      </w:r>
      <w:bookmarkStart w:id="0" w:name="_GoBack"/>
      <w:bookmarkEnd w:id="0"/>
      <w:r w:rsidR="009D5F4F" w:rsidRPr="00903674">
        <w:rPr>
          <w:rFonts w:ascii="標楷體" w:eastAsia="標楷體" w:hAnsi="標楷體" w:cs="標楷體" w:hint="eastAsia"/>
          <w:color w:val="auto"/>
          <w:sz w:val="24"/>
          <w:szCs w:val="24"/>
        </w:rPr>
        <w:t xml:space="preserve">  </w:t>
      </w:r>
      <w:r w:rsidR="00903674" w:rsidRPr="00903674">
        <w:rPr>
          <w:rFonts w:ascii="標楷體" w:eastAsia="標楷體" w:hAnsi="標楷體" w:cs="標楷體" w:hint="eastAsia"/>
          <w:color w:val="auto"/>
          <w:sz w:val="24"/>
          <w:szCs w:val="24"/>
        </w:rPr>
        <w:t>3.</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健康與體育   </w:t>
      </w:r>
      <w:r w:rsidR="00903674" w:rsidRPr="00903674">
        <w:rPr>
          <w:rFonts w:ascii="標楷體" w:eastAsia="標楷體" w:hAnsi="標楷體" w:cs="標楷體" w:hint="eastAsia"/>
          <w:color w:val="auto"/>
          <w:sz w:val="24"/>
          <w:szCs w:val="24"/>
        </w:rPr>
        <w:t>4.</w:t>
      </w:r>
      <w:r w:rsidR="008C40E2" w:rsidRPr="008C40E2">
        <w:rPr>
          <w:rFonts w:ascii="標楷體" w:eastAsia="標楷體" w:hAnsi="標楷體" w:cs="標楷體"/>
          <w:color w:val="auto"/>
          <w:sz w:val="24"/>
          <w:szCs w:val="24"/>
        </w:rPr>
        <w:t xml:space="preserve"> </w:t>
      </w:r>
      <w:r w:rsidR="00323EC2"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數學   </w:t>
      </w:r>
      <w:r w:rsidR="00903674" w:rsidRPr="00903674">
        <w:rPr>
          <w:rFonts w:ascii="標楷體" w:eastAsia="標楷體" w:hAnsi="標楷體" w:cs="標楷體" w:hint="eastAsia"/>
          <w:color w:val="auto"/>
          <w:sz w:val="24"/>
          <w:szCs w:val="24"/>
        </w:rPr>
        <w:t>5.</w:t>
      </w:r>
      <w:r w:rsidR="007C3769"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社會   </w:t>
      </w:r>
      <w:r w:rsidR="00903674" w:rsidRPr="00903674">
        <w:rPr>
          <w:rFonts w:ascii="標楷體" w:eastAsia="標楷體" w:hAnsi="標楷體" w:cs="標楷體" w:hint="eastAsia"/>
          <w:color w:val="auto"/>
          <w:sz w:val="24"/>
          <w:szCs w:val="24"/>
        </w:rPr>
        <w:t>6.</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藝術  </w:t>
      </w:r>
      <w:r w:rsidR="00903674" w:rsidRPr="00903674">
        <w:rPr>
          <w:rFonts w:ascii="標楷體" w:eastAsia="標楷體" w:hAnsi="標楷體" w:cs="標楷體" w:hint="eastAsia"/>
          <w:color w:val="auto"/>
          <w:sz w:val="24"/>
          <w:szCs w:val="24"/>
        </w:rPr>
        <w:t>7.</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自然科學 </w:t>
      </w:r>
      <w:r w:rsidR="00903674" w:rsidRPr="00903674">
        <w:rPr>
          <w:rFonts w:ascii="標楷體" w:eastAsia="標楷體" w:hAnsi="標楷體" w:cs="標楷體" w:hint="eastAsia"/>
          <w:color w:val="auto"/>
          <w:sz w:val="24"/>
          <w:szCs w:val="24"/>
        </w:rPr>
        <w:t>8.</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科技  </w:t>
      </w:r>
      <w:r w:rsidR="00903674" w:rsidRPr="00903674">
        <w:rPr>
          <w:rFonts w:ascii="標楷體" w:eastAsia="標楷體" w:hAnsi="標楷體" w:cs="標楷體" w:hint="eastAsia"/>
          <w:color w:val="auto"/>
          <w:sz w:val="24"/>
          <w:szCs w:val="24"/>
        </w:rPr>
        <w:t>9.</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綜合活動</w:t>
      </w:r>
    </w:p>
    <w:p w:rsidR="00C63ACF" w:rsidRDefault="00F268B8" w:rsidP="00C63ACF">
      <w:pPr>
        <w:spacing w:line="360" w:lineRule="auto"/>
        <w:ind w:left="23" w:firstLine="0"/>
        <w:rPr>
          <w:rFonts w:ascii="標楷體" w:eastAsia="標楷體" w:hAnsi="標楷體" w:cs="標楷體"/>
          <w:sz w:val="24"/>
          <w:szCs w:val="24"/>
          <w:u w:val="single"/>
        </w:rPr>
      </w:pPr>
      <w:r>
        <w:rPr>
          <w:rFonts w:eastAsia="標楷體" w:hint="eastAsia"/>
          <w:b/>
          <w:sz w:val="24"/>
          <w:szCs w:val="24"/>
        </w:rPr>
        <w:t>二、</w:t>
      </w:r>
      <w:r w:rsidR="00C63ACF">
        <w:rPr>
          <w:rFonts w:eastAsia="標楷體" w:hint="eastAsia"/>
          <w:b/>
          <w:sz w:val="24"/>
          <w:szCs w:val="24"/>
        </w:rPr>
        <w:t>課程內容修正回復：</w:t>
      </w:r>
    </w:p>
    <w:tbl>
      <w:tblPr>
        <w:tblStyle w:val="aff7"/>
        <w:tblW w:w="0" w:type="auto"/>
        <w:tblInd w:w="-5" w:type="dxa"/>
        <w:tblLook w:val="04A0" w:firstRow="1" w:lastRow="0" w:firstColumn="1" w:lastColumn="0" w:noHBand="0" w:noVBand="1"/>
      </w:tblPr>
      <w:tblGrid>
        <w:gridCol w:w="7371"/>
        <w:gridCol w:w="7195"/>
      </w:tblGrid>
      <w:tr w:rsidR="00C63ACF" w:rsidTr="00C63ACF">
        <w:trPr>
          <w:trHeight w:val="527"/>
        </w:trPr>
        <w:tc>
          <w:tcPr>
            <w:tcW w:w="7371" w:type="dxa"/>
            <w:tcBorders>
              <w:top w:val="single" w:sz="4" w:space="0" w:color="auto"/>
              <w:left w:val="single" w:sz="4" w:space="0" w:color="auto"/>
              <w:bottom w:val="single" w:sz="4" w:space="0" w:color="auto"/>
              <w:right w:val="single" w:sz="4" w:space="0" w:color="auto"/>
            </w:tcBorders>
            <w:vAlign w:val="center"/>
            <w:hideMark/>
          </w:tcPr>
          <w:p w:rsidR="00C63ACF" w:rsidRDefault="00C63A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當學年當學期課程審閱意見</w:t>
            </w:r>
          </w:p>
        </w:tc>
        <w:tc>
          <w:tcPr>
            <w:tcW w:w="7195" w:type="dxa"/>
            <w:tcBorders>
              <w:top w:val="single" w:sz="4" w:space="0" w:color="auto"/>
              <w:left w:val="single" w:sz="4" w:space="0" w:color="auto"/>
              <w:bottom w:val="single" w:sz="4" w:space="0" w:color="auto"/>
              <w:right w:val="single" w:sz="4" w:space="0" w:color="auto"/>
            </w:tcBorders>
            <w:vAlign w:val="center"/>
            <w:hideMark/>
          </w:tcPr>
          <w:p w:rsidR="00C63ACF" w:rsidRDefault="00C63ACF">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對應課程內容修正回復</w:t>
            </w:r>
          </w:p>
        </w:tc>
      </w:tr>
      <w:tr w:rsidR="00C63ACF" w:rsidTr="00C63ACF">
        <w:trPr>
          <w:trHeight w:val="690"/>
        </w:trPr>
        <w:tc>
          <w:tcPr>
            <w:tcW w:w="7371" w:type="dxa"/>
            <w:tcBorders>
              <w:top w:val="single" w:sz="4" w:space="0" w:color="auto"/>
              <w:left w:val="single" w:sz="4" w:space="0" w:color="auto"/>
              <w:bottom w:val="single" w:sz="4" w:space="0" w:color="auto"/>
              <w:right w:val="single" w:sz="4" w:space="0" w:color="auto"/>
            </w:tcBorders>
            <w:vAlign w:val="center"/>
          </w:tcPr>
          <w:p w:rsidR="00C63ACF" w:rsidRDefault="00C63ACF">
            <w:pPr>
              <w:pStyle w:val="aff0"/>
              <w:spacing w:line="240" w:lineRule="atLeast"/>
              <w:ind w:leftChars="0" w:left="0" w:firstLine="0"/>
              <w:rPr>
                <w:rFonts w:eastAsia="標楷體"/>
                <w:sz w:val="24"/>
                <w:szCs w:val="24"/>
              </w:rPr>
            </w:pPr>
          </w:p>
        </w:tc>
        <w:tc>
          <w:tcPr>
            <w:tcW w:w="7195" w:type="dxa"/>
            <w:tcBorders>
              <w:top w:val="single" w:sz="4" w:space="0" w:color="auto"/>
              <w:left w:val="single" w:sz="4" w:space="0" w:color="auto"/>
              <w:bottom w:val="single" w:sz="4" w:space="0" w:color="auto"/>
              <w:right w:val="single" w:sz="4" w:space="0" w:color="auto"/>
            </w:tcBorders>
            <w:vAlign w:val="center"/>
          </w:tcPr>
          <w:p w:rsidR="00C63ACF" w:rsidRDefault="00C63ACF">
            <w:pPr>
              <w:pStyle w:val="aff0"/>
              <w:spacing w:line="240" w:lineRule="atLeast"/>
              <w:ind w:leftChars="0" w:left="0" w:firstLine="0"/>
              <w:rPr>
                <w:rFonts w:eastAsia="標楷體"/>
                <w:sz w:val="24"/>
                <w:szCs w:val="24"/>
              </w:rPr>
            </w:pPr>
          </w:p>
        </w:tc>
      </w:tr>
    </w:tbl>
    <w:p w:rsidR="00C63ACF" w:rsidRDefault="00C63ACF" w:rsidP="00C63ACF">
      <w:pPr>
        <w:pStyle w:val="aff0"/>
        <w:spacing w:line="240" w:lineRule="atLeast"/>
        <w:ind w:leftChars="0" w:left="505" w:firstLine="0"/>
        <w:rPr>
          <w:rFonts w:eastAsia="標楷體"/>
          <w:b/>
          <w:color w:val="FF0000"/>
          <w:sz w:val="24"/>
          <w:szCs w:val="24"/>
        </w:rPr>
      </w:pPr>
      <w:r>
        <w:rPr>
          <w:rFonts w:ascii="標楷體" w:hAnsi="標楷體" w:cs="標楷體"/>
          <w:color w:val="FF0000"/>
          <w:sz w:val="24"/>
          <w:szCs w:val="24"/>
        </w:rPr>
        <w:sym w:font="Wingdings" w:char="F03F"/>
      </w:r>
      <w:r>
        <w:rPr>
          <w:rFonts w:eastAsia="標楷體" w:hint="eastAsia"/>
          <w:b/>
          <w:color w:val="FF0000"/>
          <w:sz w:val="24"/>
          <w:szCs w:val="24"/>
        </w:rPr>
        <w:t>上述表格自</w:t>
      </w:r>
      <w:r>
        <w:rPr>
          <w:rFonts w:eastAsia="標楷體"/>
          <w:b/>
          <w:color w:val="FF0000"/>
          <w:sz w:val="24"/>
          <w:szCs w:val="24"/>
        </w:rPr>
        <w:t>113</w:t>
      </w:r>
      <w:r>
        <w:rPr>
          <w:rFonts w:eastAsia="標楷體" w:hint="eastAsia"/>
          <w:b/>
          <w:color w:val="FF0000"/>
          <w:sz w:val="24"/>
          <w:szCs w:val="24"/>
        </w:rPr>
        <w:t>學年度第</w:t>
      </w:r>
      <w:r>
        <w:rPr>
          <w:rFonts w:eastAsia="標楷體"/>
          <w:b/>
          <w:color w:val="FF0000"/>
          <w:sz w:val="24"/>
          <w:szCs w:val="24"/>
        </w:rPr>
        <w:t>2</w:t>
      </w:r>
      <w:r>
        <w:rPr>
          <w:rFonts w:eastAsia="標楷體" w:hint="eastAsia"/>
          <w:b/>
          <w:color w:val="FF0000"/>
          <w:sz w:val="24"/>
          <w:szCs w:val="24"/>
        </w:rPr>
        <w:t>學期起正式列入課程計畫備查必要欄位。</w:t>
      </w:r>
    </w:p>
    <w:p w:rsidR="00C63ACF" w:rsidRDefault="00C63ACF" w:rsidP="00C63ACF">
      <w:pPr>
        <w:pStyle w:val="aff0"/>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本局審閱意見請至</w:t>
      </w:r>
      <w:r>
        <w:rPr>
          <w:rFonts w:ascii="標楷體" w:eastAsia="標楷體" w:hAnsi="標楷體" w:cs="標楷體" w:hint="eastAsia"/>
          <w:b/>
          <w:color w:val="FF0000"/>
          <w:sz w:val="24"/>
          <w:szCs w:val="24"/>
        </w:rPr>
        <w:t>新北市國中小課程計畫備查資源網下載</w:t>
      </w:r>
      <w:r>
        <w:rPr>
          <w:rFonts w:eastAsia="標楷體" w:hint="eastAsia"/>
          <w:b/>
          <w:color w:val="FF0000"/>
          <w:sz w:val="24"/>
          <w:szCs w:val="24"/>
        </w:rPr>
        <w:t>。</w:t>
      </w:r>
    </w:p>
    <w:p w:rsidR="00C63ACF" w:rsidRDefault="00C63ACF" w:rsidP="00C63ACF">
      <w:pPr>
        <w:pStyle w:val="aff0"/>
        <w:spacing w:line="240" w:lineRule="atLeast"/>
        <w:ind w:leftChars="0" w:left="505" w:firstLine="0"/>
        <w:rPr>
          <w:rFonts w:ascii="標楷體" w:eastAsia="標楷體" w:hAnsi="標楷體" w:cs="標楷體"/>
          <w:b/>
          <w:color w:val="0070C0"/>
          <w:sz w:val="28"/>
          <w:szCs w:val="28"/>
        </w:rPr>
      </w:pPr>
      <w:r>
        <w:rPr>
          <w:rFonts w:ascii="新細明體" w:hAnsi="新細明體" w:hint="eastAsia"/>
          <w:b/>
          <w:color w:val="0070C0"/>
          <w:sz w:val="28"/>
          <w:szCs w:val="28"/>
        </w:rPr>
        <w:t>☉</w:t>
      </w:r>
      <w:r>
        <w:rPr>
          <w:rFonts w:ascii="標楷體" w:eastAsia="標楷體" w:hAnsi="標楷體" w:cs="標楷體" w:hint="eastAsia"/>
          <w:b/>
          <w:color w:val="0070C0"/>
          <w:sz w:val="28"/>
          <w:szCs w:val="28"/>
        </w:rPr>
        <w:t>當學期課程審查後，請將上述欄位自行新增並填入審查意見及課程內容修正回復。</w:t>
      </w:r>
    </w:p>
    <w:p w:rsidR="008C52F3" w:rsidRDefault="008C52F3" w:rsidP="00C63ACF">
      <w:pPr>
        <w:pStyle w:val="aff0"/>
        <w:spacing w:line="240" w:lineRule="atLeast"/>
        <w:ind w:leftChars="0" w:left="505" w:firstLine="0"/>
        <w:rPr>
          <w:rFonts w:ascii="標楷體" w:eastAsia="標楷體" w:hAnsi="標楷體" w:cs="標楷體"/>
          <w:b/>
          <w:color w:val="0070C0"/>
          <w:sz w:val="28"/>
          <w:szCs w:val="28"/>
        </w:rPr>
      </w:pPr>
    </w:p>
    <w:p w:rsidR="00D37619" w:rsidRPr="00504BCC" w:rsidRDefault="00F268B8" w:rsidP="002026C7">
      <w:pPr>
        <w:pBdr>
          <w:top w:val="nil"/>
          <w:left w:val="nil"/>
          <w:bottom w:val="nil"/>
          <w:right w:val="nil"/>
          <w:between w:val="nil"/>
        </w:pBdr>
        <w:spacing w:line="360" w:lineRule="auto"/>
        <w:rPr>
          <w:rFonts w:ascii="標楷體" w:eastAsia="標楷體" w:hAnsi="標楷體" w:cs="標楷體"/>
          <w:sz w:val="24"/>
          <w:szCs w:val="24"/>
          <w:u w:val="single"/>
        </w:rPr>
      </w:pPr>
      <w:r>
        <w:rPr>
          <w:rFonts w:ascii="標楷體" w:eastAsia="標楷體" w:hAnsi="標楷體" w:cs="標楷體" w:hint="eastAsia"/>
          <w:sz w:val="24"/>
          <w:szCs w:val="24"/>
        </w:rPr>
        <w:t>三</w:t>
      </w:r>
      <w:r w:rsidR="00504BCC" w:rsidRPr="00504BCC">
        <w:rPr>
          <w:rFonts w:ascii="標楷體" w:eastAsia="標楷體" w:hAnsi="標楷體" w:cs="標楷體" w:hint="eastAsia"/>
          <w:sz w:val="24"/>
          <w:szCs w:val="24"/>
        </w:rPr>
        <w:t>、</w:t>
      </w:r>
      <w:r w:rsidR="00517FDB" w:rsidRPr="00504BCC">
        <w:rPr>
          <w:rFonts w:ascii="標楷體" w:eastAsia="標楷體" w:hAnsi="標楷體" w:cs="標楷體" w:hint="eastAsia"/>
          <w:sz w:val="24"/>
          <w:szCs w:val="24"/>
        </w:rPr>
        <w:t>學習節數：</w:t>
      </w:r>
      <w:r w:rsidR="001218DF" w:rsidRPr="001218DF">
        <w:rPr>
          <w:rFonts w:ascii="標楷體" w:eastAsia="標楷體" w:hAnsi="標楷體" w:cs="標楷體" w:hint="eastAsia"/>
          <w:sz w:val="24"/>
          <w:szCs w:val="24"/>
        </w:rPr>
        <w:t>每週（</w:t>
      </w:r>
      <w:r w:rsidR="00BC3E0D">
        <w:rPr>
          <w:rFonts w:ascii="標楷體" w:eastAsia="標楷體" w:hAnsi="標楷體" w:cs="標楷體" w:hint="eastAsia"/>
          <w:sz w:val="24"/>
          <w:szCs w:val="24"/>
        </w:rPr>
        <w:t>1</w:t>
      </w:r>
      <w:r w:rsidR="001218DF" w:rsidRPr="001218DF">
        <w:rPr>
          <w:rFonts w:ascii="標楷體" w:eastAsia="標楷體" w:hAnsi="標楷體" w:cs="標楷體" w:hint="eastAsia"/>
          <w:sz w:val="24"/>
          <w:szCs w:val="24"/>
        </w:rPr>
        <w:t>）節，</w:t>
      </w:r>
      <w:r w:rsidR="001218DF" w:rsidRPr="00504BCC">
        <w:rPr>
          <w:rFonts w:ascii="標楷體" w:eastAsia="標楷體" w:hAnsi="標楷體" w:cs="標楷體" w:hint="eastAsia"/>
          <w:sz w:val="24"/>
          <w:szCs w:val="24"/>
        </w:rPr>
        <w:t>實施(</w:t>
      </w:r>
      <w:r w:rsidR="008C52F3">
        <w:rPr>
          <w:rFonts w:ascii="標楷體" w:eastAsia="標楷體" w:hAnsi="標楷體" w:cs="標楷體" w:hint="eastAsia"/>
          <w:sz w:val="24"/>
          <w:szCs w:val="24"/>
        </w:rPr>
        <w:t>18</w:t>
      </w:r>
      <w:r w:rsidR="001218DF" w:rsidRPr="00504BCC">
        <w:rPr>
          <w:rFonts w:ascii="標楷體" w:eastAsia="標楷體" w:hAnsi="標楷體" w:cs="標楷體" w:hint="eastAsia"/>
          <w:sz w:val="24"/>
          <w:szCs w:val="24"/>
        </w:rPr>
        <w:t>)週</w:t>
      </w:r>
      <w:r w:rsidR="001218DF" w:rsidRPr="00504BCC">
        <w:rPr>
          <w:rFonts w:ascii="標楷體" w:eastAsia="標楷體" w:hAnsi="標楷體" w:cs="標楷體"/>
          <w:sz w:val="24"/>
          <w:szCs w:val="24"/>
        </w:rPr>
        <w:t>，</w:t>
      </w:r>
      <w:r w:rsidR="001218DF" w:rsidRPr="001218DF">
        <w:rPr>
          <w:rFonts w:ascii="標楷體" w:eastAsia="標楷體" w:hAnsi="標楷體" w:cs="標楷體" w:hint="eastAsia"/>
          <w:sz w:val="24"/>
          <w:szCs w:val="24"/>
        </w:rPr>
        <w:t>共（</w:t>
      </w:r>
      <w:r w:rsidR="00515CE4">
        <w:rPr>
          <w:rFonts w:ascii="標楷體" w:eastAsia="標楷體" w:hAnsi="標楷體" w:cs="標楷體" w:hint="eastAsia"/>
          <w:sz w:val="24"/>
          <w:szCs w:val="24"/>
        </w:rPr>
        <w:t>1</w:t>
      </w:r>
      <w:r w:rsidR="008C52F3">
        <w:rPr>
          <w:rFonts w:ascii="標楷體" w:eastAsia="標楷體" w:hAnsi="標楷體" w:cs="標楷體" w:hint="eastAsia"/>
          <w:sz w:val="24"/>
          <w:szCs w:val="24"/>
        </w:rPr>
        <w:t>8</w:t>
      </w:r>
      <w:r w:rsidR="001218DF" w:rsidRPr="001218DF">
        <w:rPr>
          <w:rFonts w:ascii="標楷體" w:eastAsia="標楷體" w:hAnsi="標楷體" w:cs="標楷體" w:hint="eastAsia"/>
          <w:sz w:val="24"/>
          <w:szCs w:val="24"/>
        </w:rPr>
        <w:t>）節</w:t>
      </w:r>
      <w:r w:rsidR="001218DF" w:rsidRPr="00504BCC">
        <w:rPr>
          <w:rFonts w:ascii="標楷體" w:eastAsia="標楷體" w:hAnsi="標楷體" w:cs="標楷體"/>
          <w:sz w:val="24"/>
          <w:szCs w:val="24"/>
        </w:rPr>
        <w:t>。</w:t>
      </w:r>
    </w:p>
    <w:p w:rsidR="00285A39" w:rsidRPr="00285A39" w:rsidRDefault="00F268B8" w:rsidP="0061264C">
      <w:pPr>
        <w:pBdr>
          <w:top w:val="nil"/>
          <w:left w:val="nil"/>
          <w:bottom w:val="nil"/>
          <w:right w:val="nil"/>
          <w:between w:val="nil"/>
        </w:pBdr>
        <w:tabs>
          <w:tab w:val="left" w:pos="8980"/>
        </w:tabs>
        <w:spacing w:line="360" w:lineRule="auto"/>
        <w:rPr>
          <w:rFonts w:ascii="標楷體" w:eastAsia="標楷體" w:hAnsi="標楷體" w:cs="標楷體"/>
          <w:sz w:val="24"/>
          <w:szCs w:val="24"/>
        </w:rPr>
      </w:pPr>
      <w:r>
        <w:rPr>
          <w:rFonts w:ascii="標楷體" w:eastAsia="標楷體" w:hAnsi="標楷體" w:cs="標楷體" w:hint="eastAsia"/>
          <w:sz w:val="24"/>
          <w:szCs w:val="24"/>
        </w:rPr>
        <w:t>四</w:t>
      </w:r>
      <w:r w:rsidR="00504BCC" w:rsidRPr="00433109">
        <w:rPr>
          <w:rFonts w:ascii="標楷體" w:eastAsia="標楷體" w:hAnsi="標楷體" w:cs="標楷體" w:hint="eastAsia"/>
          <w:sz w:val="24"/>
          <w:szCs w:val="24"/>
        </w:rPr>
        <w:t>、</w:t>
      </w:r>
      <w:r w:rsidR="00D37619" w:rsidRPr="00433109">
        <w:rPr>
          <w:rFonts w:ascii="標楷體" w:eastAsia="標楷體" w:hAnsi="標楷體" w:cs="標楷體"/>
          <w:sz w:val="24"/>
          <w:szCs w:val="24"/>
        </w:rPr>
        <w:t>課程內涵：</w:t>
      </w:r>
      <w:r w:rsidR="0061264C">
        <w:rPr>
          <w:rFonts w:ascii="標楷體" w:eastAsia="標楷體" w:hAnsi="標楷體" w:cs="標楷體"/>
          <w:sz w:val="24"/>
          <w:szCs w:val="24"/>
        </w:rPr>
        <w:tab/>
      </w:r>
    </w:p>
    <w:tbl>
      <w:tblPr>
        <w:tblW w:w="0" w:type="auto"/>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111"/>
        <w:gridCol w:w="11430"/>
      </w:tblGrid>
      <w:tr w:rsidR="008C40E2" w:rsidRPr="008F16B4" w:rsidTr="005B68BF">
        <w:trPr>
          <w:trHeight w:val="844"/>
          <w:jc w:val="center"/>
        </w:trPr>
        <w:tc>
          <w:tcPr>
            <w:tcW w:w="3111"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rsidR="008C40E2" w:rsidRPr="00434C48" w:rsidRDefault="008C40E2" w:rsidP="00526E70">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color w:val="auto"/>
                <w:sz w:val="24"/>
                <w:szCs w:val="24"/>
              </w:rPr>
              <w:t>總綱核心素養</w:t>
            </w:r>
          </w:p>
        </w:tc>
        <w:tc>
          <w:tcPr>
            <w:tcW w:w="11430"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rsidR="008C40E2" w:rsidRPr="00434C48" w:rsidRDefault="008C40E2" w:rsidP="00526E70">
            <w:pPr>
              <w:spacing w:line="240" w:lineRule="atLeast"/>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學習</w:t>
            </w:r>
            <w:r w:rsidRPr="00434C48">
              <w:rPr>
                <w:rFonts w:ascii="標楷體" w:eastAsia="標楷體" w:hAnsi="標楷體" w:cs="標楷體"/>
                <w:color w:val="auto"/>
                <w:sz w:val="24"/>
                <w:szCs w:val="24"/>
              </w:rPr>
              <w:t>領域核心素養</w:t>
            </w:r>
          </w:p>
        </w:tc>
      </w:tr>
      <w:tr w:rsidR="008C40E2" w:rsidRPr="008F16B4" w:rsidTr="005B68BF">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A1身心素質與自我精進</w:t>
            </w:r>
          </w:p>
          <w:p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A2</w:t>
            </w:r>
            <w:r w:rsidR="007C3769">
              <w:rPr>
                <w:rFonts w:ascii="標楷體" w:eastAsia="標楷體" w:hAnsi="標楷體" w:hint="eastAsia"/>
                <w:color w:val="auto"/>
                <w:sz w:val="24"/>
                <w:szCs w:val="24"/>
              </w:rPr>
              <w:t>系統思考</w:t>
            </w:r>
            <w:r w:rsidR="007C3769">
              <w:rPr>
                <w:rFonts w:ascii="標楷體" w:eastAsia="標楷體" w:hAnsi="標楷體" w:cs="新細明體" w:hint="eastAsia"/>
                <w:color w:val="auto"/>
                <w:sz w:val="24"/>
                <w:szCs w:val="24"/>
              </w:rPr>
              <w:t>與解決問題</w:t>
            </w:r>
          </w:p>
          <w:p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A3</w:t>
            </w:r>
            <w:r w:rsidR="007C3769">
              <w:rPr>
                <w:rFonts w:ascii="標楷體" w:eastAsia="標楷體" w:hAnsi="標楷體" w:hint="eastAsia"/>
                <w:color w:val="auto"/>
                <w:sz w:val="24"/>
                <w:szCs w:val="24"/>
              </w:rPr>
              <w:t>規劃執行</w:t>
            </w:r>
            <w:r w:rsidR="007C3769">
              <w:rPr>
                <w:rFonts w:ascii="標楷體" w:eastAsia="標楷體" w:hAnsi="標楷體" w:cs="新細明體" w:hint="eastAsia"/>
                <w:color w:val="auto"/>
                <w:sz w:val="24"/>
                <w:szCs w:val="24"/>
              </w:rPr>
              <w:t>與創新應變</w:t>
            </w:r>
          </w:p>
          <w:p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B1</w:t>
            </w:r>
            <w:r w:rsidR="007C3769">
              <w:rPr>
                <w:rFonts w:ascii="標楷體" w:eastAsia="標楷體" w:hAnsi="標楷體" w:hint="eastAsia"/>
                <w:color w:val="auto"/>
                <w:sz w:val="24"/>
                <w:szCs w:val="24"/>
              </w:rPr>
              <w:t>符號運用</w:t>
            </w:r>
            <w:r w:rsidR="007C3769">
              <w:rPr>
                <w:rFonts w:ascii="標楷體" w:eastAsia="標楷體" w:hAnsi="標楷體" w:cs="新細明體" w:hint="eastAsia"/>
                <w:color w:val="auto"/>
                <w:sz w:val="24"/>
                <w:szCs w:val="24"/>
              </w:rPr>
              <w:t>與溝通表達</w:t>
            </w:r>
          </w:p>
          <w:p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B2</w:t>
            </w:r>
            <w:r w:rsidR="007C3769">
              <w:rPr>
                <w:rFonts w:ascii="標楷體" w:eastAsia="標楷體" w:hAnsi="標楷體" w:hint="eastAsia"/>
                <w:color w:val="auto"/>
                <w:sz w:val="24"/>
                <w:szCs w:val="24"/>
              </w:rPr>
              <w:t>科技資訊</w:t>
            </w:r>
            <w:r w:rsidR="007C3769">
              <w:rPr>
                <w:rFonts w:ascii="標楷體" w:eastAsia="標楷體" w:hAnsi="標楷體" w:cs="新細明體" w:hint="eastAsia"/>
                <w:color w:val="auto"/>
                <w:sz w:val="24"/>
                <w:szCs w:val="24"/>
              </w:rPr>
              <w:t>與媒體素養</w:t>
            </w:r>
          </w:p>
          <w:p w:rsidR="007C3769" w:rsidRDefault="007C3769"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lastRenderedPageBreak/>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C1</w:t>
            </w:r>
            <w:r w:rsidR="007C3769">
              <w:rPr>
                <w:rFonts w:ascii="標楷體" w:eastAsia="標楷體" w:hAnsi="標楷體" w:hint="eastAsia"/>
                <w:color w:val="auto"/>
                <w:sz w:val="24"/>
                <w:szCs w:val="24"/>
              </w:rPr>
              <w:t>道德實踐</w:t>
            </w:r>
            <w:r w:rsidR="007C3769">
              <w:rPr>
                <w:rFonts w:ascii="標楷體" w:eastAsia="標楷體" w:hAnsi="標楷體" w:cs="新細明體" w:hint="eastAsia"/>
                <w:color w:val="auto"/>
                <w:sz w:val="24"/>
                <w:szCs w:val="24"/>
              </w:rPr>
              <w:t>與公民意識</w:t>
            </w:r>
          </w:p>
          <w:p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C2</w:t>
            </w:r>
            <w:r w:rsidR="007C3769">
              <w:rPr>
                <w:rFonts w:ascii="標楷體" w:eastAsia="標楷體" w:hAnsi="標楷體" w:hint="eastAsia"/>
                <w:color w:val="auto"/>
                <w:sz w:val="24"/>
                <w:szCs w:val="24"/>
              </w:rPr>
              <w:t>人際關係</w:t>
            </w:r>
            <w:r w:rsidR="007C3769">
              <w:rPr>
                <w:rFonts w:ascii="標楷體" w:eastAsia="標楷體" w:hAnsi="標楷體" w:cs="新細明體" w:hint="eastAsia"/>
                <w:color w:val="auto"/>
                <w:sz w:val="24"/>
                <w:szCs w:val="24"/>
              </w:rPr>
              <w:t>與團隊合作</w:t>
            </w:r>
          </w:p>
          <w:p w:rsidR="008C40E2" w:rsidRPr="00BC3E0D" w:rsidRDefault="00DE67E2" w:rsidP="007C3769">
            <w:pPr>
              <w:autoSpaceDE w:val="0"/>
              <w:autoSpaceDN w:val="0"/>
              <w:adjustRightInd w:val="0"/>
              <w:jc w:val="left"/>
              <w:rPr>
                <w:rFonts w:ascii="標楷體" w:eastAsia="標楷體" w:hAnsi="標楷體" w:cs="標楷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C3</w:t>
            </w:r>
            <w:r w:rsidR="007C3769">
              <w:rPr>
                <w:rFonts w:ascii="標楷體" w:eastAsia="標楷體" w:hAnsi="標楷體" w:hint="eastAsia"/>
                <w:color w:val="auto"/>
                <w:sz w:val="24"/>
                <w:szCs w:val="24"/>
              </w:rPr>
              <w:t>多元文化</w:t>
            </w:r>
            <w:r w:rsidR="007C3769">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FB0900" w:rsidRDefault="000D1DE1">
            <w:r>
              <w:rPr>
                <w:rFonts w:ascii="標楷體" w:eastAsia="標楷體" w:hAnsi="標楷體"/>
                <w:color w:val="auto"/>
                <w:sz w:val="24"/>
                <w:szCs w:val="24"/>
                <w:shd w:val="clear" w:color="auto" w:fill="FFFFFF"/>
              </w:rPr>
              <w:lastRenderedPageBreak/>
              <w:t>科-J-A1 具備良好的科技態度，並能應用科技知能，以啟發自我潛能。</w:t>
            </w:r>
          </w:p>
          <w:p w:rsidR="00FB0900" w:rsidRDefault="000D1DE1">
            <w:r>
              <w:rPr>
                <w:rFonts w:ascii="標楷體" w:eastAsia="標楷體" w:hAnsi="標楷體"/>
                <w:color w:val="auto"/>
                <w:sz w:val="24"/>
                <w:szCs w:val="24"/>
                <w:shd w:val="clear" w:color="auto" w:fill="FFFFFF"/>
              </w:rPr>
              <w:t>科-J-A2 運用科技工具，理解與歸納問題，進而提出簡易的解決之道。</w:t>
            </w:r>
          </w:p>
          <w:p w:rsidR="00FB0900" w:rsidRDefault="000D1DE1">
            <w:r>
              <w:rPr>
                <w:rFonts w:ascii="標楷體" w:eastAsia="標楷體" w:hAnsi="標楷體"/>
                <w:color w:val="auto"/>
                <w:sz w:val="24"/>
                <w:szCs w:val="24"/>
                <w:shd w:val="clear" w:color="auto" w:fill="FFFFFF"/>
              </w:rPr>
              <w:t>科-J-A3 利用科技資源，擬定與執行科技專題活動。</w:t>
            </w:r>
          </w:p>
          <w:p w:rsidR="00FB0900" w:rsidRDefault="000D1DE1">
            <w:r>
              <w:rPr>
                <w:rFonts w:ascii="標楷體" w:eastAsia="標楷體" w:hAnsi="標楷體"/>
                <w:color w:val="auto"/>
                <w:sz w:val="24"/>
                <w:szCs w:val="24"/>
                <w:shd w:val="clear" w:color="auto" w:fill="FFFFFF"/>
              </w:rPr>
              <w:t>科-J-B1 具備運用科技符號與運算思維進行日常生活的表達與溝通。</w:t>
            </w:r>
          </w:p>
          <w:p w:rsidR="00FB0900" w:rsidRDefault="000D1DE1">
            <w:r>
              <w:rPr>
                <w:rFonts w:ascii="標楷體" w:eastAsia="標楷體" w:hAnsi="標楷體"/>
                <w:color w:val="auto"/>
                <w:sz w:val="24"/>
                <w:szCs w:val="24"/>
                <w:shd w:val="clear" w:color="auto" w:fill="FFFFFF"/>
              </w:rPr>
              <w:t>科-J-B2 理解資訊與科技的基本原理，具備媒體識讀的能力，並能了解人與科技、資訊、媒體的互動關係。</w:t>
            </w:r>
          </w:p>
          <w:p w:rsidR="00FB0900" w:rsidRDefault="000D1DE1">
            <w:r>
              <w:rPr>
                <w:rFonts w:ascii="標楷體" w:eastAsia="標楷體" w:hAnsi="標楷體"/>
                <w:color w:val="auto"/>
                <w:sz w:val="24"/>
                <w:szCs w:val="24"/>
                <w:shd w:val="clear" w:color="auto" w:fill="FFFFFF"/>
              </w:rPr>
              <w:lastRenderedPageBreak/>
              <w:t>科-J-C1 理解科技與人文議題，培養科技發展衍生之守法觀念與公民意識。</w:t>
            </w:r>
          </w:p>
          <w:p w:rsidR="00FB0900" w:rsidRDefault="000D1DE1">
            <w:r>
              <w:rPr>
                <w:rFonts w:ascii="標楷體" w:eastAsia="標楷體" w:hAnsi="標楷體"/>
                <w:color w:val="auto"/>
                <w:sz w:val="24"/>
                <w:szCs w:val="24"/>
                <w:shd w:val="clear" w:color="auto" w:fill="FFFFFF"/>
              </w:rPr>
              <w:t>科-J-C2 運用科技工具進行溝通協調及團隊合作，以完成科技專題活動。</w:t>
            </w:r>
          </w:p>
          <w:p w:rsidR="00FB0900" w:rsidRDefault="000D1DE1">
            <w:r>
              <w:rPr>
                <w:rFonts w:ascii="標楷體" w:eastAsia="標楷體" w:hAnsi="標楷體"/>
                <w:color w:val="auto"/>
                <w:sz w:val="24"/>
                <w:szCs w:val="24"/>
                <w:shd w:val="clear" w:color="auto" w:fill="FFFFFF"/>
              </w:rPr>
              <w:t>科-J-C3 利用科技工具理解國內及全球科技發展現況或其他本土與國際事務。</w:t>
            </w:r>
          </w:p>
        </w:tc>
      </w:tr>
    </w:tbl>
    <w:p w:rsidR="00CB33CC" w:rsidRDefault="00CB33CC" w:rsidP="00CB33CC">
      <w:pPr>
        <w:pBdr>
          <w:top w:val="nil"/>
          <w:left w:val="nil"/>
          <w:bottom w:val="nil"/>
          <w:right w:val="nil"/>
          <w:between w:val="nil"/>
        </w:pBdr>
        <w:spacing w:line="360" w:lineRule="auto"/>
        <w:rPr>
          <w:rFonts w:ascii="標楷體" w:eastAsia="標楷體" w:hAnsi="標楷體" w:cs="標楷體"/>
          <w:sz w:val="24"/>
          <w:szCs w:val="24"/>
        </w:rPr>
      </w:pPr>
    </w:p>
    <w:p w:rsidR="00584B65" w:rsidRDefault="00584B65" w:rsidP="00CB33CC">
      <w:pPr>
        <w:pBdr>
          <w:top w:val="nil"/>
          <w:left w:val="nil"/>
          <w:bottom w:val="nil"/>
          <w:right w:val="nil"/>
          <w:between w:val="nil"/>
        </w:pBdr>
        <w:spacing w:line="360" w:lineRule="auto"/>
        <w:rPr>
          <w:rFonts w:ascii="標楷體" w:eastAsia="標楷體" w:hAnsi="標楷體" w:cs="標楷體"/>
          <w:sz w:val="24"/>
          <w:szCs w:val="24"/>
        </w:rPr>
      </w:pPr>
    </w:p>
    <w:p w:rsidR="00584B65" w:rsidRDefault="00584B65" w:rsidP="00CB33CC">
      <w:pPr>
        <w:pBdr>
          <w:top w:val="nil"/>
          <w:left w:val="nil"/>
          <w:bottom w:val="nil"/>
          <w:right w:val="nil"/>
          <w:between w:val="nil"/>
        </w:pBdr>
        <w:spacing w:line="360" w:lineRule="auto"/>
        <w:rPr>
          <w:rFonts w:ascii="標楷體" w:eastAsia="標楷體" w:hAnsi="標楷體" w:cs="標楷體"/>
          <w:sz w:val="24"/>
          <w:szCs w:val="24"/>
        </w:rPr>
      </w:pPr>
    </w:p>
    <w:p w:rsidR="00584B65" w:rsidRPr="00584B65" w:rsidRDefault="00584B65" w:rsidP="00CB33CC">
      <w:pPr>
        <w:pBdr>
          <w:top w:val="nil"/>
          <w:left w:val="nil"/>
          <w:bottom w:val="nil"/>
          <w:right w:val="nil"/>
          <w:between w:val="nil"/>
        </w:pBdr>
        <w:spacing w:line="360" w:lineRule="auto"/>
        <w:rPr>
          <w:rFonts w:ascii="標楷體" w:eastAsia="標楷體" w:hAnsi="標楷體" w:cs="標楷體"/>
          <w:sz w:val="24"/>
          <w:szCs w:val="24"/>
        </w:rPr>
      </w:pPr>
    </w:p>
    <w:p w:rsidR="008F65B2" w:rsidRDefault="00F268B8" w:rsidP="008F65B2">
      <w:pPr>
        <w:pBdr>
          <w:top w:val="nil"/>
          <w:left w:val="nil"/>
          <w:bottom w:val="nil"/>
          <w:right w:val="nil"/>
          <w:between w:val="nil"/>
        </w:pBdr>
        <w:spacing w:line="360" w:lineRule="auto"/>
        <w:rPr>
          <w:rFonts w:ascii="標楷體" w:eastAsia="標楷體" w:hAnsi="標楷體" w:cs="標楷體"/>
          <w:color w:val="FF0000"/>
          <w:sz w:val="24"/>
          <w:szCs w:val="24"/>
        </w:rPr>
      </w:pPr>
      <w:r>
        <w:rPr>
          <w:rFonts w:ascii="標楷體" w:eastAsia="標楷體" w:hAnsi="標楷體" w:cs="標楷體" w:hint="eastAsia"/>
          <w:sz w:val="24"/>
          <w:szCs w:val="24"/>
        </w:rPr>
        <w:t>五</w:t>
      </w:r>
      <w:r w:rsidR="008F65B2" w:rsidRPr="00A77E44">
        <w:rPr>
          <w:rFonts w:ascii="標楷體" w:eastAsia="標楷體" w:hAnsi="標楷體" w:cs="標楷體" w:hint="eastAsia"/>
          <w:sz w:val="24"/>
          <w:szCs w:val="24"/>
        </w:rPr>
        <w:t>、</w:t>
      </w:r>
      <w:r w:rsidR="008F65B2" w:rsidRPr="00A77E44">
        <w:rPr>
          <w:rFonts w:ascii="標楷體" w:eastAsia="標楷體" w:hAnsi="標楷體" w:cs="標楷體"/>
          <w:sz w:val="24"/>
          <w:szCs w:val="24"/>
        </w:rPr>
        <w:t>課程架構：</w:t>
      </w:r>
      <w:r w:rsidR="008F65B2" w:rsidRPr="00A77E44">
        <w:rPr>
          <w:rFonts w:ascii="標楷體" w:eastAsia="標楷體" w:hAnsi="標楷體" w:cs="標楷體"/>
          <w:color w:val="FF0000"/>
          <w:sz w:val="24"/>
          <w:szCs w:val="24"/>
        </w:rPr>
        <w:t>(自行視需要決定是否呈現)</w:t>
      </w:r>
    </w:p>
    <w:p w:rsidR="00584B65" w:rsidRDefault="00584B65" w:rsidP="008F65B2">
      <w:pPr>
        <w:pBdr>
          <w:top w:val="nil"/>
          <w:left w:val="nil"/>
          <w:bottom w:val="nil"/>
          <w:right w:val="nil"/>
          <w:between w:val="nil"/>
        </w:pBdr>
        <w:spacing w:line="360" w:lineRule="auto"/>
        <w:rPr>
          <w:rFonts w:ascii="標楷體" w:eastAsia="標楷體" w:hAnsi="標楷體" w:cs="標楷體"/>
          <w:color w:val="FF0000"/>
          <w:sz w:val="24"/>
          <w:szCs w:val="24"/>
        </w:rPr>
      </w:pPr>
    </w:p>
    <w:tbl>
      <w:tblPr>
        <w:tblStyle w:val="10"/>
        <w:tblW w:w="8865" w:type="dxa"/>
        <w:jc w:val="center"/>
        <w:tblInd w:w="0" w:type="dxa"/>
        <w:tblLayout w:type="fixed"/>
        <w:tblCellMar>
          <w:top w:w="57" w:type="dxa"/>
          <w:left w:w="57" w:type="dxa"/>
          <w:bottom w:w="57" w:type="dxa"/>
          <w:right w:w="57" w:type="dxa"/>
        </w:tblCellMar>
        <w:tblLook w:val="04A0" w:firstRow="1" w:lastRow="0" w:firstColumn="1" w:lastColumn="0" w:noHBand="0" w:noVBand="1"/>
      </w:tblPr>
      <w:tblGrid>
        <w:gridCol w:w="3725"/>
        <w:gridCol w:w="5140"/>
      </w:tblGrid>
      <w:tr w:rsidR="00584B65" w:rsidTr="00584B65">
        <w:trPr>
          <w:jc w:val="center"/>
        </w:trPr>
        <w:tc>
          <w:tcPr>
            <w:tcW w:w="3727" w:type="dxa"/>
            <w:tcBorders>
              <w:top w:val="single" w:sz="8"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584B65" w:rsidRDefault="00584B65">
            <w:pPr>
              <w:widowControl w:val="0"/>
              <w:snapToGrid w:val="0"/>
              <w:ind w:firstLine="0"/>
              <w:jc w:val="center"/>
              <w:rPr>
                <w:rFonts w:ascii="標楷體" w:eastAsia="標楷體" w:hAnsi="標楷體"/>
                <w:b/>
                <w:bCs/>
                <w:color w:val="auto"/>
                <w:szCs w:val="24"/>
              </w:rPr>
            </w:pPr>
            <w:r>
              <w:rPr>
                <w:rFonts w:ascii="標楷體" w:eastAsia="標楷體" w:hAnsi="標楷體" w:hint="eastAsia"/>
                <w:b/>
                <w:bCs/>
                <w:color w:val="auto"/>
                <w:szCs w:val="24"/>
              </w:rPr>
              <w:t>章名</w:t>
            </w:r>
          </w:p>
        </w:tc>
        <w:tc>
          <w:tcPr>
            <w:tcW w:w="5142" w:type="dxa"/>
            <w:tcBorders>
              <w:top w:val="single" w:sz="8" w:space="0" w:color="auto"/>
              <w:left w:val="single" w:sz="4" w:space="0" w:color="auto"/>
              <w:bottom w:val="single" w:sz="4" w:space="0" w:color="auto"/>
              <w:right w:val="single" w:sz="8" w:space="0" w:color="auto"/>
            </w:tcBorders>
            <w:shd w:val="clear" w:color="auto" w:fill="F2F2F2" w:themeFill="background1" w:themeFillShade="F2"/>
            <w:vAlign w:val="center"/>
            <w:hideMark/>
          </w:tcPr>
          <w:p w:rsidR="00584B65" w:rsidRDefault="00584B65">
            <w:pPr>
              <w:widowControl w:val="0"/>
              <w:snapToGrid w:val="0"/>
              <w:ind w:firstLine="0"/>
              <w:jc w:val="center"/>
              <w:rPr>
                <w:rFonts w:ascii="標楷體" w:eastAsia="標楷體" w:hAnsi="標楷體"/>
                <w:b/>
                <w:bCs/>
                <w:color w:val="auto"/>
                <w:szCs w:val="24"/>
              </w:rPr>
            </w:pPr>
            <w:r>
              <w:rPr>
                <w:rFonts w:ascii="標楷體" w:eastAsia="標楷體" w:hAnsi="標楷體" w:hint="eastAsia"/>
                <w:b/>
                <w:bCs/>
                <w:color w:val="auto"/>
                <w:szCs w:val="24"/>
              </w:rPr>
              <w:t>節名</w:t>
            </w:r>
          </w:p>
        </w:tc>
      </w:tr>
      <w:tr w:rsidR="00584B65" w:rsidTr="00584B65">
        <w:trPr>
          <w:jc w:val="center"/>
        </w:trPr>
        <w:tc>
          <w:tcPr>
            <w:tcW w:w="3727" w:type="dxa"/>
            <w:tcBorders>
              <w:top w:val="single" w:sz="4" w:space="0" w:color="auto"/>
              <w:left w:val="single" w:sz="4" w:space="0" w:color="auto"/>
              <w:bottom w:val="single" w:sz="4" w:space="0" w:color="auto"/>
              <w:right w:val="single" w:sz="4" w:space="0" w:color="auto"/>
            </w:tcBorders>
            <w:hideMark/>
          </w:tcPr>
          <w:p w:rsidR="00584B65" w:rsidRDefault="00584B65">
            <w:pPr>
              <w:widowControl w:val="0"/>
              <w:tabs>
                <w:tab w:val="left" w:pos="851"/>
              </w:tabs>
              <w:snapToGrid w:val="0"/>
              <w:ind w:left="851" w:hanging="851"/>
              <w:rPr>
                <w:rFonts w:ascii="Times New Roman" w:eastAsia="標楷體" w:hAnsi="Times New Roman" w:cs="Times New Roman"/>
                <w:bCs/>
                <w:color w:val="auto"/>
                <w:szCs w:val="24"/>
              </w:rPr>
            </w:pPr>
            <w:r>
              <w:rPr>
                <w:rFonts w:ascii="Times New Roman" w:eastAsia="標楷體" w:hAnsi="Times New Roman" w:cs="Times New Roman" w:hint="eastAsia"/>
                <w:bCs/>
                <w:color w:val="auto"/>
                <w:szCs w:val="24"/>
              </w:rPr>
              <w:t>第</w:t>
            </w:r>
            <w:r>
              <w:rPr>
                <w:rFonts w:ascii="Times New Roman" w:eastAsia="標楷體" w:hAnsi="Times New Roman" w:cs="Times New Roman"/>
                <w:bCs/>
                <w:color w:val="auto"/>
                <w:szCs w:val="24"/>
              </w:rPr>
              <w:t>4</w:t>
            </w:r>
            <w:r>
              <w:rPr>
                <w:rFonts w:ascii="Times New Roman" w:eastAsia="標楷體" w:hAnsi="Times New Roman" w:cs="Times New Roman" w:hint="eastAsia"/>
                <w:bCs/>
                <w:color w:val="auto"/>
                <w:szCs w:val="24"/>
              </w:rPr>
              <w:t>章</w:t>
            </w:r>
            <w:r>
              <w:rPr>
                <w:rFonts w:ascii="Times New Roman" w:eastAsia="標楷體" w:hAnsi="Times New Roman" w:cs="Times New Roman"/>
                <w:bCs/>
                <w:color w:val="auto"/>
                <w:szCs w:val="24"/>
              </w:rPr>
              <w:t xml:space="preserve">  </w:t>
            </w:r>
            <w:r>
              <w:rPr>
                <w:rFonts w:ascii="Times New Roman" w:eastAsia="標楷體" w:hAnsi="Times New Roman" w:cs="Times New Roman" w:hint="eastAsia"/>
                <w:bCs/>
                <w:color w:val="auto"/>
                <w:szCs w:val="24"/>
              </w:rPr>
              <w:t>資料處理概念與方法</w:t>
            </w:r>
          </w:p>
        </w:tc>
        <w:tc>
          <w:tcPr>
            <w:tcW w:w="5142" w:type="dxa"/>
            <w:tcBorders>
              <w:top w:val="single" w:sz="4" w:space="0" w:color="auto"/>
              <w:left w:val="single" w:sz="4" w:space="0" w:color="auto"/>
              <w:bottom w:val="single" w:sz="4" w:space="0" w:color="auto"/>
              <w:right w:val="single" w:sz="8" w:space="0" w:color="auto"/>
            </w:tcBorders>
            <w:hideMark/>
          </w:tcPr>
          <w:p w:rsidR="00584B65" w:rsidRDefault="00584B65">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4-1  </w:t>
            </w:r>
            <w:r>
              <w:rPr>
                <w:rFonts w:ascii="Times New Roman" w:eastAsia="標楷體" w:hAnsi="Times New Roman" w:cs="Times New Roman" w:hint="eastAsia"/>
                <w:bCs/>
                <w:color w:val="auto"/>
                <w:szCs w:val="24"/>
              </w:rPr>
              <w:t>資料與資料檔</w:t>
            </w:r>
          </w:p>
          <w:p w:rsidR="00584B65" w:rsidRDefault="00584B65">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4-2  </w:t>
            </w:r>
            <w:r>
              <w:rPr>
                <w:rFonts w:ascii="Times New Roman" w:eastAsia="標楷體" w:hAnsi="Times New Roman" w:cs="Times New Roman" w:hint="eastAsia"/>
                <w:bCs/>
                <w:color w:val="auto"/>
                <w:szCs w:val="24"/>
              </w:rPr>
              <w:t>資料來源</w:t>
            </w:r>
          </w:p>
          <w:p w:rsidR="00584B65" w:rsidRDefault="00584B65">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4-3  </w:t>
            </w:r>
            <w:r>
              <w:rPr>
                <w:rFonts w:ascii="Times New Roman" w:eastAsia="標楷體" w:hAnsi="Times New Roman" w:cs="Times New Roman" w:hint="eastAsia"/>
                <w:bCs/>
                <w:color w:val="auto"/>
                <w:szCs w:val="24"/>
              </w:rPr>
              <w:t>資料處理方法</w:t>
            </w:r>
          </w:p>
        </w:tc>
      </w:tr>
      <w:tr w:rsidR="00584B65" w:rsidTr="00584B65">
        <w:trPr>
          <w:jc w:val="center"/>
        </w:trPr>
        <w:tc>
          <w:tcPr>
            <w:tcW w:w="3727" w:type="dxa"/>
            <w:tcBorders>
              <w:top w:val="single" w:sz="4" w:space="0" w:color="auto"/>
              <w:left w:val="single" w:sz="4" w:space="0" w:color="auto"/>
              <w:bottom w:val="single" w:sz="4" w:space="0" w:color="auto"/>
              <w:right w:val="single" w:sz="4" w:space="0" w:color="auto"/>
            </w:tcBorders>
            <w:hideMark/>
          </w:tcPr>
          <w:p w:rsidR="00584B65" w:rsidRDefault="00584B65">
            <w:pPr>
              <w:widowControl w:val="0"/>
              <w:snapToGrid w:val="0"/>
              <w:ind w:left="959" w:hanging="959"/>
              <w:rPr>
                <w:rFonts w:ascii="Times New Roman" w:eastAsia="標楷體" w:hAnsi="Times New Roman" w:cs="Times New Roman"/>
                <w:bCs/>
                <w:color w:val="auto"/>
                <w:szCs w:val="24"/>
              </w:rPr>
            </w:pPr>
            <w:r>
              <w:rPr>
                <w:rFonts w:ascii="Times New Roman" w:eastAsia="標楷體" w:hAnsi="Times New Roman" w:cs="Times New Roman" w:hint="eastAsia"/>
                <w:bCs/>
                <w:color w:val="auto"/>
                <w:szCs w:val="24"/>
              </w:rPr>
              <w:t>第</w:t>
            </w:r>
            <w:r>
              <w:rPr>
                <w:rFonts w:ascii="Times New Roman" w:eastAsia="標楷體" w:hAnsi="Times New Roman" w:cs="Times New Roman"/>
                <w:bCs/>
                <w:color w:val="auto"/>
                <w:szCs w:val="24"/>
              </w:rPr>
              <w:t>5</w:t>
            </w:r>
            <w:r>
              <w:rPr>
                <w:rFonts w:ascii="Times New Roman" w:eastAsia="標楷體" w:hAnsi="Times New Roman" w:cs="Times New Roman" w:hint="eastAsia"/>
                <w:bCs/>
                <w:color w:val="auto"/>
                <w:szCs w:val="24"/>
              </w:rPr>
              <w:t>章</w:t>
            </w:r>
            <w:r>
              <w:rPr>
                <w:rFonts w:ascii="Times New Roman" w:eastAsia="標楷體" w:hAnsi="Times New Roman" w:cs="Times New Roman"/>
                <w:bCs/>
                <w:color w:val="auto"/>
                <w:szCs w:val="24"/>
              </w:rPr>
              <w:t xml:space="preserve">  </w:t>
            </w:r>
            <w:r>
              <w:rPr>
                <w:rFonts w:ascii="Times New Roman" w:eastAsia="標楷體" w:hAnsi="Times New Roman" w:cs="Times New Roman" w:hint="eastAsia"/>
                <w:bCs/>
                <w:color w:val="auto"/>
                <w:szCs w:val="24"/>
              </w:rPr>
              <w:t>資料數位化原理與方法</w:t>
            </w:r>
          </w:p>
        </w:tc>
        <w:tc>
          <w:tcPr>
            <w:tcW w:w="5142" w:type="dxa"/>
            <w:tcBorders>
              <w:top w:val="single" w:sz="4" w:space="0" w:color="auto"/>
              <w:left w:val="single" w:sz="4" w:space="0" w:color="auto"/>
              <w:bottom w:val="single" w:sz="4" w:space="0" w:color="auto"/>
              <w:right w:val="single" w:sz="8" w:space="0" w:color="auto"/>
            </w:tcBorders>
            <w:hideMark/>
          </w:tcPr>
          <w:p w:rsidR="00584B65" w:rsidRDefault="00584B65">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5-1  </w:t>
            </w:r>
            <w:r>
              <w:rPr>
                <w:rFonts w:ascii="Times New Roman" w:eastAsia="標楷體" w:hAnsi="Times New Roman" w:cs="Times New Roman" w:hint="eastAsia"/>
                <w:bCs/>
                <w:color w:val="auto"/>
                <w:szCs w:val="24"/>
              </w:rPr>
              <w:t>數位化的概念</w:t>
            </w:r>
          </w:p>
          <w:p w:rsidR="00584B65" w:rsidRDefault="00584B65">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5-2  </w:t>
            </w:r>
            <w:r>
              <w:rPr>
                <w:rFonts w:ascii="Times New Roman" w:eastAsia="標楷體" w:hAnsi="Times New Roman" w:cs="Times New Roman" w:hint="eastAsia"/>
                <w:bCs/>
                <w:color w:val="auto"/>
                <w:szCs w:val="24"/>
              </w:rPr>
              <w:t>數字系統</w:t>
            </w:r>
          </w:p>
          <w:p w:rsidR="00584B65" w:rsidRDefault="00584B65">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5-3  </w:t>
            </w:r>
            <w:r>
              <w:rPr>
                <w:rFonts w:ascii="Times New Roman" w:eastAsia="標楷體" w:hAnsi="Times New Roman" w:cs="Times New Roman" w:hint="eastAsia"/>
                <w:bCs/>
                <w:color w:val="auto"/>
                <w:szCs w:val="24"/>
              </w:rPr>
              <w:t>文字資料數位化</w:t>
            </w:r>
          </w:p>
          <w:p w:rsidR="00584B65" w:rsidRDefault="00584B65">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5-4  </w:t>
            </w:r>
            <w:r>
              <w:rPr>
                <w:rFonts w:ascii="Times New Roman" w:eastAsia="標楷體" w:hAnsi="Times New Roman" w:cs="Times New Roman" w:hint="eastAsia"/>
                <w:bCs/>
                <w:color w:val="auto"/>
                <w:szCs w:val="24"/>
              </w:rPr>
              <w:t>聲音數位化</w:t>
            </w:r>
          </w:p>
          <w:p w:rsidR="00584B65" w:rsidRDefault="00584B65">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5-5  </w:t>
            </w:r>
            <w:r>
              <w:rPr>
                <w:rFonts w:ascii="Times New Roman" w:eastAsia="標楷體" w:hAnsi="Times New Roman" w:cs="Times New Roman" w:hint="eastAsia"/>
                <w:bCs/>
                <w:color w:val="auto"/>
                <w:szCs w:val="24"/>
              </w:rPr>
              <w:t>影像數位化</w:t>
            </w:r>
          </w:p>
        </w:tc>
      </w:tr>
      <w:tr w:rsidR="00584B65" w:rsidTr="00584B65">
        <w:trPr>
          <w:jc w:val="center"/>
        </w:trPr>
        <w:tc>
          <w:tcPr>
            <w:tcW w:w="3727" w:type="dxa"/>
            <w:tcBorders>
              <w:top w:val="single" w:sz="4" w:space="0" w:color="auto"/>
              <w:left w:val="single" w:sz="4" w:space="0" w:color="auto"/>
              <w:bottom w:val="single" w:sz="8" w:space="0" w:color="auto"/>
              <w:right w:val="single" w:sz="4" w:space="0" w:color="auto"/>
            </w:tcBorders>
            <w:hideMark/>
          </w:tcPr>
          <w:p w:rsidR="00584B65" w:rsidRDefault="00584B65">
            <w:pPr>
              <w:widowControl w:val="0"/>
              <w:tabs>
                <w:tab w:val="left" w:pos="851"/>
              </w:tabs>
              <w:snapToGrid w:val="0"/>
              <w:ind w:left="851" w:hanging="851"/>
              <w:rPr>
                <w:rFonts w:ascii="Times New Roman" w:eastAsia="標楷體" w:hAnsi="Times New Roman" w:cs="Times New Roman"/>
                <w:bCs/>
                <w:color w:val="auto"/>
                <w:szCs w:val="24"/>
              </w:rPr>
            </w:pPr>
            <w:r>
              <w:rPr>
                <w:rFonts w:ascii="Times New Roman" w:eastAsia="標楷體" w:hAnsi="Times New Roman" w:cs="Times New Roman" w:hint="eastAsia"/>
                <w:bCs/>
                <w:color w:val="auto"/>
                <w:szCs w:val="24"/>
              </w:rPr>
              <w:t>第</w:t>
            </w:r>
            <w:r>
              <w:rPr>
                <w:rFonts w:ascii="Times New Roman" w:eastAsia="標楷體" w:hAnsi="Times New Roman" w:cs="Times New Roman"/>
                <w:bCs/>
                <w:color w:val="auto"/>
                <w:szCs w:val="24"/>
              </w:rPr>
              <w:t>6</w:t>
            </w:r>
            <w:r>
              <w:rPr>
                <w:rFonts w:ascii="Times New Roman" w:eastAsia="標楷體" w:hAnsi="Times New Roman" w:cs="Times New Roman" w:hint="eastAsia"/>
                <w:bCs/>
                <w:color w:val="auto"/>
                <w:szCs w:val="24"/>
              </w:rPr>
              <w:t>章</w:t>
            </w:r>
            <w:r>
              <w:rPr>
                <w:rFonts w:ascii="Times New Roman" w:eastAsia="標楷體" w:hAnsi="Times New Roman" w:cs="Times New Roman"/>
                <w:bCs/>
                <w:color w:val="auto"/>
                <w:szCs w:val="24"/>
              </w:rPr>
              <w:t xml:space="preserve">  </w:t>
            </w:r>
            <w:r>
              <w:rPr>
                <w:rFonts w:ascii="Times New Roman" w:eastAsia="標楷體" w:hAnsi="Times New Roman" w:cs="Times New Roman" w:hint="eastAsia"/>
                <w:bCs/>
                <w:color w:val="auto"/>
                <w:szCs w:val="24"/>
              </w:rPr>
              <w:t>資訊產業與人類社會</w:t>
            </w:r>
          </w:p>
        </w:tc>
        <w:tc>
          <w:tcPr>
            <w:tcW w:w="5142" w:type="dxa"/>
            <w:tcBorders>
              <w:top w:val="single" w:sz="4" w:space="0" w:color="auto"/>
              <w:left w:val="single" w:sz="4" w:space="0" w:color="auto"/>
              <w:bottom w:val="single" w:sz="8" w:space="0" w:color="auto"/>
              <w:right w:val="single" w:sz="8" w:space="0" w:color="auto"/>
            </w:tcBorders>
            <w:hideMark/>
          </w:tcPr>
          <w:p w:rsidR="00584B65" w:rsidRDefault="00584B65">
            <w:pPr>
              <w:widowControl w:val="0"/>
              <w:tabs>
                <w:tab w:val="left" w:pos="907"/>
                <w:tab w:val="left" w:pos="3130"/>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6-1  </w:t>
            </w:r>
            <w:r>
              <w:rPr>
                <w:rFonts w:ascii="Times New Roman" w:eastAsia="標楷體" w:hAnsi="Times New Roman" w:cs="Times New Roman" w:hint="eastAsia"/>
                <w:bCs/>
                <w:color w:val="auto"/>
                <w:szCs w:val="24"/>
              </w:rPr>
              <w:t>資訊產業的種類與特性</w:t>
            </w:r>
          </w:p>
          <w:p w:rsidR="00584B65" w:rsidRDefault="00584B65">
            <w:pPr>
              <w:widowControl w:val="0"/>
              <w:tabs>
                <w:tab w:val="left" w:pos="907"/>
                <w:tab w:val="left" w:pos="3130"/>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6-2  </w:t>
            </w:r>
            <w:r>
              <w:rPr>
                <w:rFonts w:ascii="Times New Roman" w:eastAsia="標楷體" w:hAnsi="Times New Roman" w:cs="Times New Roman" w:hint="eastAsia"/>
                <w:bCs/>
                <w:color w:val="auto"/>
                <w:szCs w:val="24"/>
              </w:rPr>
              <w:t>資訊科技對人類社會的影響</w:t>
            </w:r>
          </w:p>
        </w:tc>
      </w:tr>
    </w:tbl>
    <w:p w:rsidR="00D37619" w:rsidRPr="00C453F2" w:rsidRDefault="00CB33CC" w:rsidP="00CB33CC">
      <w:pPr>
        <w:pBdr>
          <w:top w:val="nil"/>
          <w:left w:val="nil"/>
          <w:bottom w:val="nil"/>
          <w:right w:val="nil"/>
          <w:between w:val="nil"/>
        </w:pBdr>
        <w:spacing w:line="360" w:lineRule="auto"/>
        <w:rPr>
          <w:rFonts w:ascii="標楷體" w:eastAsia="標楷體" w:hAnsi="標楷體" w:cs="標楷體"/>
          <w:color w:val="FF0000"/>
          <w:sz w:val="24"/>
          <w:szCs w:val="24"/>
        </w:rPr>
      </w:pPr>
      <w:r>
        <w:rPr>
          <w:rFonts w:ascii="標楷體" w:eastAsia="標楷體" w:hAnsi="標楷體" w:cs="標楷體"/>
          <w:sz w:val="24"/>
          <w:szCs w:val="24"/>
        </w:rPr>
        <w:br w:type="page"/>
      </w:r>
      <w:r w:rsidR="00F268B8">
        <w:rPr>
          <w:rFonts w:ascii="標楷體" w:eastAsia="標楷體" w:hAnsi="標楷體" w:cs="標楷體" w:hint="eastAsia"/>
          <w:sz w:val="24"/>
          <w:szCs w:val="24"/>
        </w:rPr>
        <w:t>六</w:t>
      </w:r>
      <w:r w:rsidR="00433109" w:rsidRPr="00A77E44">
        <w:rPr>
          <w:rFonts w:ascii="標楷體" w:eastAsia="標楷體" w:hAnsi="標楷體" w:cs="標楷體" w:hint="eastAsia"/>
          <w:sz w:val="24"/>
          <w:szCs w:val="24"/>
        </w:rPr>
        <w:t>、</w:t>
      </w:r>
      <w:r w:rsidR="00D37619" w:rsidRPr="00902CB0">
        <w:rPr>
          <w:rFonts w:ascii="標楷體" w:eastAsia="標楷體" w:hAnsi="標楷體" w:cs="標楷體"/>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5"/>
        <w:gridCol w:w="1560"/>
        <w:gridCol w:w="1560"/>
        <w:gridCol w:w="2977"/>
        <w:gridCol w:w="709"/>
        <w:gridCol w:w="2268"/>
        <w:gridCol w:w="1417"/>
        <w:gridCol w:w="1559"/>
        <w:gridCol w:w="1784"/>
      </w:tblGrid>
      <w:tr w:rsidR="00584B65" w:rsidRPr="008F16B4" w:rsidTr="00DB0779">
        <w:trPr>
          <w:trHeight w:val="450"/>
          <w:jc w:val="center"/>
        </w:trPr>
        <w:tc>
          <w:tcPr>
            <w:tcW w:w="1245" w:type="dxa"/>
            <w:vMerge w:val="restart"/>
            <w:tcBorders>
              <w:top w:val="single" w:sz="8" w:space="0" w:color="000000"/>
              <w:left w:val="single" w:sz="8" w:space="0" w:color="000000"/>
              <w:right w:val="single" w:sz="8" w:space="0" w:color="000000"/>
            </w:tcBorders>
            <w:vAlign w:val="center"/>
          </w:tcPr>
          <w:p w:rsidR="00584B65" w:rsidRPr="002026C7" w:rsidRDefault="00584B65" w:rsidP="00E655FD">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rsidR="00584B65" w:rsidRPr="001460C3" w:rsidRDefault="00584B65" w:rsidP="00584B65">
            <w:pPr>
              <w:pBdr>
                <w:top w:val="nil"/>
                <w:left w:val="nil"/>
                <w:bottom w:val="nil"/>
                <w:right w:val="nil"/>
                <w:between w:val="nil"/>
              </w:pBdr>
              <w:spacing w:line="240" w:lineRule="atLeast"/>
              <w:jc w:val="center"/>
              <w:rPr>
                <w:rFonts w:ascii="標楷體" w:eastAsia="標楷體" w:hAnsi="標楷體" w:cs="標楷體"/>
                <w:color w:val="auto"/>
                <w:sz w:val="24"/>
                <w:szCs w:val="24"/>
              </w:rPr>
            </w:pPr>
            <w:r>
              <w:rPr>
                <w:rFonts w:ascii="標楷體" w:eastAsia="標楷體" w:hAnsi="標楷體" w:hint="eastAsia"/>
                <w:color w:val="auto"/>
                <w:sz w:val="24"/>
                <w:szCs w:val="24"/>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rsidR="00584B65" w:rsidRPr="002026C7" w:rsidRDefault="00584B65"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rsidR="00584B65" w:rsidRPr="002026C7" w:rsidRDefault="00584B65"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584B65" w:rsidRPr="002026C7" w:rsidRDefault="00584B65" w:rsidP="00434C48">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教學資源/學習策略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584B65" w:rsidRPr="002026C7" w:rsidRDefault="00584B65"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評量方式</w:t>
            </w:r>
          </w:p>
        </w:tc>
        <w:tc>
          <w:tcPr>
            <w:tcW w:w="1559" w:type="dxa"/>
            <w:vMerge w:val="restart"/>
            <w:tcBorders>
              <w:top w:val="single" w:sz="8" w:space="0" w:color="000000"/>
              <w:right w:val="single" w:sz="8" w:space="0" w:color="000000"/>
            </w:tcBorders>
            <w:tcMar>
              <w:top w:w="100" w:type="dxa"/>
              <w:left w:w="20" w:type="dxa"/>
              <w:bottom w:w="100" w:type="dxa"/>
              <w:right w:w="20" w:type="dxa"/>
            </w:tcMar>
            <w:vAlign w:val="center"/>
          </w:tcPr>
          <w:p w:rsidR="00584B65" w:rsidRPr="002026C7" w:rsidRDefault="00584B65"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融入議題</w:t>
            </w:r>
          </w:p>
        </w:tc>
        <w:tc>
          <w:tcPr>
            <w:tcW w:w="1784" w:type="dxa"/>
            <w:vMerge w:val="restart"/>
            <w:tcBorders>
              <w:top w:val="single" w:sz="8" w:space="0" w:color="000000"/>
              <w:right w:val="single" w:sz="8" w:space="0" w:color="000000"/>
            </w:tcBorders>
            <w:vAlign w:val="center"/>
          </w:tcPr>
          <w:p w:rsidR="00584B65" w:rsidRPr="002026C7" w:rsidRDefault="00584B65"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備註</w:t>
            </w:r>
          </w:p>
        </w:tc>
      </w:tr>
      <w:tr w:rsidR="005C334E" w:rsidRPr="008F16B4" w:rsidTr="00000156">
        <w:trPr>
          <w:trHeight w:val="585"/>
          <w:jc w:val="center"/>
        </w:trPr>
        <w:tc>
          <w:tcPr>
            <w:tcW w:w="1245" w:type="dxa"/>
            <w:vMerge/>
            <w:tcBorders>
              <w:left w:val="single" w:sz="8" w:space="0" w:color="000000"/>
              <w:right w:val="single" w:sz="8" w:space="0" w:color="000000"/>
            </w:tcBorders>
            <w:vAlign w:val="center"/>
          </w:tcPr>
          <w:p w:rsidR="005C334E" w:rsidRPr="002026C7" w:rsidRDefault="005C334E" w:rsidP="00E655FD">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60" w:type="dxa"/>
            <w:tcBorders>
              <w:top w:val="single" w:sz="4" w:space="0" w:color="auto"/>
              <w:left w:val="single" w:sz="8" w:space="0" w:color="000000"/>
              <w:right w:val="single" w:sz="8" w:space="0" w:color="000000"/>
            </w:tcBorders>
            <w:vAlign w:val="center"/>
          </w:tcPr>
          <w:p w:rsidR="005C334E" w:rsidRPr="001460C3" w:rsidRDefault="005C334E" w:rsidP="00062366">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1460C3">
              <w:rPr>
                <w:rFonts w:ascii="標楷體" w:eastAsia="標楷體" w:hAnsi="標楷體" w:hint="eastAsia"/>
                <w:color w:val="auto"/>
                <w:sz w:val="24"/>
                <w:szCs w:val="24"/>
              </w:rPr>
              <w:t>學習表現</w:t>
            </w:r>
          </w:p>
        </w:tc>
        <w:tc>
          <w:tcPr>
            <w:tcW w:w="1560" w:type="dxa"/>
            <w:tcBorders>
              <w:top w:val="single" w:sz="4" w:space="0" w:color="auto"/>
              <w:left w:val="single" w:sz="8" w:space="0" w:color="000000"/>
              <w:right w:val="single" w:sz="8" w:space="0" w:color="000000"/>
            </w:tcBorders>
            <w:vAlign w:val="center"/>
          </w:tcPr>
          <w:p w:rsidR="005C334E" w:rsidRPr="001460C3" w:rsidRDefault="005C334E" w:rsidP="00A31A83">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1460C3">
              <w:rPr>
                <w:rFonts w:ascii="標楷體" w:eastAsia="標楷體" w:hAnsi="標楷體" w:hint="eastAsia"/>
                <w:color w:val="auto"/>
                <w:sz w:val="24"/>
                <w:szCs w:val="24"/>
              </w:rPr>
              <w:t>學習內容</w:t>
            </w:r>
          </w:p>
        </w:tc>
        <w:tc>
          <w:tcPr>
            <w:tcW w:w="2977" w:type="dxa"/>
            <w:vMerge/>
            <w:tcBorders>
              <w:right w:val="single" w:sz="8" w:space="0" w:color="000000"/>
            </w:tcBorders>
            <w:tcMar>
              <w:top w:w="100" w:type="dxa"/>
              <w:left w:w="20" w:type="dxa"/>
              <w:bottom w:w="100" w:type="dxa"/>
              <w:right w:w="20" w:type="dxa"/>
            </w:tcMar>
            <w:vAlign w:val="center"/>
          </w:tcPr>
          <w:p w:rsidR="005C334E" w:rsidRPr="002026C7" w:rsidRDefault="005C334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9" w:type="dxa"/>
            <w:vMerge/>
            <w:tcBorders>
              <w:right w:val="single" w:sz="8" w:space="0" w:color="000000"/>
            </w:tcBorders>
            <w:tcMar>
              <w:top w:w="100" w:type="dxa"/>
              <w:left w:w="20" w:type="dxa"/>
              <w:bottom w:w="100" w:type="dxa"/>
              <w:right w:w="20" w:type="dxa"/>
            </w:tcMar>
            <w:vAlign w:val="center"/>
          </w:tcPr>
          <w:p w:rsidR="005C334E" w:rsidRPr="002026C7" w:rsidRDefault="005C334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right w:val="single" w:sz="8" w:space="0" w:color="000000"/>
            </w:tcBorders>
            <w:tcMar>
              <w:top w:w="100" w:type="dxa"/>
              <w:left w:w="20" w:type="dxa"/>
              <w:bottom w:w="100" w:type="dxa"/>
              <w:right w:w="20" w:type="dxa"/>
            </w:tcMar>
            <w:vAlign w:val="center"/>
          </w:tcPr>
          <w:p w:rsidR="005C334E" w:rsidRPr="002026C7" w:rsidRDefault="005C334E" w:rsidP="00434C4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right w:val="single" w:sz="8" w:space="0" w:color="000000"/>
            </w:tcBorders>
            <w:tcMar>
              <w:top w:w="100" w:type="dxa"/>
              <w:left w:w="20" w:type="dxa"/>
              <w:bottom w:w="100" w:type="dxa"/>
              <w:right w:w="20" w:type="dxa"/>
            </w:tcMar>
            <w:vAlign w:val="center"/>
          </w:tcPr>
          <w:p w:rsidR="005C334E" w:rsidRPr="002026C7" w:rsidRDefault="005C334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59" w:type="dxa"/>
            <w:vMerge/>
            <w:tcBorders>
              <w:right w:val="single" w:sz="8" w:space="0" w:color="000000"/>
            </w:tcBorders>
            <w:tcMar>
              <w:top w:w="100" w:type="dxa"/>
              <w:left w:w="20" w:type="dxa"/>
              <w:bottom w:w="100" w:type="dxa"/>
              <w:right w:w="20" w:type="dxa"/>
            </w:tcMar>
            <w:vAlign w:val="center"/>
          </w:tcPr>
          <w:p w:rsidR="005C334E" w:rsidRPr="002026C7" w:rsidRDefault="005C334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right w:val="single" w:sz="8" w:space="0" w:color="000000"/>
            </w:tcBorders>
            <w:vAlign w:val="center"/>
          </w:tcPr>
          <w:p w:rsidR="005C334E" w:rsidRPr="002026C7" w:rsidRDefault="005C334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第一週</w:t>
            </w:r>
          </w:p>
          <w:p w:rsidR="0068624E" w:rsidRDefault="0068624E" w:rsidP="00F268B8">
            <w:pPr>
              <w:spacing w:line="260" w:lineRule="exact"/>
              <w:jc w:val="center"/>
              <w:rPr>
                <w:rFonts w:ascii="標楷體" w:eastAsia="標楷體" w:hAnsi="標楷體"/>
                <w:szCs w:val="24"/>
              </w:rPr>
            </w:pPr>
            <w:r>
              <w:rPr>
                <w:rFonts w:ascii="標楷體" w:eastAsia="標楷體" w:hAnsi="標楷體" w:hint="eastAsia"/>
                <w:szCs w:val="24"/>
              </w:rPr>
              <w:t>2/</w:t>
            </w:r>
            <w:r w:rsidR="00F268B8">
              <w:rPr>
                <w:rFonts w:ascii="標楷體" w:eastAsia="標楷體" w:hAnsi="標楷體" w:hint="eastAsia"/>
                <w:szCs w:val="24"/>
              </w:rPr>
              <w:t>11</w:t>
            </w:r>
            <w:r>
              <w:rPr>
                <w:rFonts w:ascii="標楷體" w:eastAsia="標楷體" w:hAnsi="標楷體" w:hint="eastAsia"/>
                <w:szCs w:val="24"/>
              </w:rPr>
              <w:t>~2/14</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運t-IV-1 能了解資訊系統的基本組成架構與運算原理。</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運c-IV-1 能熟悉資訊科技共創工具的使用方法。</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運p-IV-3 能有系統地整理數位資源。</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運a-IV-1 能落實健康的數位使用習慣與態度。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rFonts w:eastAsiaTheme="minorEastAsia"/>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D-IV-3 </w:t>
            </w:r>
            <w:r w:rsidRPr="003C40EA">
              <w:rPr>
                <w:rFonts w:eastAsia="標楷體" w:hint="eastAsia"/>
                <w:bCs/>
                <w:snapToGrid w:val="0"/>
                <w:color w:val="auto"/>
              </w:rPr>
              <w:t>資料處理概念與方法。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kern w:val="2"/>
              </w:rPr>
            </w:pPr>
            <w:r w:rsidRPr="003C40EA">
              <w:rPr>
                <w:rFonts w:ascii="標楷體" w:eastAsia="標楷體" w:hAnsi="標楷體" w:cs="標楷體" w:hint="eastAsia"/>
                <w:color w:val="auto"/>
                <w:kern w:val="2"/>
              </w:rPr>
              <w:t>第六冊第4章資料處理概念與方法</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4-1資料與資料檔案</w:t>
            </w:r>
            <w:r w:rsidRPr="003C40EA">
              <w:rPr>
                <w:rFonts w:ascii="標楷體" w:eastAsia="標楷體" w:hAnsi="標楷體" w:cs="標楷體" w:hint="eastAsia"/>
                <w:color w:val="auto"/>
              </w:rPr>
              <w:t>～4-2資料來源</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1.介紹資料的意涵，並以生活案例情境舉例說明。</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2.介紹數值資料與非數值資料，以及兩者的資料處理方式。</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(1)數值資料：可用算術四則運算計算。</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(2)非數值資料：通常不用算術四則運算，可以用分類、排序或描述的方式。</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3.介紹資料檔案的形成，並以班上20位同學身心特徵的檔案舉例說明。</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(1)說明資料值、紀錄和檔案的定義。</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(2)說明橫列和直行的資料形式。</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4.介紹巨量資料的意涵。</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(1)說明提供分析的資料量越大，能分析出的知識也越有價值。</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(2)說明5V特性，包括資料量、多樣性、即時性、真實性、價值。</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5.介紹資料的來源。</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(1)說明操作資料的意涵及其例子。</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(2)說明開放資料的意涵及其例子，且常見的資料交換格式，包括CSV、XML、JSON。</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【人權教育】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人J11 運用資訊網絡了解人權相關組織與活動。</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涯J7 學習蒐集與分析工作∕教育環境的資料。</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閱J2 發展跨文本的比對、分析、深究的能力，以判讀文本知識的正確性。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閱J7 小心求證資訊來源，判讀文本知識的正確性。</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第二週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2/17~2/21</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運t-IV-1 能了解資訊系統的基本組成架構與運算原理。</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運c-IV-1 能熟悉資訊科技共創工具的使用方法。</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運p-IV-3 能有系統地整理數位資源。</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運a-IV-1 能落實健康的數位使用習慣與態度。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rFonts w:eastAsiaTheme="minorEastAsia"/>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D-IV-3 </w:t>
            </w:r>
            <w:r w:rsidRPr="003C40EA">
              <w:rPr>
                <w:rFonts w:eastAsia="標楷體" w:hint="eastAsia"/>
                <w:bCs/>
                <w:snapToGrid w:val="0"/>
                <w:color w:val="auto"/>
              </w:rPr>
              <w:t>資料處理概念與方法。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kern w:val="2"/>
              </w:rPr>
            </w:pPr>
            <w:r w:rsidRPr="003C40EA">
              <w:rPr>
                <w:rFonts w:ascii="標楷體" w:eastAsia="標楷體" w:hAnsi="標楷體" w:cs="標楷體" w:hint="eastAsia"/>
                <w:color w:val="auto"/>
                <w:kern w:val="2"/>
              </w:rPr>
              <w:t>第六冊第4章資料處理概念與方法</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4-3資料處理方法</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1.介紹資料處理的意涵。</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2.介紹資料前處理的意涵，並以國中新生身心特徵資料舉例說明。</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(1)說明資料整合及其例子。</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(2)說明資料清理及其例子。</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(3)說明資料轉換及其例子。</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3.介紹Google試算表。</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(1)練習登入Google試算表。</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(2)練習將範例檔上傳至試算表。</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(3)練習將範例檔依學號進行資料排序。</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(4)說明資料排序結果與特性。</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fldChar w:fldCharType="begin"/>
            </w:r>
            <w:r w:rsidRPr="003C40EA">
              <w:rPr>
                <w:rFonts w:ascii="標楷體" w:eastAsia="標楷體" w:hAnsi="標楷體" w:cs="標楷體" w:hint="eastAsia"/>
                <w:bCs/>
                <w:snapToGrid w:val="0"/>
                <w:color w:val="auto"/>
              </w:rPr>
              <w:instrText xml:space="preserve"> eq \o\ac(○,</w:instrText>
            </w:r>
            <w:r w:rsidRPr="003C40EA">
              <w:rPr>
                <w:rFonts w:ascii="標楷體" w:eastAsia="標楷體" w:hAnsi="標楷體" w:cs="標楷體" w:hint="eastAsia"/>
                <w:bCs/>
                <w:snapToGrid w:val="0"/>
                <w:color w:val="auto"/>
                <w:position w:val="2"/>
              </w:rPr>
              <w:instrText>1</w:instrText>
            </w:r>
            <w:r w:rsidRPr="003C40EA">
              <w:rPr>
                <w:rFonts w:ascii="標楷體" w:eastAsia="標楷體" w:hAnsi="標楷體" w:cs="標楷體" w:hint="eastAsia"/>
                <w:bCs/>
                <w:snapToGrid w:val="0"/>
                <w:color w:val="auto"/>
              </w:rPr>
              <w:instrText>)</w:instrText>
            </w:r>
            <w:r w:rsidRPr="003C40EA">
              <w:rPr>
                <w:rFonts w:ascii="標楷體" w:eastAsia="標楷體" w:hAnsi="標楷體" w:cs="標楷體" w:hint="eastAsia"/>
                <w:bCs/>
                <w:snapToGrid w:val="0"/>
                <w:color w:val="auto"/>
              </w:rPr>
              <w:fldChar w:fldCharType="end"/>
            </w:r>
            <w:r w:rsidRPr="003C40EA">
              <w:rPr>
                <w:rFonts w:ascii="標楷體" w:eastAsia="標楷體" w:hAnsi="標楷體" w:cs="標楷體" w:hint="eastAsia"/>
                <w:bCs/>
                <w:snapToGrid w:val="0"/>
                <w:color w:val="auto"/>
              </w:rPr>
              <w:t>不同的試算表軟體有共同的功能，所以要學會試算表的基本概念，才能適應不同試算表其操作功能的差異。</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fldChar w:fldCharType="begin"/>
            </w:r>
            <w:r w:rsidRPr="003C40EA">
              <w:rPr>
                <w:rFonts w:ascii="標楷體" w:eastAsia="標楷體" w:hAnsi="標楷體" w:cs="標楷體" w:hint="eastAsia"/>
                <w:bCs/>
                <w:snapToGrid w:val="0"/>
                <w:color w:val="auto"/>
              </w:rPr>
              <w:instrText xml:space="preserve"> eq \o\ac(○,</w:instrText>
            </w:r>
            <w:r w:rsidRPr="003C40EA">
              <w:rPr>
                <w:rFonts w:ascii="標楷體" w:eastAsia="標楷體" w:hAnsi="標楷體" w:cs="標楷體" w:hint="eastAsia"/>
                <w:bCs/>
                <w:snapToGrid w:val="0"/>
                <w:color w:val="auto"/>
                <w:position w:val="2"/>
              </w:rPr>
              <w:instrText>2</w:instrText>
            </w:r>
            <w:r w:rsidRPr="003C40EA">
              <w:rPr>
                <w:rFonts w:ascii="標楷體" w:eastAsia="標楷體" w:hAnsi="標楷體" w:cs="標楷體" w:hint="eastAsia"/>
                <w:bCs/>
                <w:snapToGrid w:val="0"/>
                <w:color w:val="auto"/>
              </w:rPr>
              <w:instrText>)</w:instrText>
            </w:r>
            <w:r w:rsidRPr="003C40EA">
              <w:rPr>
                <w:rFonts w:ascii="標楷體" w:eastAsia="標楷體" w:hAnsi="標楷體" w:cs="標楷體" w:hint="eastAsia"/>
                <w:bCs/>
                <w:snapToGrid w:val="0"/>
                <w:color w:val="auto"/>
              </w:rPr>
              <w:fldChar w:fldCharType="end"/>
            </w:r>
            <w:r w:rsidRPr="003C40EA">
              <w:rPr>
                <w:rFonts w:ascii="標楷體" w:eastAsia="標楷體" w:hAnsi="標楷體" w:cs="標楷體" w:hint="eastAsia"/>
                <w:bCs/>
                <w:snapToGrid w:val="0"/>
                <w:color w:val="auto"/>
              </w:rPr>
              <w:t>透過八年級排序演算法的程式，了解原來試算表背後是如何幫忙我們完成排序問題。</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4.介紹地理分布圖的意涵。</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5.利用Google試算表，製作《地理分布圖》範例。</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(1)透過範例說明，思考如何呈現資料處理後的統計圖。</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(2)練習將範例檔上傳至試算表。</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(3)練習整理資料，隱藏不需要的儲存格。</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(4)練習使用試算表的圖表功能，以及了解地理分布圖的細項設定。</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(5)說明地理分布圖結果與特性。</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fldChar w:fldCharType="begin"/>
            </w:r>
            <w:r w:rsidRPr="003C40EA">
              <w:rPr>
                <w:rFonts w:ascii="標楷體" w:eastAsia="標楷體" w:hAnsi="標楷體" w:cs="標楷體" w:hint="eastAsia"/>
                <w:bCs/>
                <w:snapToGrid w:val="0"/>
                <w:color w:val="auto"/>
              </w:rPr>
              <w:instrText xml:space="preserve"> eq \o\ac(○,</w:instrText>
            </w:r>
            <w:r w:rsidRPr="003C40EA">
              <w:rPr>
                <w:rFonts w:ascii="標楷體" w:eastAsia="標楷體" w:hAnsi="標楷體" w:cs="標楷體" w:hint="eastAsia"/>
                <w:bCs/>
                <w:snapToGrid w:val="0"/>
                <w:color w:val="auto"/>
                <w:position w:val="2"/>
              </w:rPr>
              <w:instrText>1</w:instrText>
            </w:r>
            <w:r w:rsidRPr="003C40EA">
              <w:rPr>
                <w:rFonts w:ascii="標楷體" w:eastAsia="標楷體" w:hAnsi="標楷體" w:cs="標楷體" w:hint="eastAsia"/>
                <w:bCs/>
                <w:snapToGrid w:val="0"/>
                <w:color w:val="auto"/>
              </w:rPr>
              <w:instrText>)</w:instrText>
            </w:r>
            <w:r w:rsidRPr="003C40EA">
              <w:rPr>
                <w:rFonts w:ascii="標楷體" w:eastAsia="標楷體" w:hAnsi="標楷體" w:cs="標楷體" w:hint="eastAsia"/>
                <w:bCs/>
                <w:snapToGrid w:val="0"/>
                <w:color w:val="auto"/>
              </w:rPr>
              <w:fldChar w:fldCharType="end"/>
            </w:r>
            <w:r w:rsidRPr="003C40EA">
              <w:rPr>
                <w:rFonts w:ascii="標楷體" w:eastAsia="標楷體" w:hAnsi="標楷體" w:cs="標楷體" w:hint="eastAsia"/>
                <w:bCs/>
                <w:snapToGrid w:val="0"/>
                <w:color w:val="auto"/>
              </w:rPr>
              <w:t>透過地理位置來觀察各地區的差異，並且由視覺化的點大小與顏色來解讀資料的變化。</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fldChar w:fldCharType="begin"/>
            </w:r>
            <w:r w:rsidRPr="003C40EA">
              <w:rPr>
                <w:rFonts w:ascii="標楷體" w:eastAsia="標楷體" w:hAnsi="標楷體" w:cs="標楷體" w:hint="eastAsia"/>
                <w:bCs/>
                <w:snapToGrid w:val="0"/>
                <w:color w:val="auto"/>
              </w:rPr>
              <w:instrText xml:space="preserve"> eq \o\ac(○,</w:instrText>
            </w:r>
            <w:r w:rsidRPr="003C40EA">
              <w:rPr>
                <w:rFonts w:ascii="標楷體" w:eastAsia="標楷體" w:hAnsi="標楷體" w:cs="標楷體" w:hint="eastAsia"/>
                <w:bCs/>
                <w:snapToGrid w:val="0"/>
                <w:color w:val="auto"/>
                <w:position w:val="2"/>
              </w:rPr>
              <w:instrText>2</w:instrText>
            </w:r>
            <w:r w:rsidRPr="003C40EA">
              <w:rPr>
                <w:rFonts w:ascii="標楷體" w:eastAsia="標楷體" w:hAnsi="標楷體" w:cs="標楷體" w:hint="eastAsia"/>
                <w:bCs/>
                <w:snapToGrid w:val="0"/>
                <w:color w:val="auto"/>
              </w:rPr>
              <w:instrText>)</w:instrText>
            </w:r>
            <w:r w:rsidRPr="003C40EA">
              <w:rPr>
                <w:rFonts w:ascii="標楷體" w:eastAsia="標楷體" w:hAnsi="標楷體" w:cs="標楷體" w:hint="eastAsia"/>
                <w:bCs/>
                <w:snapToGrid w:val="0"/>
                <w:color w:val="auto"/>
              </w:rPr>
              <w:fldChar w:fldCharType="end"/>
            </w:r>
            <w:r w:rsidRPr="003C40EA">
              <w:rPr>
                <w:rFonts w:ascii="標楷體" w:eastAsia="標楷體" w:hAnsi="標楷體" w:cs="標楷體" w:hint="eastAsia"/>
                <w:bCs/>
                <w:snapToGrid w:val="0"/>
                <w:color w:val="auto"/>
              </w:rPr>
              <w:t>了解地理分布圖，可以將零碎的資料轉換成另外一種更整體的觀點來詮釋資料。</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【人權教育】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人J11 運用資訊網絡了解人權相關組織與活動。</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涯J7 學習蒐集與分析工作∕教育環境的資料。</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閱J2 發展跨文本的比對、分析、深究的能力，以判讀文本知識的正確性。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閱J7 小心求證資訊來源，判讀文本知識的正確性。</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第三週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2/24~2/28</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運t-IV-1 能了解資訊系統的基本組成架構與運算原理。</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運c-IV-1 能熟悉資訊科技共創工具的使用方法。</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運p-IV-3 能有系統地整理數位資源。</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運a-IV-1 能落實健康的數位使用習慣與態度。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rFonts w:eastAsiaTheme="minorEastAsia"/>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D-IV-3 </w:t>
            </w:r>
            <w:r w:rsidRPr="003C40EA">
              <w:rPr>
                <w:rFonts w:eastAsia="標楷體" w:hint="eastAsia"/>
                <w:bCs/>
                <w:snapToGrid w:val="0"/>
                <w:color w:val="auto"/>
              </w:rPr>
              <w:t>資料處理概念與方法。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kern w:val="2"/>
              </w:rPr>
            </w:pPr>
            <w:r w:rsidRPr="003C40EA">
              <w:rPr>
                <w:rFonts w:ascii="標楷體" w:eastAsia="標楷體" w:hAnsi="標楷體" w:cs="標楷體" w:hint="eastAsia"/>
                <w:color w:val="auto"/>
                <w:kern w:val="2"/>
              </w:rPr>
              <w:t>第六冊第4章資料處理概念與方法</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4-3資料處理方法</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1.利用Google試算表，製作《地理分布圖》範例。</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(1)透過範例說明，思考如何呈現資料處理後的統計圖。</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(2)練習將範例檔上傳至試算表。</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(3)練習整理資料，隱藏不需要的儲存格。</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(4)練習使用試算表的圖表功能，以及了解地理分布圖的細項設定。</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(5)說明地理分布圖結果與特性。</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fldChar w:fldCharType="begin"/>
            </w:r>
            <w:r w:rsidRPr="003C40EA">
              <w:rPr>
                <w:rFonts w:ascii="標楷體" w:eastAsia="標楷體" w:hAnsi="標楷體" w:cs="標楷體" w:hint="eastAsia"/>
                <w:bCs/>
                <w:snapToGrid w:val="0"/>
                <w:color w:val="auto"/>
              </w:rPr>
              <w:instrText xml:space="preserve"> eq \o\ac(○,</w:instrText>
            </w:r>
            <w:r w:rsidRPr="003C40EA">
              <w:rPr>
                <w:rFonts w:ascii="標楷體" w:eastAsia="標楷體" w:hAnsi="標楷體" w:cs="標楷體" w:hint="eastAsia"/>
                <w:bCs/>
                <w:snapToGrid w:val="0"/>
                <w:color w:val="auto"/>
                <w:position w:val="2"/>
              </w:rPr>
              <w:instrText>1</w:instrText>
            </w:r>
            <w:r w:rsidRPr="003C40EA">
              <w:rPr>
                <w:rFonts w:ascii="標楷體" w:eastAsia="標楷體" w:hAnsi="標楷體" w:cs="標楷體" w:hint="eastAsia"/>
                <w:bCs/>
                <w:snapToGrid w:val="0"/>
                <w:color w:val="auto"/>
              </w:rPr>
              <w:instrText>)</w:instrText>
            </w:r>
            <w:r w:rsidRPr="003C40EA">
              <w:rPr>
                <w:rFonts w:ascii="標楷體" w:eastAsia="標楷體" w:hAnsi="標楷體" w:cs="標楷體" w:hint="eastAsia"/>
                <w:bCs/>
                <w:snapToGrid w:val="0"/>
                <w:color w:val="auto"/>
              </w:rPr>
              <w:fldChar w:fldCharType="end"/>
            </w:r>
            <w:r w:rsidRPr="003C40EA">
              <w:rPr>
                <w:rFonts w:ascii="標楷體" w:eastAsia="標楷體" w:hAnsi="標楷體" w:cs="標楷體" w:hint="eastAsia"/>
                <w:bCs/>
                <w:snapToGrid w:val="0"/>
                <w:color w:val="auto"/>
              </w:rPr>
              <w:t>透過地理位置來觀察各地區的差異，並且由視覺化的點大小與顏色來解讀資料的變化。</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fldChar w:fldCharType="begin"/>
            </w:r>
            <w:r w:rsidRPr="003C40EA">
              <w:rPr>
                <w:rFonts w:ascii="標楷體" w:eastAsia="標楷體" w:hAnsi="標楷體" w:cs="標楷體" w:hint="eastAsia"/>
                <w:bCs/>
                <w:snapToGrid w:val="0"/>
                <w:color w:val="auto"/>
              </w:rPr>
              <w:instrText xml:space="preserve"> eq \o\ac(○,</w:instrText>
            </w:r>
            <w:r w:rsidRPr="003C40EA">
              <w:rPr>
                <w:rFonts w:ascii="標楷體" w:eastAsia="標楷體" w:hAnsi="標楷體" w:cs="標楷體" w:hint="eastAsia"/>
                <w:bCs/>
                <w:snapToGrid w:val="0"/>
                <w:color w:val="auto"/>
                <w:position w:val="2"/>
              </w:rPr>
              <w:instrText>2</w:instrText>
            </w:r>
            <w:r w:rsidRPr="003C40EA">
              <w:rPr>
                <w:rFonts w:ascii="標楷體" w:eastAsia="標楷體" w:hAnsi="標楷體" w:cs="標楷體" w:hint="eastAsia"/>
                <w:bCs/>
                <w:snapToGrid w:val="0"/>
                <w:color w:val="auto"/>
              </w:rPr>
              <w:instrText>)</w:instrText>
            </w:r>
            <w:r w:rsidRPr="003C40EA">
              <w:rPr>
                <w:rFonts w:ascii="標楷體" w:eastAsia="標楷體" w:hAnsi="標楷體" w:cs="標楷體" w:hint="eastAsia"/>
                <w:bCs/>
                <w:snapToGrid w:val="0"/>
                <w:color w:val="auto"/>
              </w:rPr>
              <w:fldChar w:fldCharType="end"/>
            </w:r>
            <w:r w:rsidRPr="003C40EA">
              <w:rPr>
                <w:rFonts w:ascii="標楷體" w:eastAsia="標楷體" w:hAnsi="標楷體" w:cs="標楷體" w:hint="eastAsia"/>
                <w:bCs/>
                <w:snapToGrid w:val="0"/>
                <w:color w:val="auto"/>
              </w:rPr>
              <w:t>了解地理分布圖，可以將零碎的資料轉換成另外一種更整體的觀點來詮釋資料。</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【人權教育】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人J11 運用資訊網絡了解人權相關組織與活動。</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涯J7 學習蒐集與分析工作∕教育環境的資料。</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閱J2 發展跨文本的比對、分析、深究的能力，以判讀文本知識的正確性。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閱J7 小心求證資訊來源，判讀文本知識的正確性。</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第四週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3/3~3/7</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運t-IV-1 能了解資訊系統的基本組成架構與運算原理。</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運c-IV-1 能熟悉資訊科技共創工具的使用方法。</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運p-IV-3 能有系統地整理數位資源。</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運a-IV-1 能落實健康的數位使用習慣與態度。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rFonts w:eastAsiaTheme="minorEastAsia"/>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D-IV-3 </w:t>
            </w:r>
            <w:r w:rsidRPr="003C40EA">
              <w:rPr>
                <w:rFonts w:eastAsia="標楷體" w:hint="eastAsia"/>
                <w:bCs/>
                <w:snapToGrid w:val="0"/>
                <w:color w:val="auto"/>
              </w:rPr>
              <w:t>資料處理概念與方法。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kern w:val="2"/>
              </w:rPr>
            </w:pPr>
            <w:r w:rsidRPr="003C40EA">
              <w:rPr>
                <w:rFonts w:ascii="標楷體" w:eastAsia="標楷體" w:hAnsi="標楷體" w:cs="標楷體" w:hint="eastAsia"/>
                <w:color w:val="auto"/>
                <w:kern w:val="2"/>
              </w:rPr>
              <w:t>第六冊第4章資料處理概念與方法</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4-3資料處理方法</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1.介紹折線圖的意涵。</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2.利用Google試算表，製作《折線圖》範例。</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(1)透過範例說明，思考如何呈現資料處理後的統計圖。</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(2)練習取得開放資料。</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(3)練習將開放資料上傳至試算表。</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(4)練習整理資料，保留需要的欄位並合併檔案。</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(5)練習使用試算表的圖表功能，以及了解折線圖的細項設定。</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t>(6)說明折線圖結果與特性。</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fldChar w:fldCharType="begin"/>
            </w:r>
            <w:r w:rsidRPr="003C40EA">
              <w:rPr>
                <w:rFonts w:ascii="標楷體" w:eastAsia="標楷體" w:hAnsi="標楷體" w:cs="標楷體" w:hint="eastAsia"/>
                <w:bCs/>
                <w:snapToGrid w:val="0"/>
                <w:color w:val="auto"/>
              </w:rPr>
              <w:instrText xml:space="preserve"> eq \o\ac(○,</w:instrText>
            </w:r>
            <w:r w:rsidRPr="003C40EA">
              <w:rPr>
                <w:rFonts w:ascii="標楷體" w:eastAsia="標楷體" w:hAnsi="標楷體" w:cs="標楷體" w:hint="eastAsia"/>
                <w:bCs/>
                <w:snapToGrid w:val="0"/>
                <w:color w:val="auto"/>
                <w:position w:val="2"/>
              </w:rPr>
              <w:instrText>1</w:instrText>
            </w:r>
            <w:r w:rsidRPr="003C40EA">
              <w:rPr>
                <w:rFonts w:ascii="標楷體" w:eastAsia="標楷體" w:hAnsi="標楷體" w:cs="標楷體" w:hint="eastAsia"/>
                <w:bCs/>
                <w:snapToGrid w:val="0"/>
                <w:color w:val="auto"/>
              </w:rPr>
              <w:instrText>)</w:instrText>
            </w:r>
            <w:r w:rsidRPr="003C40EA">
              <w:rPr>
                <w:rFonts w:ascii="標楷體" w:eastAsia="標楷體" w:hAnsi="標楷體" w:cs="標楷體" w:hint="eastAsia"/>
                <w:bCs/>
                <w:snapToGrid w:val="0"/>
                <w:color w:val="auto"/>
              </w:rPr>
              <w:fldChar w:fldCharType="end"/>
            </w:r>
            <w:r w:rsidRPr="003C40EA">
              <w:rPr>
                <w:rFonts w:ascii="標楷體" w:eastAsia="標楷體" w:hAnsi="標楷體" w:cs="標楷體" w:hint="eastAsia"/>
                <w:bCs/>
                <w:snapToGrid w:val="0"/>
                <w:color w:val="auto"/>
              </w:rPr>
              <w:t>透過折線圖的線段上下變化，可以觀察資料的趨勢。</w:t>
            </w:r>
          </w:p>
          <w:p w:rsidR="0068624E" w:rsidRPr="003C40EA" w:rsidRDefault="0068624E" w:rsidP="00855C9D">
            <w:pPr>
              <w:snapToGrid w:val="0"/>
              <w:spacing w:line="260" w:lineRule="exact"/>
              <w:jc w:val="left"/>
              <w:rPr>
                <w:rFonts w:eastAsiaTheme="minorEastAsia"/>
                <w:bCs/>
                <w:snapToGrid w:val="0"/>
              </w:rPr>
            </w:pPr>
            <w:r w:rsidRPr="003C40EA">
              <w:rPr>
                <w:rFonts w:ascii="標楷體" w:eastAsia="標楷體" w:hAnsi="標楷體" w:cs="標楷體" w:hint="eastAsia"/>
                <w:bCs/>
                <w:snapToGrid w:val="0"/>
                <w:color w:val="auto"/>
              </w:rPr>
              <w:fldChar w:fldCharType="begin"/>
            </w:r>
            <w:r w:rsidRPr="003C40EA">
              <w:rPr>
                <w:rFonts w:ascii="標楷體" w:eastAsia="標楷體" w:hAnsi="標楷體" w:cs="標楷體" w:hint="eastAsia"/>
                <w:bCs/>
                <w:snapToGrid w:val="0"/>
                <w:color w:val="auto"/>
              </w:rPr>
              <w:instrText xml:space="preserve"> eq \o\ac(○,</w:instrText>
            </w:r>
            <w:r w:rsidRPr="003C40EA">
              <w:rPr>
                <w:rFonts w:ascii="標楷體" w:eastAsia="標楷體" w:hAnsi="標楷體" w:cs="標楷體" w:hint="eastAsia"/>
                <w:bCs/>
                <w:snapToGrid w:val="0"/>
                <w:color w:val="auto"/>
                <w:position w:val="2"/>
              </w:rPr>
              <w:instrText>2</w:instrText>
            </w:r>
            <w:r w:rsidRPr="003C40EA">
              <w:rPr>
                <w:rFonts w:ascii="標楷體" w:eastAsia="標楷體" w:hAnsi="標楷體" w:cs="標楷體" w:hint="eastAsia"/>
                <w:bCs/>
                <w:snapToGrid w:val="0"/>
                <w:color w:val="auto"/>
              </w:rPr>
              <w:instrText>)</w:instrText>
            </w:r>
            <w:r w:rsidRPr="003C40EA">
              <w:rPr>
                <w:rFonts w:ascii="標楷體" w:eastAsia="標楷體" w:hAnsi="標楷體" w:cs="標楷體" w:hint="eastAsia"/>
                <w:bCs/>
                <w:snapToGrid w:val="0"/>
                <w:color w:val="auto"/>
              </w:rPr>
              <w:fldChar w:fldCharType="end"/>
            </w:r>
            <w:r w:rsidRPr="003C40EA">
              <w:rPr>
                <w:rFonts w:ascii="標楷體" w:eastAsia="標楷體" w:hAnsi="標楷體" w:cs="標楷體" w:hint="eastAsia"/>
                <w:bCs/>
                <w:snapToGrid w:val="0"/>
                <w:color w:val="auto"/>
              </w:rPr>
              <w:t>不同的資料可以用不同顏色的線段畫在同一張折線圖上，方便比較其差異。</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【人權教育】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人J11 運用資訊網絡了解人權相關組織與活動。</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涯J7 學習蒐集與分析工作∕教育環境的資料。</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閱J2 發展跨文本的比對、分析、深究的能力，以判讀文本知識的正確性。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閱J7 小心求證資訊來源，判讀文本知識的正確性。</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第五週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3/10~3/14</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運t-IV-1 能了解資訊系統的基本組成架構與運算原理。</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運c-IV-1 能熟悉資訊科技共創工具的使用方法。</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運p-IV-3 能有系統地整理數位資源。</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運a-IV-1 能落實健康的數位使用習慣與態度。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rFonts w:eastAsiaTheme="minorEastAsia"/>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D-IV-3 </w:t>
            </w:r>
            <w:r w:rsidRPr="003C40EA">
              <w:rPr>
                <w:rFonts w:eastAsia="標楷體" w:hint="eastAsia"/>
                <w:bCs/>
                <w:snapToGrid w:val="0"/>
                <w:color w:val="auto"/>
              </w:rPr>
              <w:t>資料處理概念與方法。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kern w:val="2"/>
              </w:rPr>
            </w:pPr>
            <w:r w:rsidRPr="003C40EA">
              <w:rPr>
                <w:rFonts w:ascii="標楷體" w:eastAsia="標楷體" w:hAnsi="標楷體" w:cs="標楷體" w:hint="eastAsia"/>
                <w:color w:val="auto"/>
                <w:kern w:val="2"/>
              </w:rPr>
              <w:t>第六冊第4章資料處理概念與方法</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4-3資料處理方法、</w:t>
            </w:r>
            <w:r w:rsidRPr="003C40EA">
              <w:rPr>
                <w:rFonts w:ascii="標楷體" w:eastAsia="標楷體" w:hAnsi="標楷體" w:cs="標楷體" w:hint="eastAsia"/>
                <w:bCs/>
                <w:snapToGrid w:val="0"/>
                <w:color w:val="auto"/>
              </w:rPr>
              <w:t>習作第4章</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1.利用Google試算表，製作《折線圖》範例。</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(1)透過範例說明，思考如何呈現資料處理後的統計圖。</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(2)練習取得開放資料。</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(3)練習將開放資料上傳至試算表。</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(4)練習整理資料，保留需要的欄位並合併檔案。</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(5)練習使用試算表的圖表功能，以及了解折線圖的細項設定。</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(6)說明折線圖結果與特性。</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1</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透過折線圖的線段上下變化，可以觀察資料的趨勢。</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2</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不同的資料可以用不同顏色的線段畫在同一張折線圖上，方便比較其差異。</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2.練習習作第4章討論題，查詢住家附近三個水庫最近12個月，其每月1日的有效蓄水量，使用Google試算表繪製水庫蓄水量的折線圖，並試著解釋三個水庫的差異性。</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(1)練習查詢開放資料。</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(2)練習整理資料。</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(3)練習繪製折線圖及闡述結果。</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3.檢討習作第4章討論題。</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4.介紹雷達圖的意涵。</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【人權教育】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人J11 運用資訊網絡了解人權相關組織與活動。</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涯J7 學習蒐集與分析工作∕教育環境的資料。</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閱J2 發展跨文本的比對、分析、深究的能力，以判讀文本知識的正確性。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閱J7 小心求證資訊來源，判讀文本知識的正確性。</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第六週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3/17~3/21</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運t-IV-1 能了解資訊系統的基本組成架構與運算原理。</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運c-IV-1 能熟悉資訊科技共創工具的使用方法。</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運p-IV-3 能有系統地整理數位資源。</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運a-IV-1 能落實健康的數位使用習慣與態度。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rFonts w:eastAsiaTheme="minorEastAsia"/>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D-IV-3 </w:t>
            </w:r>
            <w:r w:rsidRPr="003C40EA">
              <w:rPr>
                <w:rFonts w:eastAsia="標楷體" w:hint="eastAsia"/>
                <w:bCs/>
                <w:snapToGrid w:val="0"/>
                <w:color w:val="auto"/>
              </w:rPr>
              <w:t>資料處理概念與方法。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kern w:val="2"/>
              </w:rPr>
            </w:pPr>
            <w:r w:rsidRPr="003C40EA">
              <w:rPr>
                <w:rFonts w:ascii="標楷體" w:eastAsia="標楷體" w:hAnsi="標楷體" w:cs="標楷體" w:hint="eastAsia"/>
                <w:color w:val="auto"/>
                <w:kern w:val="2"/>
              </w:rPr>
              <w:t>第六冊第4章資料處理概念與方法</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4-3資料處理方法</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1.利用Google試算表，製作《雷達圖》範例。</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(1)透過範例說明，思考如何呈現資料處理後的統計圖。</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(2)練習自行輸入資料至試算表。</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(3)練習使用試算表的圖表功能，以及了解雷達圖的細項設定。</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(4)說明雷達圖結果與特性。</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1</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對於不同向度的資料做比較，可以使用雷達圖來呈現。</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2</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透過雷達圖的特性，可以將不同向度的資料交叉分析，比較各向度的優劣或強弱。</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【人權教育】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人J11 運用資訊網絡了解人權相關組織與活動。</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涯J7 學習蒐集與分析工作∕教育環境的資料。</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閱J2 發展跨文本的比對、分析、深究的能力，以判讀文本知識的正確性。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閱J7 小心求證資訊來源，判讀文本知識的正確性。</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第七週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3/24~3/28</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運t-IV-1 能了解資訊系統的基本組成架構與運算原理。</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運c-IV-1 能熟悉資訊科技共創工具的使用方法。</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運p-IV-3 能有系統地整理數位資源。</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運a-IV-1 能落實健康的數位使用習慣與態度。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rFonts w:eastAsiaTheme="minorEastAsia"/>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D-IV-3 </w:t>
            </w:r>
            <w:r w:rsidRPr="003C40EA">
              <w:rPr>
                <w:rFonts w:eastAsia="標楷體" w:hint="eastAsia"/>
                <w:bCs/>
                <w:snapToGrid w:val="0"/>
                <w:color w:val="auto"/>
              </w:rPr>
              <w:t>資料處理概念與方法。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kern w:val="2"/>
              </w:rPr>
            </w:pPr>
            <w:r w:rsidRPr="003C40EA">
              <w:rPr>
                <w:rFonts w:ascii="標楷體" w:eastAsia="標楷體" w:hAnsi="標楷體" w:cs="標楷體" w:hint="eastAsia"/>
                <w:color w:val="auto"/>
                <w:kern w:val="2"/>
              </w:rPr>
              <w:t>第六冊第4章資料處理概念與方法</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4-3資料處理方法、習作第4章</w:t>
            </w:r>
            <w:r>
              <w:rPr>
                <w:rFonts w:ascii="標楷體" w:eastAsia="標楷體" w:hAnsi="標楷體" w:cs="標楷體" w:hint="eastAsia"/>
                <w:bCs/>
                <w:color w:val="000000" w:themeColor="text1"/>
              </w:rPr>
              <w:t>(第一次段考)</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1.利用Google試算表，製作《雷達圖》範例。</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(1)透過範例說明，思考如何呈現資料處理後的統計圖。</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(2)練習自行輸入資料至試算表。</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(3)練習使用試算表的圖表功能，以及了解雷達圖的細項設定。</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(4)說明雷達圖結果與特性。</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1</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對於不同向度的資料做比較，可以使用雷達圖來呈現。</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2</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透過雷達圖的特性，可以將不同向度的資料交叉分析，比較各向度的優劣或強弱。</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2.練習習作第4章實作題，使用Google試算表繪製雷達圖，並試著解釋其意義。</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(1)練習自行輸入資料至試算表。</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(2)練習整理資料。</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(3)練習繪製雷達圖及闡述結果。</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3.檢討習作第4章實作題。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【人權教育】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人J11 運用資訊網絡了解人權相關組織與活動。</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涯J7 學習蒐集與分析工作∕教育環境的資料。</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閱J2 發展跨文本的比對、分析、深究的能力，以判讀文本知識的正確性。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閱J7 小心求證資訊來源，判讀文本知識的正確性。</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第八週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3/31~4/4</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運t-IV-1 能了解資訊系統的基本組成架構與運算原理。</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運c-IV-1 能熟悉資訊科技共創工具的使用方法。</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運p-IV-3 能有系統地整理數位資源。</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運a-IV-1 能落實健康的數位使用習慣與態度。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rFonts w:eastAsiaTheme="minorEastAsia"/>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D-IV-3 </w:t>
            </w:r>
            <w:r w:rsidRPr="003C40EA">
              <w:rPr>
                <w:rFonts w:eastAsia="標楷體" w:hint="eastAsia"/>
                <w:bCs/>
                <w:snapToGrid w:val="0"/>
                <w:color w:val="auto"/>
              </w:rPr>
              <w:t>資料處理概念與方法。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kern w:val="2"/>
              </w:rPr>
            </w:pPr>
            <w:r w:rsidRPr="003C40EA">
              <w:rPr>
                <w:rFonts w:ascii="標楷體" w:eastAsia="標楷體" w:hAnsi="標楷體" w:cs="標楷體" w:hint="eastAsia"/>
                <w:color w:val="auto"/>
                <w:kern w:val="2"/>
              </w:rPr>
              <w:t>第六冊第4章資料處理概念與方法</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習作第4章</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1.練習習作第4章是非題。</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2.練習習作第4章選擇題。</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3.練習習作第4章素養題，透過情境了解資料處理與資料前處理的概念，以培養科技素養。</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4.檢討習作第4章是非題。</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5.檢討習作第4章選擇題。</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6.檢討習作第4章素養題。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【人權教育】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人J11 運用資訊網絡了解人權相關組織與活動。</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涯J7 學習蒐集與分析工作∕教育環境的資料。</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閱J2 發展跨文本的比對、分析、深究的能力，以判讀文本知識的正確性。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閱J7 小心求證資訊來源，判讀文本知識的正確性。</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第九週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4/7~4/11</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運t-IV-1 能了解資訊系統的基本組成架構與運算原理。</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運p-IV-3 能有系統地整理數位資源。</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D-IV-1 </w:t>
            </w:r>
            <w:r w:rsidRPr="003C40EA">
              <w:rPr>
                <w:rFonts w:eastAsia="標楷體" w:hint="eastAsia"/>
                <w:bCs/>
                <w:snapToGrid w:val="0"/>
                <w:color w:val="auto"/>
              </w:rPr>
              <w:t>資料數位化之原理與方法。</w:t>
            </w:r>
          </w:p>
          <w:p w:rsidR="0068624E" w:rsidRPr="003C40EA" w:rsidRDefault="0068624E" w:rsidP="00A31A83">
            <w:pPr>
              <w:spacing w:line="260" w:lineRule="exact"/>
              <w:jc w:val="left"/>
              <w:rPr>
                <w:rFonts w:ascii="新細明體" w:hAnsi="新細明體"/>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D-IV-2 </w:t>
            </w:r>
            <w:r w:rsidRPr="003C40EA">
              <w:rPr>
                <w:rFonts w:eastAsia="標楷體" w:hint="eastAsia"/>
                <w:bCs/>
                <w:snapToGrid w:val="0"/>
                <w:color w:val="auto"/>
              </w:rPr>
              <w:t>數位資料的表示方法。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第六冊第5章資料數位化原理與方法</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5-1數位化的概念～5-2數字系統、習作第5章</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1.介紹傳統資料進行數位化的例子。</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2.介紹數位化的意涵，並以檯燈的電源開關舉例說明。</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(1)說明電腦只能看得懂0與1，因此要儲存資料的裝置只有兩種不同的狀態。</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(2)說明數位化是把非數位化的資料，轉換成電腦所能識別的0 與1，即二進位的形式。</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(3)說明非數位化的資料進行數位化後，電腦才能夠識別、儲存與處理。</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3.介紹數字系統的概念。</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(1)說明十進位數字的意涵及其進位過程。</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(2)說明二進位數字的意涵及其進位過程。</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(3)說明二進位數字轉換成十進位數字的過程。</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1</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練習將十進位數字用基數10的乘方來表示。</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2</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練習將二進位數字用基數2的乘方來表示，並轉換成十進位數字。</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(4)說明十進位數字轉換成二進位數字的過程。</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1</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練習用除法計算，將十進位數字轉換成二進位數字。</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2</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練習用短除法計算，將十進位數字轉換成二進位數字。</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4.練習習作第5章實作題，完成數字系統的轉換。</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5.檢討習作第5章實作題－數字系統的轉換。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【品德教育】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品J8 理性溝通與問題解決。</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涯J7 學習蒐集與分析工作∕教育環境的資料。</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閱J2 發展跨文本的比對、分析、深究的能力，以判讀文本知識的正確性。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閱J3 理解學科知識內的重要詞彙的意涵，並懂得如何運用該詞彙與他人進行溝通。</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閱J7 小心求證資訊來源，判讀文本知識的正確性。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閱J8 在學習上遇到問題時，願意尋找課外資料，解決困難。</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第十週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4/14~4/18</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運t-IV-1 能了解資訊系統的基本組成架構與運算原理。</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運a-IV-1 能落實健康的數位使用習慣與態度。</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D-IV-1 </w:t>
            </w:r>
            <w:r w:rsidRPr="003C40EA">
              <w:rPr>
                <w:rFonts w:eastAsia="標楷體" w:hint="eastAsia"/>
                <w:bCs/>
                <w:snapToGrid w:val="0"/>
                <w:color w:val="auto"/>
              </w:rPr>
              <w:t>資料數位化之原理與方法。</w:t>
            </w:r>
          </w:p>
          <w:p w:rsidR="0068624E" w:rsidRPr="003C40EA" w:rsidRDefault="0068624E" w:rsidP="00A31A83">
            <w:pPr>
              <w:spacing w:line="260" w:lineRule="exact"/>
              <w:jc w:val="left"/>
              <w:rPr>
                <w:rFonts w:ascii="新細明體" w:hAnsi="新細明體"/>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D-IV-2 </w:t>
            </w:r>
            <w:r w:rsidRPr="003C40EA">
              <w:rPr>
                <w:rFonts w:eastAsia="標楷體" w:hint="eastAsia"/>
                <w:bCs/>
                <w:snapToGrid w:val="0"/>
                <w:color w:val="auto"/>
              </w:rPr>
              <w:t>數位資料的表示方法。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第六冊第5章資料數位化原理與方法</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5-3文字資料數位化～5-4聲音數位化、習作第5章</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1.介紹文字資料數位化的意涵。</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2.介紹文字數位化的轉換過程。</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(1)輸入：按下鍵盤其微處理器會將電子訊號轉換成代碼。</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(2)處理：作業系統依使用的編碼系統，將代碼轉換成對應的文字。</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(3)輸出：應用程式將編碼對應的結果，顯示在螢幕上。</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3.介紹常見的編碼系統。</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(1)說明ASCII及其編碼表。</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(2)說明Big-5碼及其編碼表。</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(3)說明Unicode及其編碼表。</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4.練習習作第5章討論題，了解ASCII編碼表的對照。</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5.檢討習作第5章討論題。</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6.介紹聲音的三要素。</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(1)響度：指聲音的強弱，與振幅有關，振幅越大響度越強。</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(2)音調：指聲音的高低，與頻率有關，頻率越高音調越高。</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(3)音色：指聲音的特色，與波形有關。</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7.介紹聲音數位化的意涵。</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【人權教育】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人J11 運用資訊網絡了解人權相關組織與活動。</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涯J7 學習蒐集與分析工作∕教育環境的資料。</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閱J2 發展跨文本的比對、分析、深究的能力，以判讀文本知識的正確性。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閱J3 理解學科知識內的重要詞彙的意涵，並懂得如何運用該詞彙與他人進行溝通。</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閱J7 小心求證資訊來源，判讀文本知識的正確性。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閱J8 在學習上遇到問題時，願意尋找課外資料，解決困難。</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第十一週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4/21~4/25</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運t-IV-1 能了解資訊系統的基本組成架構與運算原理。</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運a-IV-1 能落實健康的數位使用習慣與態度。</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D-IV-1 </w:t>
            </w:r>
            <w:r w:rsidRPr="003C40EA">
              <w:rPr>
                <w:rFonts w:eastAsia="標楷體" w:hint="eastAsia"/>
                <w:bCs/>
                <w:snapToGrid w:val="0"/>
                <w:color w:val="auto"/>
              </w:rPr>
              <w:t>資料數位化之原理與方法。</w:t>
            </w:r>
          </w:p>
          <w:p w:rsidR="0068624E" w:rsidRPr="003C40EA" w:rsidRDefault="0068624E" w:rsidP="00A31A83">
            <w:pPr>
              <w:spacing w:line="260" w:lineRule="exact"/>
              <w:jc w:val="left"/>
              <w:rPr>
                <w:rFonts w:ascii="新細明體" w:hAnsi="新細明體"/>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D-IV-2 </w:t>
            </w:r>
            <w:r w:rsidRPr="003C40EA">
              <w:rPr>
                <w:rFonts w:eastAsia="標楷體" w:hint="eastAsia"/>
                <w:bCs/>
                <w:snapToGrid w:val="0"/>
                <w:color w:val="auto"/>
              </w:rPr>
              <w:t>數位資料的表示方法。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第六冊第5章資料數位化原理與方法</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5-4聲音數位化、</w:t>
            </w:r>
            <w:r w:rsidRPr="003C40EA">
              <w:rPr>
                <w:rFonts w:ascii="標楷體" w:eastAsia="標楷體" w:hAnsi="標楷體" w:cs="標楷體" w:hint="eastAsia"/>
                <w:bCs/>
                <w:snapToGrid w:val="0"/>
                <w:color w:val="auto"/>
              </w:rPr>
              <w:t>習作第</w:t>
            </w:r>
            <w:r w:rsidRPr="003C40EA">
              <w:rPr>
                <w:rFonts w:ascii="標楷體" w:eastAsia="標楷體" w:hAnsi="標楷體" w:cs="標楷體" w:hint="eastAsia"/>
                <w:bCs/>
                <w:color w:val="auto"/>
              </w:rPr>
              <w:t>5</w:t>
            </w:r>
            <w:r w:rsidRPr="003C40EA">
              <w:rPr>
                <w:rFonts w:ascii="標楷體" w:eastAsia="標楷體" w:hAnsi="標楷體" w:cs="標楷體" w:hint="eastAsia"/>
                <w:bCs/>
                <w:snapToGrid w:val="0"/>
                <w:color w:val="auto"/>
              </w:rPr>
              <w:t>章</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1.介紹聲音數位化的轉換過程。</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(1)取樣：在類比聲音固定的時間間隔，取出音波訊號。</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(2)量化：用固定的刻度來表示每個取樣樣本在特定時間點的強度。</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(3)編碼：將所取樣的數值，編成一長串0與1的組合，再存成數位檔案。</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1</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說明聲音檔案大小的計算公式。</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2</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說明常見的數位聲音格式，包括MP3、AAC、WAV、WMA。</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2.介紹Audacity數位音訊編輯軟體。</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(1)說明Audacity的下載介面。</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(2)說明Audacity的操作介面。</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3.利用Audacity數位音訊編輯軟體實作聲音的編輯。</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(1)練習錄製聲音檔。</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(2)練習剪輯聲音檔。</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(3)練習儲存聲音檔。</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1</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儲存為Audacity專案檔格式</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2</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匯出為其他音訊檔格式，如MP3、WAV等。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4.練習習作第5章實作題，完成聲音的取樣。</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5.檢討習作第5章實作題－聲音的取樣。</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涯J7 學習蒐集與分析工作∕教育環境的資料。</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閱J2 發展跨文本的比對、分析、深究的能力，以判讀文本知識的正確性。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閱J3 理解學科知識內的重要詞彙的意涵，並懂得如何運用該詞彙與他人進行溝通。</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閱J7 小心求證資訊來源，判讀文本知識的正確性。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閱J8 在學習上遇到問題時，願意尋找課外資料，解決困難。</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第十二週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4/28~5/2</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運t-IV-1 能了解資訊系統的基本組成架構與運算原理。</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運a-IV-1 能落實健康的數位使用習慣與態度。</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D-IV-1 </w:t>
            </w:r>
            <w:r w:rsidRPr="003C40EA">
              <w:rPr>
                <w:rFonts w:eastAsia="標楷體" w:hint="eastAsia"/>
                <w:bCs/>
                <w:snapToGrid w:val="0"/>
                <w:color w:val="auto"/>
              </w:rPr>
              <w:t>資料數位化之原理與方法。</w:t>
            </w:r>
          </w:p>
          <w:p w:rsidR="0068624E" w:rsidRPr="003C40EA" w:rsidRDefault="0068624E" w:rsidP="00A31A83">
            <w:pPr>
              <w:spacing w:line="260" w:lineRule="exact"/>
              <w:jc w:val="left"/>
              <w:rPr>
                <w:rFonts w:ascii="新細明體" w:hAnsi="新細明體"/>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D-IV-2 </w:t>
            </w:r>
            <w:r w:rsidRPr="003C40EA">
              <w:rPr>
                <w:rFonts w:eastAsia="標楷體" w:hint="eastAsia"/>
                <w:bCs/>
                <w:snapToGrid w:val="0"/>
                <w:color w:val="auto"/>
              </w:rPr>
              <w:t>數位資料的表示方法。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第六冊第5章資料數位化原理與方法</w:t>
            </w:r>
          </w:p>
          <w:p w:rsidR="0068624E" w:rsidRPr="003C40EA" w:rsidRDefault="0068624E" w:rsidP="00855C9D">
            <w:pPr>
              <w:spacing w:line="260" w:lineRule="exact"/>
              <w:ind w:left="1"/>
              <w:jc w:val="left"/>
              <w:rPr>
                <w:rFonts w:eastAsiaTheme="minorEastAsia"/>
                <w:bCs/>
              </w:rPr>
            </w:pPr>
            <w:r w:rsidRPr="003C40EA">
              <w:rPr>
                <w:rFonts w:ascii="標楷體" w:eastAsia="標楷體" w:hAnsi="標楷體" w:cs="標楷體" w:hint="eastAsia"/>
                <w:bCs/>
                <w:color w:val="auto"/>
              </w:rPr>
              <w:t>5-5影像數位化</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1.介紹常見的影像格式。</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(1)說明點陣圖的意涵。</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1</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用一系列的數值來表示，讓電腦或其他數位設備來進行處理或顯示。</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2</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像素是構成點陣圖的基本單位，像素越多，存下來的影像就越精緻。</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3</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常見的點陣圖格式，包括JPEG、PNG、BMP、TIFF、HEIC、GIF。</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(2)說明向量圖的意涵。</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1</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向量圖是利用數學公式來描述圖像。</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2</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由點、線和曲線組成，具有無限放大而不會失真、檔案小、容易編輯的特性。</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3</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常見的向量圖格式，包括SVG、AI、CDR。</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2.介紹影像數位化的意涵。</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3.介紹影像數位化的轉換過程。</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(1)取樣：用固定範圍去截取影像的像素。</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(2)量化：常見的像素量化有使用1位元的黑白影像、8位元的灰階影像、24位元的彩色模式。</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4.介紹Canva線上平面設計軟體。</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(1)說明Canva的登入介面。</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(2)說明Canva的操作介面。</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5.利用Canva線上平面設計軟體實作影像的編輯。</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(1)練習編輯影像，以生日卡舉例說明。</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(2)練習共用與儲存影像。</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涯J7 學習蒐集與分析工作∕教育環境的資料。</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閱J2 發展跨文本的比對、分析、深究的能力，以判讀文本知識的正確性。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閱J3 理解學科知識內的重要詞彙的意涵，並懂得如何運用該詞彙與他人進行溝通。</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閱J7 小心求證資訊來源，判讀文本知識的正確性。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閱J8 在學習上遇到問題時，願意尋找課外資料，解決困難。</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第十三週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5/5~5/9</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運t-IV-1 能了解資訊系統的基本組成架構與運算原理。</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運p-IV-3 能有系統地整理數位資源。</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運a-IV-1 能落實健康的數位使用習慣與態度。</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D-IV-1 </w:t>
            </w:r>
            <w:r w:rsidRPr="003C40EA">
              <w:rPr>
                <w:rFonts w:eastAsia="標楷體" w:hint="eastAsia"/>
                <w:bCs/>
                <w:snapToGrid w:val="0"/>
                <w:color w:val="auto"/>
              </w:rPr>
              <w:t>資料數位化之原理與方法。</w:t>
            </w:r>
          </w:p>
          <w:p w:rsidR="0068624E" w:rsidRPr="003C40EA" w:rsidRDefault="0068624E" w:rsidP="00A31A83">
            <w:pPr>
              <w:spacing w:line="260" w:lineRule="exact"/>
              <w:jc w:val="left"/>
              <w:rPr>
                <w:rFonts w:ascii="新細明體" w:hAnsi="新細明體"/>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D-IV-2 </w:t>
            </w:r>
            <w:r w:rsidRPr="003C40EA">
              <w:rPr>
                <w:rFonts w:eastAsia="標楷體" w:hint="eastAsia"/>
                <w:bCs/>
                <w:snapToGrid w:val="0"/>
                <w:color w:val="auto"/>
              </w:rPr>
              <w:t>數位資料的表示方法。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第六冊第5章資料數位化原理與方法</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snapToGrid w:val="0"/>
                <w:color w:val="auto"/>
              </w:rPr>
              <w:t>習作第5章</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1.練習習作第5章是非題。</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2.練習習作第5章選擇題。</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3.練習習作第5章素養題，透過情境了解數字系統的概念，以培養科技素養。</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4.檢討習作第5章是非題。</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5.檢討習作第5章選擇題。</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6.檢討習作第5章素養題。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【人權教育】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人J11 運用資訊網絡了解人權相關組織與活動。</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【品德教育】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品J8 理性溝通與問題解決。</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涯J7 學習蒐集與分析工作∕教育環境的資料。</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閱J2 發展跨文本的比對、分析、深究的能力，以判讀文本知識的正確性。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閱J3 理解學科知識內的重要詞彙的意涵，並懂得如何運用該詞彙與他人進行溝通。</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閱J7 小心求證資訊來源，判讀文本知識的正確性。</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閱J8 在學習上遇到問題時，願意尋找課外資料，解決困難。</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第十四週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5/12~5/16</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運p-IV-2 能利用資訊科技與他人進行有效的互動。</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H-IV-6 </w:t>
            </w:r>
            <w:r w:rsidRPr="003C40EA">
              <w:rPr>
                <w:rFonts w:eastAsia="標楷體" w:hint="eastAsia"/>
                <w:bCs/>
                <w:snapToGrid w:val="0"/>
                <w:color w:val="auto"/>
              </w:rPr>
              <w:t>資訊科技對人類生活之影響。</w:t>
            </w:r>
          </w:p>
          <w:p w:rsidR="0068624E" w:rsidRPr="003C40EA" w:rsidRDefault="0068624E" w:rsidP="00A31A83">
            <w:pPr>
              <w:spacing w:line="260" w:lineRule="exact"/>
              <w:jc w:val="left"/>
              <w:rPr>
                <w:rFonts w:ascii="新細明體" w:hAnsi="新細明體"/>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H-IV-7 </w:t>
            </w:r>
            <w:r w:rsidRPr="003C40EA">
              <w:rPr>
                <w:rFonts w:eastAsia="標楷體" w:hint="eastAsia"/>
                <w:bCs/>
                <w:snapToGrid w:val="0"/>
                <w:color w:val="auto"/>
              </w:rPr>
              <w:t>常見資訊產業的特性與種類。</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第六冊第6章資訊產業與人類社會</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6-1資訊產業的種類與特性</w:t>
            </w:r>
            <w:r>
              <w:rPr>
                <w:rFonts w:ascii="標楷體" w:eastAsia="標楷體" w:hAnsi="標楷體" w:cs="標楷體" w:hint="eastAsia"/>
                <w:bCs/>
                <w:color w:val="000000" w:themeColor="text1"/>
              </w:rPr>
              <w:t>(第二次段考)</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1.介紹資訊產業的意涵。</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(1)說明資訊產業也稱IT產業，是一種與電腦相關的軟、硬體行業總稱，集技術、智慧、知識為一體的產業。</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(2)資訊產業的特性：對其從業人員的專業素養要求高、投入資本門檻高、同一產業間競爭劇烈，以及產品生命週期短等。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(3)資訊產業的類別：硬體製造、軟體設計、網路通訊、系統整合、支援服務和電子商務。</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2.介紹硬體製造產業的意涵。</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(1)說明電腦硬體是指看得到、摸得到的元件。</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(2)電腦硬體的範圍：電腦主機、電腦硬體的周邊設備、終端設備和零組件等。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(3)電腦硬體產業的特性：產品生命週期短，且在同業高度競爭、技術進步快速的狀況下，不斷的推陳出新。有製造單一產品者，也有集團式經營者。</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3.介紹軟體設計產業的意涵。</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(1)說明電腦軟體設計是程式設計人員為解決某種問題或達成某種目的，按照規畫的程序，撰寫程式令電腦運作的工作。</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(2)電腦軟體的類別：</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1</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系統軟體：為某種電腦或網路系統而開發的軟體。</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2</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應用軟體：為電腦使用者的需要而設計的軟體，又可分為通用∕套裝軟體和客製化軟體。</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(3)軟體開發歷程：經過使用者或客戶需求分析、系統規畫、模組化規畫、程式設計、軟體測試與除錯，以及系統文件撰述等。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(4)軟體設計產業的特性：大部分採取責任制，工作時數則視案件的複雜程度而定，且需要團隊分工、合作共創等才能完成。</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【環境教育】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環J4 了解永續發展的意義（環境、社會、與經濟的均衡發展）與原則。</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涯J2 具備生涯規劃的知識與概念。</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涯J3 覺察自己的能力與興趣。</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涯J8 工作∕教育環境的類型與現況。</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涯J9 社會變遷與工作∕教育環境的關係。</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rPr>
            </w:pPr>
            <w:r w:rsidRPr="003C40EA">
              <w:rPr>
                <w:rFonts w:ascii="標楷體" w:eastAsia="標楷體" w:hAnsi="標楷體" w:cs="DFKaiShu-SB-Estd-BF" w:hint="eastAsia"/>
                <w:bCs/>
                <w:snapToGrid w:val="0"/>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第十五週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5/19~5/23</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運p-IV-2 能利用資訊科技與他人進行有效的互動。</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H-IV-6 </w:t>
            </w:r>
            <w:r w:rsidRPr="003C40EA">
              <w:rPr>
                <w:rFonts w:eastAsia="標楷體" w:hint="eastAsia"/>
                <w:bCs/>
                <w:snapToGrid w:val="0"/>
                <w:color w:val="auto"/>
              </w:rPr>
              <w:t>資訊科技對人類生活之影響。</w:t>
            </w:r>
          </w:p>
          <w:p w:rsidR="0068624E" w:rsidRPr="003C40EA" w:rsidRDefault="0068624E" w:rsidP="00A31A83">
            <w:pPr>
              <w:spacing w:line="260" w:lineRule="exact"/>
              <w:jc w:val="left"/>
              <w:rPr>
                <w:rFonts w:ascii="新細明體" w:hAnsi="新細明體"/>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H-IV-7 </w:t>
            </w:r>
            <w:r w:rsidRPr="003C40EA">
              <w:rPr>
                <w:rFonts w:eastAsia="標楷體" w:hint="eastAsia"/>
                <w:bCs/>
                <w:snapToGrid w:val="0"/>
                <w:color w:val="auto"/>
              </w:rPr>
              <w:t>常見資訊產業的特性與種類。</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第六冊第6章資訊產業與人類社會</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6-1資訊產業的種類與特性</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1.介紹網路通訊產業的意涵。</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(1)說明網路通訊產業的產品也是硬體設備，因集中在網路通訊的元件，所以被歸為網路通訊類。</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(2)網路通訊產業的上游產品範圍：網路IC晶片、微處理器、衛星定位與感測器晶片等。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(3)網路通訊產業的下游產品範圍：</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1</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網路設備：數據機、網路卡、閘道器、機上盒、路由器等。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2</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光通訊設備：光纖電纜、光收發器、光放大器、光隔絕器、光反射器、光傳輸終端設備等。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3</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無線通訊設備：行動電話、衛星導航系統、衛星與微波通訊設備等。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4</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有線通訊設備：類比與網路電話機、傳真機、網路攝影器材等。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5</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電信服務業：光纖到戶、纜線數據機布建等。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2.介紹系統整合產業的意涵。</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(1)說明系統整合是指將所有不同電腦硬體元件及軟體整合在一起的過程，其目的是讓它們在功能上的運作如一個單一系統。</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(2)說明系統整合的過程，包括硬體整合、軟體整合。</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(3)系統整合產業的特性：著重整合而非研發或製造、形塑品牌和重視銷售。</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3.介紹支援服務產業的意涵。</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(1)說明支援服務業是指從事支援一般機關團體或家庭個人的電腦及網路系統，使其能正常運作的行業。</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(2)支援服務產業的服務範圍，常見的項目：</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1</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建置或銷售：辦公場所與教室的電腦或網路系統規畫、建置和整合 、軟硬體設備更新或升級、個人或家庭軟硬體設備服務、軟硬體設備買賣等。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2</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維護或維修：電腦定期維護或故障維修、網路管理維護、資訊安全維護、病毒和惡意軟體移除服務、防毒系統服務等。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3</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諮詢或其他：各種IT問題諮詢、軟硬體設備租賃、IT技能檢定或認證等。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(3)支援服務產業的特性：規模相對較小，但對整個資訊科技營運的影響卻不容忽視。也常與其他產業合作，成為產業鏈的一環，或為其他產業的合作廠商。</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snapToGrid w:val="0"/>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noProof/>
                <w:color w:val="auto"/>
              </w:rPr>
              <w:t>6.基本手工具</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【環境教育】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環J4 了解永續發展的意義（環境、社會、與經濟的均衡發展）與原則。</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涯J2 具備生涯規劃的知識與概念。</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涯J3 覺察自己的能力與興趣。</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涯J8 工作∕教育環境的類型與現況。</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涯J9 社會變遷與工作∕教育環境的關係。</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rPr>
            </w:pPr>
            <w:r w:rsidRPr="003C40EA">
              <w:rPr>
                <w:rFonts w:ascii="標楷體" w:eastAsia="標楷體" w:hAnsi="標楷體" w:cs="DFKaiShu-SB-Estd-BF" w:hint="eastAsia"/>
                <w:bCs/>
                <w:snapToGrid w:val="0"/>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第十六週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5/26~5/30</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運p-IV-2 能利用資訊科技與他人進行有效的互動。</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H-IV-6 </w:t>
            </w:r>
            <w:r w:rsidRPr="003C40EA">
              <w:rPr>
                <w:rFonts w:eastAsia="標楷體" w:hint="eastAsia"/>
                <w:bCs/>
                <w:snapToGrid w:val="0"/>
                <w:color w:val="auto"/>
              </w:rPr>
              <w:t>資訊科技對人類生活之影響。</w:t>
            </w:r>
          </w:p>
          <w:p w:rsidR="0068624E" w:rsidRPr="003C40EA" w:rsidRDefault="0068624E" w:rsidP="00A31A83">
            <w:pPr>
              <w:spacing w:line="260" w:lineRule="exact"/>
              <w:jc w:val="left"/>
              <w:rPr>
                <w:rFonts w:ascii="新細明體" w:hAnsi="新細明體"/>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H-IV-7 </w:t>
            </w:r>
            <w:r w:rsidRPr="003C40EA">
              <w:rPr>
                <w:rFonts w:eastAsia="標楷體" w:hint="eastAsia"/>
                <w:bCs/>
                <w:snapToGrid w:val="0"/>
                <w:color w:val="auto"/>
              </w:rPr>
              <w:t>常見資訊產業的特性與種類。</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第六冊第6章資訊產業與人類社會</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6-1資訊產業的種類與特性～6-2資訊科技對人類社會的影響</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1.介紹電子商務產業的意涵。</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(1)說明電子商務是指使用各種電子工具（如手機、電腦等）或網路從事的商業活動。</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(2)電子商務產業的範圍，常見的項目：</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1</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管理：企業內部線上事務處理、供應鍵管理、存貨管理、自動數據搜集等。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2</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交換：貨幣交換、電子資料交換等。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3</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交易：線上購物、線上商品零售、線上訂票或購票、訂餐、旅遊規畫、刊物線上發行、線上電子書發行、串流媒體等。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4</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行銷：電子廣告、網路行銷等。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fldChar w:fldCharType="begin"/>
            </w:r>
            <w:r w:rsidRPr="003C40EA">
              <w:rPr>
                <w:rFonts w:ascii="標楷體" w:eastAsia="標楷體" w:hAnsi="標楷體" w:cs="標楷體" w:hint="eastAsia"/>
                <w:bCs/>
                <w:color w:val="auto"/>
              </w:rPr>
              <w:instrText xml:space="preserve"> eq \o\ac(○,</w:instrText>
            </w:r>
            <w:r w:rsidRPr="003C40EA">
              <w:rPr>
                <w:rFonts w:ascii="標楷體" w:eastAsia="標楷體" w:hAnsi="標楷體" w:cs="標楷體" w:hint="eastAsia"/>
                <w:bCs/>
                <w:color w:val="auto"/>
                <w:position w:val="2"/>
              </w:rPr>
              <w:instrText>5</w:instrText>
            </w:r>
            <w:r w:rsidRPr="003C40EA">
              <w:rPr>
                <w:rFonts w:ascii="標楷體" w:eastAsia="標楷體" w:hAnsi="標楷體" w:cs="標楷體" w:hint="eastAsia"/>
                <w:bCs/>
                <w:color w:val="auto"/>
              </w:rPr>
              <w:instrText>)</w:instrText>
            </w:r>
            <w:r w:rsidRPr="003C40EA">
              <w:rPr>
                <w:rFonts w:ascii="標楷體" w:eastAsia="標楷體" w:hAnsi="標楷體" w:cs="標楷體" w:hint="eastAsia"/>
                <w:bCs/>
                <w:color w:val="auto"/>
              </w:rPr>
              <w:fldChar w:fldCharType="end"/>
            </w:r>
            <w:r w:rsidRPr="003C40EA">
              <w:rPr>
                <w:rFonts w:ascii="標楷體" w:eastAsia="標楷體" w:hAnsi="標楷體" w:cs="標楷體" w:hint="eastAsia"/>
                <w:bCs/>
                <w:color w:val="auto"/>
              </w:rPr>
              <w:t>拍賣：藝術品拍賣、比價等。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(3)電子商務產業的特性：發展快速，已成為跨地域或全球化的商業活動。金融交易也逐漸走向電子化的綜合服務，形成一種新型的商業營運模式。</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2.介紹資訊科技對個人生活與工作的影響，如教學、資訊共享、人工智慧技術、機器人技術、過度依賴電腦網路等。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3.介紹資訊科技對社會與經濟的影響，如傳播資訊的主動權、網路犯罪、社會價值的分歧、新的電子商業模式等。</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4.介紹資訊科技對在地與全球的影響，如線上觀賞藝文活動、掌握全球各地動態、資料被遠端駭客遙控竊取等。</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snapToGrid w:val="0"/>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noProof/>
                <w:color w:val="auto"/>
              </w:rPr>
              <w:t>6.基本手工具</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【環境教育】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環J4 了解永續發展的意義（環境、社會、與經濟的均衡發展）與原則。</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涯J2 具備生涯規劃的知識與概念。</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涯J3 覺察自己的能力與興趣。</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涯J8 工作∕教育環境的類型與現況。</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涯J9 社會變遷與工作∕教育環境的關係。</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rPr>
            </w:pPr>
            <w:r w:rsidRPr="003C40EA">
              <w:rPr>
                <w:rFonts w:ascii="標楷體" w:eastAsia="標楷體" w:hAnsi="標楷體" w:cs="DFKaiShu-SB-Estd-BF" w:hint="eastAsia"/>
                <w:bCs/>
                <w:snapToGrid w:val="0"/>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第十七週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6/2~6/6</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運p-IV-2 能利用資訊科技與他人進行有效的互動。</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H-IV-6 </w:t>
            </w:r>
            <w:r w:rsidRPr="003C40EA">
              <w:rPr>
                <w:rFonts w:eastAsia="標楷體" w:hint="eastAsia"/>
                <w:bCs/>
                <w:snapToGrid w:val="0"/>
                <w:color w:val="auto"/>
              </w:rPr>
              <w:t>資訊科技對人類生活之影響。</w:t>
            </w:r>
          </w:p>
          <w:p w:rsidR="0068624E" w:rsidRPr="003C40EA" w:rsidRDefault="0068624E" w:rsidP="00A31A83">
            <w:pPr>
              <w:spacing w:line="260" w:lineRule="exact"/>
              <w:jc w:val="left"/>
              <w:rPr>
                <w:rFonts w:ascii="新細明體" w:hAnsi="新細明體"/>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H-IV-7 </w:t>
            </w:r>
            <w:r w:rsidRPr="003C40EA">
              <w:rPr>
                <w:rFonts w:eastAsia="標楷體" w:hint="eastAsia"/>
                <w:bCs/>
                <w:snapToGrid w:val="0"/>
                <w:color w:val="auto"/>
              </w:rPr>
              <w:t>常見資訊產業的特性與種類。</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第六冊第6章資訊產業與人類社會</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習作第6章</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1.練習習作第6章討論題，搜尋六個資訊產業的相關工作，找出各產業中最喜歡的兩個職務，並說明這些工作的內容與技能需求。</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2.檢討習作第6章討論題。</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3.練習習作第6章是非題。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【環境教育】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環J4 了解永續發展的意義（環境、社會、與經濟的均衡發展）與原則。</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涯J2 具備生涯規劃的知識與概念。</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涯J3 覺察自己的能力與興趣。</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涯J8 工作∕教育環境的類型與現況。</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涯J9 社會變遷與工作∕教育環境的關係。</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rPr>
            </w:pPr>
            <w:r w:rsidRPr="003C40EA">
              <w:rPr>
                <w:rFonts w:ascii="標楷體" w:eastAsia="標楷體" w:hAnsi="標楷體" w:cs="DFKaiShu-SB-Estd-BF" w:hint="eastAsia"/>
                <w:bCs/>
                <w:snapToGrid w:val="0"/>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8624E" w:rsidRPr="008F16B4" w:rsidTr="009547F6">
        <w:trPr>
          <w:trHeight w:val="880"/>
          <w:jc w:val="center"/>
        </w:trPr>
        <w:tc>
          <w:tcPr>
            <w:tcW w:w="1245" w:type="dxa"/>
            <w:tcBorders>
              <w:top w:val="single" w:sz="8" w:space="0" w:color="000000"/>
              <w:left w:val="single" w:sz="8" w:space="0" w:color="000000"/>
              <w:bottom w:val="single" w:sz="8" w:space="0" w:color="000000"/>
              <w:right w:val="single" w:sz="8" w:space="0" w:color="000000"/>
            </w:tcBorders>
          </w:tcPr>
          <w:p w:rsidR="0068624E" w:rsidRDefault="0068624E">
            <w:pPr>
              <w:spacing w:line="260" w:lineRule="exact"/>
              <w:jc w:val="center"/>
              <w:rPr>
                <w:rFonts w:ascii="標楷體" w:eastAsia="標楷體" w:hAnsi="標楷體"/>
                <w:snapToGrid w:val="0"/>
                <w:szCs w:val="24"/>
              </w:rPr>
            </w:pPr>
            <w:r>
              <w:rPr>
                <w:rFonts w:ascii="標楷體" w:eastAsia="標楷體" w:hAnsi="標楷體" w:hint="eastAsia"/>
                <w:snapToGrid w:val="0"/>
                <w:szCs w:val="24"/>
              </w:rPr>
              <w:t>第十八週</w:t>
            </w:r>
          </w:p>
          <w:p w:rsidR="0068624E" w:rsidRDefault="0068624E">
            <w:pPr>
              <w:spacing w:line="260" w:lineRule="exact"/>
              <w:jc w:val="center"/>
              <w:rPr>
                <w:rFonts w:ascii="標楷體" w:eastAsia="標楷體" w:hAnsi="標楷體"/>
                <w:szCs w:val="24"/>
              </w:rPr>
            </w:pPr>
            <w:r>
              <w:rPr>
                <w:rFonts w:ascii="標楷體" w:eastAsia="標楷體" w:hAnsi="標楷體" w:hint="eastAsia"/>
                <w:szCs w:val="24"/>
              </w:rPr>
              <w:t>6/9~6/13</w:t>
            </w:r>
          </w:p>
        </w:tc>
        <w:tc>
          <w:tcPr>
            <w:tcW w:w="1560" w:type="dxa"/>
            <w:tcBorders>
              <w:top w:val="single" w:sz="8" w:space="0" w:color="000000"/>
              <w:left w:val="single" w:sz="8" w:space="0" w:color="000000"/>
              <w:bottom w:val="single" w:sz="8" w:space="0" w:color="000000"/>
              <w:right w:val="single" w:sz="8" w:space="0" w:color="000000"/>
            </w:tcBorders>
          </w:tcPr>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運p-IV-1 能選用適當的資訊科技組織思維，並進行有效的表達。</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運p-IV-2 能利用資訊科技與他人進行有效的互動。</w:t>
            </w:r>
          </w:p>
          <w:p w:rsidR="0068624E" w:rsidRPr="003C40EA" w:rsidRDefault="0068624E" w:rsidP="00062366">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A31A83">
            <w:pPr>
              <w:spacing w:line="260" w:lineRule="exact"/>
              <w:jc w:val="left"/>
              <w:rPr>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H-IV-6 </w:t>
            </w:r>
            <w:r w:rsidRPr="003C40EA">
              <w:rPr>
                <w:rFonts w:eastAsia="標楷體" w:hint="eastAsia"/>
                <w:bCs/>
                <w:snapToGrid w:val="0"/>
                <w:color w:val="auto"/>
              </w:rPr>
              <w:t>資訊科技對人類生活之影響。</w:t>
            </w:r>
          </w:p>
          <w:p w:rsidR="0068624E" w:rsidRPr="003C40EA" w:rsidRDefault="0068624E" w:rsidP="00A31A83">
            <w:pPr>
              <w:spacing w:line="260" w:lineRule="exact"/>
              <w:jc w:val="left"/>
              <w:rPr>
                <w:rFonts w:ascii="新細明體" w:hAnsi="新細明體"/>
                <w:bCs/>
                <w:snapToGrid w:val="0"/>
              </w:rPr>
            </w:pPr>
            <w:r w:rsidRPr="003C40EA">
              <w:rPr>
                <w:rFonts w:eastAsia="標楷體" w:hint="eastAsia"/>
                <w:bCs/>
                <w:snapToGrid w:val="0"/>
                <w:color w:val="auto"/>
              </w:rPr>
              <w:t>資</w:t>
            </w:r>
            <w:r w:rsidRPr="003C40EA">
              <w:rPr>
                <w:rFonts w:eastAsia="標楷體" w:hint="eastAsia"/>
                <w:bCs/>
                <w:snapToGrid w:val="0"/>
                <w:color w:val="auto"/>
              </w:rPr>
              <w:t xml:space="preserve">H-IV-7 </w:t>
            </w:r>
            <w:r w:rsidRPr="003C40EA">
              <w:rPr>
                <w:rFonts w:eastAsia="標楷體" w:hint="eastAsia"/>
                <w:bCs/>
                <w:snapToGrid w:val="0"/>
                <w:color w:val="auto"/>
              </w:rPr>
              <w:t>常見資訊產業的特性與種類。</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第六冊第6章資訊產業與人類社會</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習作第6章</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1.練習習作第6章選擇題。</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2.練習習作第6章素養題，透過情境了解軟體設計產業，以培養科技素養。</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3.檢討習作第6章是非題。</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4.檢討習作第6章選擇題。</w:t>
            </w:r>
          </w:p>
          <w:p w:rsidR="0068624E" w:rsidRPr="003C40EA" w:rsidRDefault="0068624E" w:rsidP="00855C9D">
            <w:pPr>
              <w:spacing w:line="260" w:lineRule="exact"/>
              <w:jc w:val="left"/>
              <w:rPr>
                <w:rFonts w:eastAsiaTheme="minorEastAsia"/>
                <w:bCs/>
              </w:rPr>
            </w:pPr>
            <w:r w:rsidRPr="003C40EA">
              <w:rPr>
                <w:rFonts w:ascii="標楷體" w:eastAsia="標楷體" w:hAnsi="標楷體" w:cs="標楷體" w:hint="eastAsia"/>
                <w:bCs/>
                <w:color w:val="auto"/>
              </w:rPr>
              <w:t>5.檢討習作第6章素養題。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center"/>
              <w:rPr>
                <w:rFonts w:eastAsiaTheme="minorEastAsia"/>
              </w:rPr>
            </w:pPr>
            <w:r w:rsidRPr="003C40EA">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1.習作</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2.備課用書</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w:t>
            </w:r>
            <w:r w:rsidRPr="003C40EA">
              <w:rPr>
                <w:rFonts w:ascii="標楷體" w:eastAsia="標楷體" w:hAnsi="標楷體" w:cs="標楷體" w:hint="eastAsia"/>
                <w:bCs/>
                <w:color w:val="auto"/>
              </w:rPr>
              <w:t>教用版電子教科書</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color w:val="auto"/>
              </w:rPr>
              <w:t>4.筆記型電腦</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color w:val="auto"/>
              </w:rPr>
              <w:t>5.單槍投影機</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1.發表</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2.口頭討論</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3.平時上課表現</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4.作業繳交</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標楷體" w:hint="eastAsia"/>
                <w:bCs/>
                <w:snapToGrid w:val="0"/>
                <w:color w:val="auto"/>
              </w:rPr>
              <w:t>5.學習態度</w:t>
            </w:r>
          </w:p>
          <w:p w:rsidR="0068624E" w:rsidRPr="003C40EA" w:rsidRDefault="0068624E" w:rsidP="00855C9D">
            <w:pPr>
              <w:spacing w:line="260" w:lineRule="exact"/>
              <w:jc w:val="left"/>
              <w:rPr>
                <w:rFonts w:eastAsiaTheme="minorEastAsia"/>
              </w:rPr>
            </w:pPr>
            <w:r w:rsidRPr="003C40EA">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【環境教育】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環J4 了解永續發展的意義（環境、社會、與經濟的均衡發展）與原則。</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【生涯規劃教育】</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涯J2 具備生涯規劃的知識與概念。</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涯J3 覺察自己的能力與興趣。</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涯J8 工作∕教育環境的類型與現況。</w:t>
            </w:r>
          </w:p>
          <w:p w:rsidR="0068624E" w:rsidRPr="003C40EA" w:rsidRDefault="0068624E" w:rsidP="00855C9D">
            <w:pPr>
              <w:spacing w:line="260" w:lineRule="exact"/>
              <w:jc w:val="left"/>
              <w:rPr>
                <w:rFonts w:eastAsiaTheme="minorEastAsia"/>
                <w:bCs/>
                <w:snapToGrid w:val="0"/>
              </w:rPr>
            </w:pPr>
            <w:r w:rsidRPr="003C40EA">
              <w:rPr>
                <w:rFonts w:ascii="標楷體" w:eastAsia="標楷體" w:hAnsi="標楷體" w:cs="DFKaiShu-SB-Estd-BF" w:hint="eastAsia"/>
                <w:bCs/>
                <w:snapToGrid w:val="0"/>
                <w:color w:val="auto"/>
              </w:rPr>
              <w:t>涯J9 社會變遷與工作∕教育環境的關係。</w:t>
            </w:r>
          </w:p>
          <w:p w:rsidR="0068624E" w:rsidRPr="003C40EA" w:rsidRDefault="0068624E" w:rsidP="00855C9D">
            <w:pPr>
              <w:spacing w:line="260" w:lineRule="exact"/>
              <w:jc w:val="left"/>
              <w:rPr>
                <w:rFonts w:eastAsiaTheme="minorEastAsia"/>
                <w:b/>
                <w:bCs/>
                <w:snapToGrid w:val="0"/>
              </w:rPr>
            </w:pPr>
            <w:r w:rsidRPr="003C40EA">
              <w:rPr>
                <w:rFonts w:ascii="標楷體" w:eastAsia="標楷體" w:hAnsi="標楷體" w:cs="DFKaiShu-SB-Estd-BF" w:hint="eastAsia"/>
                <w:b/>
                <w:bCs/>
                <w:snapToGrid w:val="0"/>
                <w:color w:val="auto"/>
              </w:rPr>
              <w:t>【閱讀素養】</w:t>
            </w:r>
          </w:p>
          <w:p w:rsidR="0068624E" w:rsidRPr="003C40EA" w:rsidRDefault="0068624E" w:rsidP="00855C9D">
            <w:pPr>
              <w:spacing w:line="260" w:lineRule="exact"/>
              <w:jc w:val="left"/>
              <w:rPr>
                <w:rFonts w:eastAsiaTheme="minorEastAsia"/>
              </w:rPr>
            </w:pPr>
            <w:r w:rsidRPr="003C40EA">
              <w:rPr>
                <w:rFonts w:ascii="標楷體" w:eastAsia="標楷體" w:hAnsi="標楷體" w:cs="DFKaiShu-SB-Estd-BF" w:hint="eastAsia"/>
                <w:bCs/>
                <w:snapToGrid w:val="0"/>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rsidR="0068624E" w:rsidRPr="00500692" w:rsidRDefault="0068624E"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rsidR="0068624E" w:rsidRPr="00500692" w:rsidRDefault="0068624E"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68624E" w:rsidRPr="00500692" w:rsidRDefault="0068624E"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bl>
    <w:p w:rsidR="00956B1D" w:rsidRDefault="00956B1D" w:rsidP="00D37619">
      <w:pPr>
        <w:rPr>
          <w:rFonts w:ascii="標楷體" w:eastAsia="標楷體" w:hAnsi="標楷體" w:cs="標楷體"/>
          <w:b/>
          <w:sz w:val="24"/>
          <w:szCs w:val="24"/>
        </w:rPr>
      </w:pPr>
    </w:p>
    <w:p w:rsidR="008F65B2" w:rsidRDefault="008F65B2" w:rsidP="00D37619">
      <w:pPr>
        <w:rPr>
          <w:rFonts w:ascii="標楷體" w:eastAsia="標楷體" w:hAnsi="標楷體" w:cs="標楷體"/>
          <w:b/>
          <w:sz w:val="24"/>
          <w:szCs w:val="24"/>
        </w:rPr>
      </w:pPr>
    </w:p>
    <w:p w:rsidR="008F65B2" w:rsidRPr="00BF31BC" w:rsidRDefault="00F268B8"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t>七</w:t>
      </w:r>
      <w:r w:rsidR="008F65B2" w:rsidRPr="00BF31BC">
        <w:rPr>
          <w:rFonts w:ascii="標楷體" w:eastAsia="標楷體" w:hAnsi="標楷體" w:cs="標楷體" w:hint="eastAsia"/>
          <w:color w:val="auto"/>
          <w:sz w:val="24"/>
          <w:szCs w:val="24"/>
        </w:rPr>
        <w:t>、本課程是否有校外人士協助教學</w:t>
      </w:r>
    </w:p>
    <w:p w:rsidR="008F65B2" w:rsidRPr="00BF31BC" w:rsidRDefault="00F268B8"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sym w:font="Wingdings 2" w:char="F052"/>
      </w:r>
      <w:r w:rsidR="008F65B2" w:rsidRPr="00BF31BC">
        <w:rPr>
          <w:rFonts w:ascii="標楷體" w:eastAsia="標楷體" w:hAnsi="標楷體" w:cs="標楷體" w:hint="eastAsia"/>
          <w:color w:val="auto"/>
          <w:sz w:val="24"/>
          <w:szCs w:val="24"/>
        </w:rPr>
        <w:t>否，全學年都沒有(以下免填)</w:t>
      </w:r>
    </w:p>
    <w:p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□有，部分班級，實施的班級為：___________</w:t>
      </w:r>
    </w:p>
    <w:p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8F65B2" w:rsidRPr="00BF31BC" w:rsidTr="00A43EC7">
        <w:tc>
          <w:tcPr>
            <w:tcW w:w="1292" w:type="dxa"/>
          </w:tcPr>
          <w:p w:rsidR="008F65B2" w:rsidRPr="00BF31BC" w:rsidRDefault="008F65B2" w:rsidP="00A43EC7">
            <w:pPr>
              <w:ind w:firstLine="0"/>
              <w:jc w:val="center"/>
              <w:rPr>
                <w:rFonts w:ascii="標楷體" w:eastAsia="標楷體" w:hAnsi="標楷體" w:cs="標楷體"/>
                <w:color w:val="auto"/>
                <w:sz w:val="24"/>
                <w:szCs w:val="24"/>
              </w:rPr>
            </w:pPr>
            <w:r w:rsidRPr="00BF31BC">
              <w:rPr>
                <w:rFonts w:ascii="標楷體" w:eastAsia="標楷體" w:hAnsi="標楷體" w:cs="標楷體"/>
                <w:color w:val="auto"/>
                <w:sz w:val="24"/>
                <w:szCs w:val="24"/>
              </w:rPr>
              <w:t>教學期程</w:t>
            </w:r>
          </w:p>
        </w:tc>
        <w:tc>
          <w:tcPr>
            <w:tcW w:w="3416" w:type="dxa"/>
          </w:tcPr>
          <w:p w:rsidR="008F65B2" w:rsidRPr="00BF31BC" w:rsidRDefault="008F65B2" w:rsidP="00A43EC7">
            <w:pPr>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校外人士協助之課程大綱</w:t>
            </w:r>
          </w:p>
        </w:tc>
        <w:tc>
          <w:tcPr>
            <w:tcW w:w="3513" w:type="dxa"/>
          </w:tcPr>
          <w:p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教材形式</w:t>
            </w:r>
          </w:p>
        </w:tc>
        <w:tc>
          <w:tcPr>
            <w:tcW w:w="2296" w:type="dxa"/>
          </w:tcPr>
          <w:p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教材內容簡介</w:t>
            </w:r>
          </w:p>
        </w:tc>
        <w:tc>
          <w:tcPr>
            <w:tcW w:w="1399" w:type="dxa"/>
          </w:tcPr>
          <w:p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預期成效</w:t>
            </w:r>
          </w:p>
        </w:tc>
        <w:tc>
          <w:tcPr>
            <w:tcW w:w="3192" w:type="dxa"/>
          </w:tcPr>
          <w:p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原授課教師角色</w:t>
            </w:r>
          </w:p>
        </w:tc>
      </w:tr>
      <w:tr w:rsidR="008F65B2" w:rsidRPr="00BF31BC" w:rsidTr="00A43EC7">
        <w:tc>
          <w:tcPr>
            <w:tcW w:w="1292" w:type="dxa"/>
          </w:tcPr>
          <w:p w:rsidR="008F65B2" w:rsidRPr="00BF31BC" w:rsidRDefault="008F65B2" w:rsidP="00A43EC7">
            <w:pPr>
              <w:ind w:firstLine="0"/>
              <w:rPr>
                <w:rFonts w:ascii="標楷體" w:eastAsia="標楷體" w:hAnsi="標楷體" w:cs="標楷體"/>
                <w:color w:val="auto"/>
                <w:sz w:val="24"/>
                <w:szCs w:val="24"/>
              </w:rPr>
            </w:pPr>
          </w:p>
        </w:tc>
        <w:tc>
          <w:tcPr>
            <w:tcW w:w="3416" w:type="dxa"/>
          </w:tcPr>
          <w:p w:rsidR="008F65B2" w:rsidRPr="00BF31BC" w:rsidRDefault="008F65B2" w:rsidP="00A43EC7">
            <w:pPr>
              <w:ind w:firstLine="0"/>
              <w:rPr>
                <w:rFonts w:ascii="標楷體" w:eastAsia="標楷體" w:hAnsi="標楷體" w:cs="標楷體"/>
                <w:color w:val="auto"/>
                <w:sz w:val="24"/>
                <w:szCs w:val="24"/>
              </w:rPr>
            </w:pPr>
          </w:p>
        </w:tc>
        <w:tc>
          <w:tcPr>
            <w:tcW w:w="3513" w:type="dxa"/>
          </w:tcPr>
          <w:p w:rsidR="008F65B2" w:rsidRPr="00BF31BC" w:rsidRDefault="008F65B2" w:rsidP="00A43EC7">
            <w:pPr>
              <w:pStyle w:val="Web"/>
              <w:jc w:val="both"/>
              <w:rPr>
                <w:rFonts w:ascii="標楷體" w:eastAsia="標楷體" w:hAnsi="標楷體" w:cs="標楷體"/>
              </w:rPr>
            </w:pPr>
            <w:r w:rsidRPr="00BF31BC">
              <w:rPr>
                <w:rFonts w:ascii="標楷體" w:eastAsia="標楷體" w:hAnsi="標楷體" w:cs="標楷體"/>
              </w:rPr>
              <w:t>□</w:t>
            </w:r>
            <w:r w:rsidRPr="00BF31BC">
              <w:rPr>
                <w:rFonts w:ascii="標楷體" w:eastAsia="標楷體" w:hAnsi="標楷體" w:cs="標楷體" w:hint="eastAsia"/>
              </w:rPr>
              <w:t>簡報</w:t>
            </w:r>
            <w:r w:rsidRPr="00BF31BC">
              <w:rPr>
                <w:rFonts w:ascii="標楷體" w:eastAsia="標楷體" w:hAnsi="標楷體" w:cs="標楷體"/>
              </w:rPr>
              <w:t>□印刷品□影音光碟</w:t>
            </w:r>
          </w:p>
          <w:p w:rsidR="008F65B2" w:rsidRPr="00BF31BC" w:rsidRDefault="008F65B2" w:rsidP="00A43EC7">
            <w:pPr>
              <w:pStyle w:val="Web"/>
              <w:jc w:val="both"/>
              <w:rPr>
                <w:rFonts w:ascii="標楷體" w:eastAsia="標楷體" w:hAnsi="標楷體" w:cs="標楷體"/>
              </w:rPr>
            </w:pPr>
            <w:r w:rsidRPr="00BF31BC">
              <w:rPr>
                <w:rFonts w:ascii="標楷體" w:eastAsia="標楷體" w:hAnsi="標楷體" w:cs="標楷體"/>
              </w:rPr>
              <w:t xml:space="preserve">□其他於課程或活動中使用之教學資料，請說明： </w:t>
            </w:r>
          </w:p>
        </w:tc>
        <w:tc>
          <w:tcPr>
            <w:tcW w:w="2296" w:type="dxa"/>
          </w:tcPr>
          <w:p w:rsidR="008F65B2" w:rsidRPr="00BF31BC" w:rsidRDefault="008F65B2" w:rsidP="00A43EC7">
            <w:pPr>
              <w:ind w:firstLine="0"/>
              <w:rPr>
                <w:rFonts w:ascii="標楷體" w:eastAsia="標楷體" w:hAnsi="標楷體" w:cs="標楷體"/>
                <w:color w:val="auto"/>
                <w:sz w:val="24"/>
                <w:szCs w:val="24"/>
              </w:rPr>
            </w:pPr>
          </w:p>
        </w:tc>
        <w:tc>
          <w:tcPr>
            <w:tcW w:w="1399" w:type="dxa"/>
          </w:tcPr>
          <w:p w:rsidR="008F65B2" w:rsidRPr="00BF31BC" w:rsidRDefault="008F65B2" w:rsidP="00A43EC7">
            <w:pPr>
              <w:ind w:firstLine="0"/>
              <w:rPr>
                <w:rFonts w:ascii="標楷體" w:eastAsia="標楷體" w:hAnsi="標楷體" w:cs="標楷體"/>
                <w:color w:val="auto"/>
                <w:sz w:val="24"/>
                <w:szCs w:val="24"/>
              </w:rPr>
            </w:pPr>
          </w:p>
        </w:tc>
        <w:tc>
          <w:tcPr>
            <w:tcW w:w="3192" w:type="dxa"/>
          </w:tcPr>
          <w:p w:rsidR="008F65B2" w:rsidRPr="00BF31BC" w:rsidRDefault="008F65B2" w:rsidP="00A43EC7">
            <w:pPr>
              <w:ind w:firstLine="0"/>
              <w:rPr>
                <w:rFonts w:ascii="標楷體" w:eastAsia="標楷體" w:hAnsi="標楷體" w:cs="標楷體"/>
                <w:color w:val="auto"/>
                <w:sz w:val="24"/>
                <w:szCs w:val="24"/>
              </w:rPr>
            </w:pPr>
          </w:p>
        </w:tc>
      </w:tr>
      <w:tr w:rsidR="008F65B2" w:rsidRPr="00BF31BC" w:rsidTr="00A43EC7">
        <w:tc>
          <w:tcPr>
            <w:tcW w:w="1292" w:type="dxa"/>
          </w:tcPr>
          <w:p w:rsidR="008F65B2" w:rsidRPr="00BF31BC" w:rsidRDefault="008F65B2" w:rsidP="00A43EC7">
            <w:pPr>
              <w:ind w:firstLine="0"/>
              <w:rPr>
                <w:rFonts w:ascii="標楷體" w:eastAsia="標楷體" w:hAnsi="標楷體" w:cs="標楷體"/>
                <w:color w:val="auto"/>
                <w:sz w:val="24"/>
                <w:szCs w:val="24"/>
              </w:rPr>
            </w:pPr>
          </w:p>
        </w:tc>
        <w:tc>
          <w:tcPr>
            <w:tcW w:w="3416" w:type="dxa"/>
          </w:tcPr>
          <w:p w:rsidR="008F65B2" w:rsidRPr="00BF31BC" w:rsidRDefault="008F65B2" w:rsidP="00A43EC7">
            <w:pPr>
              <w:ind w:firstLine="0"/>
              <w:rPr>
                <w:rFonts w:ascii="標楷體" w:eastAsia="標楷體" w:hAnsi="標楷體" w:cs="標楷體"/>
                <w:color w:val="auto"/>
                <w:sz w:val="24"/>
                <w:szCs w:val="24"/>
              </w:rPr>
            </w:pPr>
          </w:p>
        </w:tc>
        <w:tc>
          <w:tcPr>
            <w:tcW w:w="3513" w:type="dxa"/>
          </w:tcPr>
          <w:p w:rsidR="008F65B2" w:rsidRPr="00BF31BC" w:rsidRDefault="008F65B2" w:rsidP="00A43EC7">
            <w:pPr>
              <w:ind w:firstLine="0"/>
              <w:rPr>
                <w:rFonts w:ascii="標楷體" w:eastAsia="標楷體" w:hAnsi="標楷體" w:cs="標楷體"/>
                <w:color w:val="auto"/>
                <w:sz w:val="24"/>
                <w:szCs w:val="24"/>
              </w:rPr>
            </w:pPr>
          </w:p>
        </w:tc>
        <w:tc>
          <w:tcPr>
            <w:tcW w:w="2296" w:type="dxa"/>
          </w:tcPr>
          <w:p w:rsidR="008F65B2" w:rsidRPr="00BF31BC" w:rsidRDefault="008F65B2" w:rsidP="00A43EC7">
            <w:pPr>
              <w:ind w:firstLine="0"/>
              <w:rPr>
                <w:rFonts w:ascii="標楷體" w:eastAsia="標楷體" w:hAnsi="標楷體" w:cs="標楷體"/>
                <w:color w:val="auto"/>
                <w:sz w:val="24"/>
                <w:szCs w:val="24"/>
              </w:rPr>
            </w:pPr>
          </w:p>
        </w:tc>
        <w:tc>
          <w:tcPr>
            <w:tcW w:w="1399" w:type="dxa"/>
          </w:tcPr>
          <w:p w:rsidR="008F65B2" w:rsidRPr="00BF31BC" w:rsidRDefault="008F65B2" w:rsidP="00A43EC7">
            <w:pPr>
              <w:ind w:firstLine="0"/>
              <w:rPr>
                <w:rFonts w:ascii="標楷體" w:eastAsia="標楷體" w:hAnsi="標楷體" w:cs="標楷體"/>
                <w:color w:val="auto"/>
                <w:sz w:val="24"/>
                <w:szCs w:val="24"/>
              </w:rPr>
            </w:pPr>
          </w:p>
        </w:tc>
        <w:tc>
          <w:tcPr>
            <w:tcW w:w="3192" w:type="dxa"/>
          </w:tcPr>
          <w:p w:rsidR="008F65B2" w:rsidRPr="00BF31BC" w:rsidRDefault="008F65B2" w:rsidP="00A43EC7">
            <w:pPr>
              <w:ind w:firstLine="0"/>
              <w:rPr>
                <w:rFonts w:ascii="標楷體" w:eastAsia="標楷體" w:hAnsi="標楷體" w:cs="標楷體"/>
                <w:color w:val="auto"/>
                <w:sz w:val="24"/>
                <w:szCs w:val="24"/>
              </w:rPr>
            </w:pPr>
          </w:p>
        </w:tc>
      </w:tr>
      <w:tr w:rsidR="008F65B2" w:rsidRPr="00BF31BC" w:rsidTr="00A43EC7">
        <w:tc>
          <w:tcPr>
            <w:tcW w:w="1292" w:type="dxa"/>
          </w:tcPr>
          <w:p w:rsidR="008F65B2" w:rsidRPr="00BF31BC" w:rsidRDefault="008F65B2" w:rsidP="00A43EC7">
            <w:pPr>
              <w:ind w:firstLine="0"/>
              <w:rPr>
                <w:rFonts w:ascii="標楷體" w:eastAsia="標楷體" w:hAnsi="標楷體" w:cs="標楷體"/>
                <w:color w:val="auto"/>
                <w:sz w:val="24"/>
                <w:szCs w:val="24"/>
              </w:rPr>
            </w:pPr>
          </w:p>
        </w:tc>
        <w:tc>
          <w:tcPr>
            <w:tcW w:w="3416" w:type="dxa"/>
          </w:tcPr>
          <w:p w:rsidR="008F65B2" w:rsidRPr="00BF31BC" w:rsidRDefault="008F65B2" w:rsidP="00A43EC7">
            <w:pPr>
              <w:ind w:firstLine="0"/>
              <w:rPr>
                <w:rFonts w:ascii="標楷體" w:eastAsia="標楷體" w:hAnsi="標楷體" w:cs="標楷體"/>
                <w:color w:val="auto"/>
                <w:sz w:val="24"/>
                <w:szCs w:val="24"/>
              </w:rPr>
            </w:pPr>
          </w:p>
        </w:tc>
        <w:tc>
          <w:tcPr>
            <w:tcW w:w="3513" w:type="dxa"/>
          </w:tcPr>
          <w:p w:rsidR="008F65B2" w:rsidRPr="00BF31BC" w:rsidRDefault="008F65B2" w:rsidP="00A43EC7">
            <w:pPr>
              <w:ind w:firstLine="0"/>
              <w:rPr>
                <w:rFonts w:ascii="標楷體" w:eastAsia="標楷體" w:hAnsi="標楷體" w:cs="標楷體"/>
                <w:color w:val="auto"/>
                <w:sz w:val="24"/>
                <w:szCs w:val="24"/>
              </w:rPr>
            </w:pPr>
          </w:p>
        </w:tc>
        <w:tc>
          <w:tcPr>
            <w:tcW w:w="2296" w:type="dxa"/>
          </w:tcPr>
          <w:p w:rsidR="008F65B2" w:rsidRPr="00BF31BC" w:rsidRDefault="008F65B2" w:rsidP="00A43EC7">
            <w:pPr>
              <w:ind w:firstLine="0"/>
              <w:rPr>
                <w:rFonts w:ascii="標楷體" w:eastAsia="標楷體" w:hAnsi="標楷體" w:cs="標楷體"/>
                <w:color w:val="auto"/>
                <w:sz w:val="24"/>
                <w:szCs w:val="24"/>
              </w:rPr>
            </w:pPr>
          </w:p>
        </w:tc>
        <w:tc>
          <w:tcPr>
            <w:tcW w:w="1399" w:type="dxa"/>
          </w:tcPr>
          <w:p w:rsidR="008F65B2" w:rsidRPr="00BF31BC" w:rsidRDefault="008F65B2" w:rsidP="00A43EC7">
            <w:pPr>
              <w:ind w:firstLine="0"/>
              <w:rPr>
                <w:rFonts w:ascii="標楷體" w:eastAsia="標楷體" w:hAnsi="標楷體" w:cs="標楷體"/>
                <w:color w:val="auto"/>
                <w:sz w:val="24"/>
                <w:szCs w:val="24"/>
              </w:rPr>
            </w:pPr>
          </w:p>
        </w:tc>
        <w:tc>
          <w:tcPr>
            <w:tcW w:w="3192" w:type="dxa"/>
          </w:tcPr>
          <w:p w:rsidR="008F65B2" w:rsidRPr="00BF31BC" w:rsidRDefault="008F65B2" w:rsidP="00A43EC7">
            <w:pPr>
              <w:ind w:firstLine="0"/>
              <w:rPr>
                <w:rFonts w:ascii="標楷體" w:eastAsia="標楷體" w:hAnsi="標楷體" w:cs="標楷體"/>
                <w:color w:val="auto"/>
                <w:sz w:val="24"/>
                <w:szCs w:val="24"/>
              </w:rPr>
            </w:pPr>
          </w:p>
        </w:tc>
      </w:tr>
    </w:tbl>
    <w:p w:rsidR="008F65B2" w:rsidRPr="008F65B2"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*上述欄位皆與校外人士協助教學與活動之申請表一致</w:t>
      </w:r>
    </w:p>
    <w:sectPr w:rsidR="008F65B2" w:rsidRPr="008F65B2"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8D0" w:rsidRDefault="006708D0">
      <w:r>
        <w:separator/>
      </w:r>
    </w:p>
  </w:endnote>
  <w:endnote w:type="continuationSeparator" w:id="0">
    <w:p w:rsidR="006708D0" w:rsidRDefault="0067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FKaiShu-SB-Estd-BF">
    <w:altName w:val="AVGmdBU"/>
    <w:panose1 w:val="00000000000000000000"/>
    <w:charset w:val="88"/>
    <w:family w:val="auto"/>
    <w:notTrueType/>
    <w:pitch w:val="default"/>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8B1" w:rsidRDefault="002E38B1">
    <w:pPr>
      <w:pStyle w:val="aff5"/>
      <w:jc w:val="center"/>
    </w:pPr>
    <w:r>
      <w:fldChar w:fldCharType="begin"/>
    </w:r>
    <w:r>
      <w:instrText>PAGE   \* MERGEFORMAT</w:instrText>
    </w:r>
    <w:r>
      <w:fldChar w:fldCharType="separate"/>
    </w:r>
    <w:r w:rsidR="006708D0" w:rsidRPr="006708D0">
      <w:rPr>
        <w:noProof/>
        <w:lang w:val="zh-TW"/>
      </w:rPr>
      <w:t>1</w:t>
    </w:r>
    <w:r>
      <w:fldChar w:fldCharType="end"/>
    </w:r>
  </w:p>
  <w:p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8D0" w:rsidRDefault="006708D0">
      <w:r>
        <w:separator/>
      </w:r>
    </w:p>
  </w:footnote>
  <w:footnote w:type="continuationSeparator" w:id="0">
    <w:p w:rsidR="006708D0" w:rsidRDefault="006708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7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10E267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13173C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2FC2A7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3E3590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CD6BD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8124F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08F42A7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C7067A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CA70FF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D38446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0DF6451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10826FA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12B402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16802C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167C508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6F605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ABC4DC1"/>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E0E26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1FBD5B2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FEC5E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2178439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28D32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35D51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3A40BE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245049F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24A457C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5CE7FD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7714E5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2991561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314147E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32AC35B7"/>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31F7CB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34C40D74"/>
    <w:multiLevelType w:val="hybridMultilevel"/>
    <w:tmpl w:val="39A27D5C"/>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52F13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5" w15:restartNumberingAfterBreak="0">
    <w:nsid w:val="3568216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358B56D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37462ED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38D86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3A0A529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3BD058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3C5F45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3DBB63F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DDF469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3DF04E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3EEF064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3F06186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41E53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4223724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448563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44E00AF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470707F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4752591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489C58B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9B267C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4EAE255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FB47C9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514E561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523040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528321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52A9574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52EA20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53940BB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595318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4" w15:restartNumberingAfterBreak="0">
    <w:nsid w:val="59F60E4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5A1358B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5AB217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15:restartNumberingAfterBreak="0">
    <w:nsid w:val="5B1B712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5B9825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5E9554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0" w15:restartNumberingAfterBreak="0">
    <w:nsid w:val="5F8C597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1" w15:restartNumberingAfterBreak="0">
    <w:nsid w:val="60293EE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39938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4071D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64734B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65541B5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686D5E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69C6194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6A4351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6D1C1F6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703D1A9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1" w15:restartNumberingAfterBreak="0">
    <w:nsid w:val="73D33BE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2" w15:restartNumberingAfterBreak="0">
    <w:nsid w:val="74B3386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7725180E"/>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775A028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5" w15:restartNumberingAfterBreak="0">
    <w:nsid w:val="777C19E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6" w15:restartNumberingAfterBreak="0">
    <w:nsid w:val="787B56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78AE03E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9C72B2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9" w15:restartNumberingAfterBreak="0">
    <w:nsid w:val="7B3855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0" w15:restartNumberingAfterBreak="0">
    <w:nsid w:val="7C10452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1" w15:restartNumberingAfterBreak="0">
    <w:nsid w:val="7C6C7C1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D7C59D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6"/>
  </w:num>
  <w:num w:numId="2">
    <w:abstractNumId w:val="14"/>
  </w:num>
  <w:num w:numId="3">
    <w:abstractNumId w:val="74"/>
  </w:num>
  <w:num w:numId="4">
    <w:abstractNumId w:val="83"/>
  </w:num>
  <w:num w:numId="5">
    <w:abstractNumId w:val="40"/>
  </w:num>
  <w:num w:numId="6">
    <w:abstractNumId w:val="12"/>
  </w:num>
  <w:num w:numId="7">
    <w:abstractNumId w:val="47"/>
  </w:num>
  <w:num w:numId="8">
    <w:abstractNumId w:val="31"/>
  </w:num>
  <w:num w:numId="9">
    <w:abstractNumId w:val="43"/>
  </w:num>
  <w:num w:numId="10">
    <w:abstractNumId w:val="4"/>
  </w:num>
  <w:num w:numId="11">
    <w:abstractNumId w:val="0"/>
  </w:num>
  <w:num w:numId="12">
    <w:abstractNumId w:val="17"/>
  </w:num>
  <w:num w:numId="13">
    <w:abstractNumId w:val="64"/>
  </w:num>
  <w:num w:numId="14">
    <w:abstractNumId w:val="80"/>
  </w:num>
  <w:num w:numId="15">
    <w:abstractNumId w:val="34"/>
  </w:num>
  <w:num w:numId="16">
    <w:abstractNumId w:val="2"/>
  </w:num>
  <w:num w:numId="17">
    <w:abstractNumId w:val="71"/>
  </w:num>
  <w:num w:numId="18">
    <w:abstractNumId w:val="88"/>
  </w:num>
  <w:num w:numId="19">
    <w:abstractNumId w:val="75"/>
  </w:num>
  <w:num w:numId="20">
    <w:abstractNumId w:val="92"/>
  </w:num>
  <w:num w:numId="21">
    <w:abstractNumId w:val="37"/>
  </w:num>
  <w:num w:numId="22">
    <w:abstractNumId w:val="8"/>
  </w:num>
  <w:num w:numId="23">
    <w:abstractNumId w:val="77"/>
  </w:num>
  <w:num w:numId="24">
    <w:abstractNumId w:val="3"/>
  </w:num>
  <w:num w:numId="25">
    <w:abstractNumId w:val="56"/>
  </w:num>
  <w:num w:numId="26">
    <w:abstractNumId w:val="66"/>
  </w:num>
  <w:num w:numId="27">
    <w:abstractNumId w:val="36"/>
  </w:num>
  <w:num w:numId="28">
    <w:abstractNumId w:val="27"/>
  </w:num>
  <w:num w:numId="29">
    <w:abstractNumId w:val="42"/>
  </w:num>
  <w:num w:numId="30">
    <w:abstractNumId w:val="62"/>
  </w:num>
  <w:num w:numId="31">
    <w:abstractNumId w:val="19"/>
  </w:num>
  <w:num w:numId="32">
    <w:abstractNumId w:val="48"/>
  </w:num>
  <w:num w:numId="33">
    <w:abstractNumId w:val="32"/>
  </w:num>
  <w:num w:numId="34">
    <w:abstractNumId w:val="15"/>
  </w:num>
  <w:num w:numId="35">
    <w:abstractNumId w:val="45"/>
  </w:num>
  <w:num w:numId="36">
    <w:abstractNumId w:val="70"/>
  </w:num>
  <w:num w:numId="37">
    <w:abstractNumId w:val="84"/>
  </w:num>
  <w:num w:numId="38">
    <w:abstractNumId w:val="38"/>
  </w:num>
  <w:num w:numId="39">
    <w:abstractNumId w:val="30"/>
  </w:num>
  <w:num w:numId="40">
    <w:abstractNumId w:val="28"/>
  </w:num>
  <w:num w:numId="41">
    <w:abstractNumId w:val="79"/>
  </w:num>
  <w:num w:numId="42">
    <w:abstractNumId w:val="65"/>
  </w:num>
  <w:num w:numId="43">
    <w:abstractNumId w:val="53"/>
  </w:num>
  <w:num w:numId="44">
    <w:abstractNumId w:val="35"/>
  </w:num>
  <w:num w:numId="45">
    <w:abstractNumId w:val="58"/>
  </w:num>
  <w:num w:numId="46">
    <w:abstractNumId w:val="44"/>
  </w:num>
  <w:num w:numId="47">
    <w:abstractNumId w:val="7"/>
  </w:num>
  <w:num w:numId="48">
    <w:abstractNumId w:val="41"/>
  </w:num>
  <w:num w:numId="49">
    <w:abstractNumId w:val="50"/>
  </w:num>
  <w:num w:numId="50">
    <w:abstractNumId w:val="6"/>
  </w:num>
  <w:num w:numId="51">
    <w:abstractNumId w:val="87"/>
  </w:num>
  <w:num w:numId="52">
    <w:abstractNumId w:val="60"/>
  </w:num>
  <w:num w:numId="53">
    <w:abstractNumId w:val="78"/>
  </w:num>
  <w:num w:numId="54">
    <w:abstractNumId w:val="72"/>
  </w:num>
  <w:num w:numId="55">
    <w:abstractNumId w:val="61"/>
  </w:num>
  <w:num w:numId="56">
    <w:abstractNumId w:val="67"/>
  </w:num>
  <w:num w:numId="57">
    <w:abstractNumId w:val="23"/>
  </w:num>
  <w:num w:numId="58">
    <w:abstractNumId w:val="89"/>
  </w:num>
  <w:num w:numId="59">
    <w:abstractNumId w:val="39"/>
  </w:num>
  <w:num w:numId="60">
    <w:abstractNumId w:val="85"/>
  </w:num>
  <w:num w:numId="61">
    <w:abstractNumId w:val="91"/>
  </w:num>
  <w:num w:numId="62">
    <w:abstractNumId w:val="55"/>
  </w:num>
  <w:num w:numId="63">
    <w:abstractNumId w:val="16"/>
  </w:num>
  <w:num w:numId="64">
    <w:abstractNumId w:val="25"/>
  </w:num>
  <w:num w:numId="65">
    <w:abstractNumId w:val="82"/>
  </w:num>
  <w:num w:numId="66">
    <w:abstractNumId w:val="81"/>
  </w:num>
  <w:num w:numId="67">
    <w:abstractNumId w:val="22"/>
  </w:num>
  <w:num w:numId="68">
    <w:abstractNumId w:val="57"/>
  </w:num>
  <w:num w:numId="69">
    <w:abstractNumId w:val="9"/>
  </w:num>
  <w:num w:numId="70">
    <w:abstractNumId w:val="76"/>
  </w:num>
  <w:num w:numId="71">
    <w:abstractNumId w:val="11"/>
  </w:num>
  <w:num w:numId="72">
    <w:abstractNumId w:val="63"/>
  </w:num>
  <w:num w:numId="73">
    <w:abstractNumId w:val="33"/>
  </w:num>
  <w:num w:numId="74">
    <w:abstractNumId w:val="20"/>
  </w:num>
  <w:num w:numId="75">
    <w:abstractNumId w:val="18"/>
  </w:num>
  <w:num w:numId="76">
    <w:abstractNumId w:val="59"/>
  </w:num>
  <w:num w:numId="77">
    <w:abstractNumId w:val="86"/>
  </w:num>
  <w:num w:numId="78">
    <w:abstractNumId w:val="90"/>
  </w:num>
  <w:num w:numId="79">
    <w:abstractNumId w:val="5"/>
  </w:num>
  <w:num w:numId="80">
    <w:abstractNumId w:val="29"/>
  </w:num>
  <w:num w:numId="81">
    <w:abstractNumId w:val="13"/>
  </w:num>
  <w:num w:numId="82">
    <w:abstractNumId w:val="54"/>
  </w:num>
  <w:num w:numId="83">
    <w:abstractNumId w:val="10"/>
  </w:num>
  <w:num w:numId="84">
    <w:abstractNumId w:val="1"/>
  </w:num>
  <w:num w:numId="85">
    <w:abstractNumId w:val="21"/>
  </w:num>
  <w:num w:numId="86">
    <w:abstractNumId w:val="68"/>
  </w:num>
  <w:num w:numId="87">
    <w:abstractNumId w:val="51"/>
  </w:num>
  <w:num w:numId="88">
    <w:abstractNumId w:val="69"/>
  </w:num>
  <w:num w:numId="89">
    <w:abstractNumId w:val="24"/>
  </w:num>
  <w:num w:numId="90">
    <w:abstractNumId w:val="73"/>
  </w:num>
  <w:num w:numId="91">
    <w:abstractNumId w:val="52"/>
  </w:num>
  <w:num w:numId="92">
    <w:abstractNumId w:val="49"/>
  </w:num>
  <w:num w:numId="93">
    <w:abstractNumId w:val="2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131078" w:nlCheck="1" w:checkStyle="0"/>
  <w:activeWritingStyle w:appName="MSWord" w:lang="zh-TW" w:vendorID="64" w:dllVersion="131077" w:nlCheck="1" w:checkStyle="1"/>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0AE3"/>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1DE1"/>
    <w:rsid w:val="000D26F4"/>
    <w:rsid w:val="000D27F7"/>
    <w:rsid w:val="000D4140"/>
    <w:rsid w:val="000D6C88"/>
    <w:rsid w:val="000E334A"/>
    <w:rsid w:val="000E67EC"/>
    <w:rsid w:val="000E7B47"/>
    <w:rsid w:val="000F0290"/>
    <w:rsid w:val="000F33DD"/>
    <w:rsid w:val="000F6784"/>
    <w:rsid w:val="00105275"/>
    <w:rsid w:val="00106C7F"/>
    <w:rsid w:val="00107B78"/>
    <w:rsid w:val="00110487"/>
    <w:rsid w:val="001112EF"/>
    <w:rsid w:val="00111853"/>
    <w:rsid w:val="00112170"/>
    <w:rsid w:val="0011580C"/>
    <w:rsid w:val="00115A2F"/>
    <w:rsid w:val="001218DF"/>
    <w:rsid w:val="0012196C"/>
    <w:rsid w:val="00123A2D"/>
    <w:rsid w:val="001248B8"/>
    <w:rsid w:val="001265EE"/>
    <w:rsid w:val="00130353"/>
    <w:rsid w:val="001360E9"/>
    <w:rsid w:val="00141E97"/>
    <w:rsid w:val="00143740"/>
    <w:rsid w:val="001460C3"/>
    <w:rsid w:val="0014796F"/>
    <w:rsid w:val="00150A4C"/>
    <w:rsid w:val="00156A6B"/>
    <w:rsid w:val="00166D8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21BF0"/>
    <w:rsid w:val="00225853"/>
    <w:rsid w:val="00227D43"/>
    <w:rsid w:val="002465A9"/>
    <w:rsid w:val="0025196E"/>
    <w:rsid w:val="00252E0C"/>
    <w:rsid w:val="00262C2D"/>
    <w:rsid w:val="00263A25"/>
    <w:rsid w:val="002664FE"/>
    <w:rsid w:val="002670FA"/>
    <w:rsid w:val="00281385"/>
    <w:rsid w:val="00285A39"/>
    <w:rsid w:val="002870A7"/>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6B47"/>
    <w:rsid w:val="002D7331"/>
    <w:rsid w:val="002E2523"/>
    <w:rsid w:val="002E38B1"/>
    <w:rsid w:val="002E6D6E"/>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23EC2"/>
    <w:rsid w:val="0032489D"/>
    <w:rsid w:val="00330675"/>
    <w:rsid w:val="00330714"/>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B57B2"/>
    <w:rsid w:val="003B75E7"/>
    <w:rsid w:val="003B7C4D"/>
    <w:rsid w:val="003C1C0A"/>
    <w:rsid w:val="003C7092"/>
    <w:rsid w:val="003D2C05"/>
    <w:rsid w:val="003D2E00"/>
    <w:rsid w:val="003E11DC"/>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40A20"/>
    <w:rsid w:val="00440B21"/>
    <w:rsid w:val="00441B99"/>
    <w:rsid w:val="00444D37"/>
    <w:rsid w:val="00454FAA"/>
    <w:rsid w:val="00455A3E"/>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C2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57F9"/>
    <w:rsid w:val="00515CE4"/>
    <w:rsid w:val="00517FDB"/>
    <w:rsid w:val="00524F98"/>
    <w:rsid w:val="00526E70"/>
    <w:rsid w:val="005336C0"/>
    <w:rsid w:val="0053472D"/>
    <w:rsid w:val="00540EB2"/>
    <w:rsid w:val="00543640"/>
    <w:rsid w:val="00543FDF"/>
    <w:rsid w:val="00550328"/>
    <w:rsid w:val="005528F3"/>
    <w:rsid w:val="0055297F"/>
    <w:rsid w:val="005533E5"/>
    <w:rsid w:val="005571F5"/>
    <w:rsid w:val="00570442"/>
    <w:rsid w:val="00573E05"/>
    <w:rsid w:val="00575BF8"/>
    <w:rsid w:val="00584B65"/>
    <w:rsid w:val="00586943"/>
    <w:rsid w:val="005902DD"/>
    <w:rsid w:val="005A3DF5"/>
    <w:rsid w:val="005A4D9A"/>
    <w:rsid w:val="005B1A2D"/>
    <w:rsid w:val="005B39AB"/>
    <w:rsid w:val="005B3F5F"/>
    <w:rsid w:val="005B4FE2"/>
    <w:rsid w:val="005B68BF"/>
    <w:rsid w:val="005B69DE"/>
    <w:rsid w:val="005B722E"/>
    <w:rsid w:val="005C10D9"/>
    <w:rsid w:val="005C334E"/>
    <w:rsid w:val="005C62F3"/>
    <w:rsid w:val="005D0143"/>
    <w:rsid w:val="005D2CCD"/>
    <w:rsid w:val="005D6008"/>
    <w:rsid w:val="005D74BC"/>
    <w:rsid w:val="005D7AB8"/>
    <w:rsid w:val="005E6CDD"/>
    <w:rsid w:val="005F1B74"/>
    <w:rsid w:val="005F562B"/>
    <w:rsid w:val="005F5C4A"/>
    <w:rsid w:val="0060022B"/>
    <w:rsid w:val="006005E6"/>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510A0"/>
    <w:rsid w:val="00654B9D"/>
    <w:rsid w:val="006550DD"/>
    <w:rsid w:val="0066106E"/>
    <w:rsid w:val="00663336"/>
    <w:rsid w:val="006648FA"/>
    <w:rsid w:val="00666617"/>
    <w:rsid w:val="006708D0"/>
    <w:rsid w:val="006711E0"/>
    <w:rsid w:val="00672DA1"/>
    <w:rsid w:val="006820EF"/>
    <w:rsid w:val="00683A76"/>
    <w:rsid w:val="006848A7"/>
    <w:rsid w:val="00684EC6"/>
    <w:rsid w:val="0068624E"/>
    <w:rsid w:val="0068714E"/>
    <w:rsid w:val="00691588"/>
    <w:rsid w:val="006920B6"/>
    <w:rsid w:val="00693F13"/>
    <w:rsid w:val="00694980"/>
    <w:rsid w:val="006967C2"/>
    <w:rsid w:val="006A529F"/>
    <w:rsid w:val="006B02E0"/>
    <w:rsid w:val="006B2866"/>
    <w:rsid w:val="006B3591"/>
    <w:rsid w:val="006B51FE"/>
    <w:rsid w:val="006D1D3D"/>
    <w:rsid w:val="006D30E1"/>
    <w:rsid w:val="006D37CA"/>
    <w:rsid w:val="006D3ACD"/>
    <w:rsid w:val="006D3CA3"/>
    <w:rsid w:val="006D52E9"/>
    <w:rsid w:val="006E27FD"/>
    <w:rsid w:val="006E44A1"/>
    <w:rsid w:val="006F3A41"/>
    <w:rsid w:val="006F68F5"/>
    <w:rsid w:val="006F71C8"/>
    <w:rsid w:val="00700B02"/>
    <w:rsid w:val="00701F4B"/>
    <w:rsid w:val="00702282"/>
    <w:rsid w:val="007044B8"/>
    <w:rsid w:val="007061DD"/>
    <w:rsid w:val="00707F8C"/>
    <w:rsid w:val="00712C94"/>
    <w:rsid w:val="00716139"/>
    <w:rsid w:val="00722828"/>
    <w:rsid w:val="007257DA"/>
    <w:rsid w:val="00725A45"/>
    <w:rsid w:val="00726FA3"/>
    <w:rsid w:val="00731AE5"/>
    <w:rsid w:val="007361BE"/>
    <w:rsid w:val="007364D5"/>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23E4"/>
    <w:rsid w:val="007B4583"/>
    <w:rsid w:val="007C0CAF"/>
    <w:rsid w:val="007C196E"/>
    <w:rsid w:val="007C2A65"/>
    <w:rsid w:val="007C355B"/>
    <w:rsid w:val="007C3769"/>
    <w:rsid w:val="007C4F1E"/>
    <w:rsid w:val="007C689B"/>
    <w:rsid w:val="007D347C"/>
    <w:rsid w:val="007D42F0"/>
    <w:rsid w:val="007D5CDE"/>
    <w:rsid w:val="007D6304"/>
    <w:rsid w:val="007E320B"/>
    <w:rsid w:val="00811297"/>
    <w:rsid w:val="00812AC4"/>
    <w:rsid w:val="008222BF"/>
    <w:rsid w:val="00823DF1"/>
    <w:rsid w:val="00824477"/>
    <w:rsid w:val="00825116"/>
    <w:rsid w:val="00832CA1"/>
    <w:rsid w:val="00835234"/>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306"/>
    <w:rsid w:val="0089168C"/>
    <w:rsid w:val="008920B6"/>
    <w:rsid w:val="0089672F"/>
    <w:rsid w:val="008A339B"/>
    <w:rsid w:val="008A5131"/>
    <w:rsid w:val="008A5E7D"/>
    <w:rsid w:val="008B066B"/>
    <w:rsid w:val="008B2B8C"/>
    <w:rsid w:val="008B56DD"/>
    <w:rsid w:val="008B7B1A"/>
    <w:rsid w:val="008C346B"/>
    <w:rsid w:val="008C40E2"/>
    <w:rsid w:val="008C52F3"/>
    <w:rsid w:val="008C6637"/>
    <w:rsid w:val="008C7AF6"/>
    <w:rsid w:val="008D2428"/>
    <w:rsid w:val="008E1F08"/>
    <w:rsid w:val="008F16B4"/>
    <w:rsid w:val="008F1D99"/>
    <w:rsid w:val="008F22B2"/>
    <w:rsid w:val="008F2B26"/>
    <w:rsid w:val="008F65B2"/>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508B"/>
    <w:rsid w:val="00A57619"/>
    <w:rsid w:val="00A60A64"/>
    <w:rsid w:val="00A614A9"/>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E5DA6"/>
    <w:rsid w:val="00AE6E7D"/>
    <w:rsid w:val="00AF1E63"/>
    <w:rsid w:val="00AF4902"/>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5253C"/>
    <w:rsid w:val="00B54810"/>
    <w:rsid w:val="00B5559D"/>
    <w:rsid w:val="00B62FC1"/>
    <w:rsid w:val="00B66C53"/>
    <w:rsid w:val="00B7069B"/>
    <w:rsid w:val="00B80E48"/>
    <w:rsid w:val="00B85833"/>
    <w:rsid w:val="00B858CC"/>
    <w:rsid w:val="00B8634E"/>
    <w:rsid w:val="00B87A7B"/>
    <w:rsid w:val="00B93C61"/>
    <w:rsid w:val="00B9600B"/>
    <w:rsid w:val="00BA1445"/>
    <w:rsid w:val="00BA61D7"/>
    <w:rsid w:val="00BA6B88"/>
    <w:rsid w:val="00BB2520"/>
    <w:rsid w:val="00BB3889"/>
    <w:rsid w:val="00BB4481"/>
    <w:rsid w:val="00BB69DE"/>
    <w:rsid w:val="00BC25C2"/>
    <w:rsid w:val="00BC285E"/>
    <w:rsid w:val="00BC3525"/>
    <w:rsid w:val="00BC3E0D"/>
    <w:rsid w:val="00BC75B2"/>
    <w:rsid w:val="00BD0C8A"/>
    <w:rsid w:val="00BD3CA2"/>
    <w:rsid w:val="00BD5193"/>
    <w:rsid w:val="00BD5366"/>
    <w:rsid w:val="00BE2654"/>
    <w:rsid w:val="00BE3EEA"/>
    <w:rsid w:val="00BE7C71"/>
    <w:rsid w:val="00BF1A42"/>
    <w:rsid w:val="00BF43DC"/>
    <w:rsid w:val="00C01B71"/>
    <w:rsid w:val="00C0277A"/>
    <w:rsid w:val="00C16726"/>
    <w:rsid w:val="00C22E0C"/>
    <w:rsid w:val="00C24A38"/>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ACF"/>
    <w:rsid w:val="00C63B62"/>
    <w:rsid w:val="00C669AB"/>
    <w:rsid w:val="00C66C03"/>
    <w:rsid w:val="00C67293"/>
    <w:rsid w:val="00C73B44"/>
    <w:rsid w:val="00C73DB2"/>
    <w:rsid w:val="00C80467"/>
    <w:rsid w:val="00C80FA1"/>
    <w:rsid w:val="00C8366A"/>
    <w:rsid w:val="00C85389"/>
    <w:rsid w:val="00C93D91"/>
    <w:rsid w:val="00CA47CD"/>
    <w:rsid w:val="00CB00F2"/>
    <w:rsid w:val="00CB2269"/>
    <w:rsid w:val="00CB3018"/>
    <w:rsid w:val="00CB33CC"/>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4C4"/>
    <w:rsid w:val="00D336E5"/>
    <w:rsid w:val="00D37503"/>
    <w:rsid w:val="00D37619"/>
    <w:rsid w:val="00D40406"/>
    <w:rsid w:val="00D41C2B"/>
    <w:rsid w:val="00D4208F"/>
    <w:rsid w:val="00D44219"/>
    <w:rsid w:val="00D4505C"/>
    <w:rsid w:val="00D4517C"/>
    <w:rsid w:val="00D45AC9"/>
    <w:rsid w:val="00D4747A"/>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2C9"/>
    <w:rsid w:val="00DB552D"/>
    <w:rsid w:val="00DC0AFE"/>
    <w:rsid w:val="00DC68AD"/>
    <w:rsid w:val="00DD4D59"/>
    <w:rsid w:val="00DE1D2A"/>
    <w:rsid w:val="00DE677C"/>
    <w:rsid w:val="00DE67E2"/>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2773"/>
    <w:rsid w:val="00E65012"/>
    <w:rsid w:val="00E655FD"/>
    <w:rsid w:val="00E67498"/>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455C"/>
    <w:rsid w:val="00F17733"/>
    <w:rsid w:val="00F268B8"/>
    <w:rsid w:val="00F30474"/>
    <w:rsid w:val="00F37A1E"/>
    <w:rsid w:val="00F471D9"/>
    <w:rsid w:val="00F50AA5"/>
    <w:rsid w:val="00F53B9A"/>
    <w:rsid w:val="00F544FE"/>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0900"/>
    <w:rsid w:val="00FB7303"/>
    <w:rsid w:val="00FB7658"/>
    <w:rsid w:val="00FC01EC"/>
    <w:rsid w:val="00FC1ECF"/>
    <w:rsid w:val="00FC234E"/>
    <w:rsid w:val="00FC25E5"/>
    <w:rsid w:val="00FC2E78"/>
    <w:rsid w:val="00FC384A"/>
    <w:rsid w:val="00FC5594"/>
    <w:rsid w:val="00FC648B"/>
    <w:rsid w:val="00FD06EA"/>
    <w:rsid w:val="00FE5095"/>
    <w:rsid w:val="00FE52E2"/>
    <w:rsid w:val="00FE6368"/>
    <w:rsid w:val="00FF0A62"/>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331BC"/>
  <w15:docId w15:val="{4649FF7C-0352-4709-B65D-22C4F813C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23"/>
      <w:jc w:val="both"/>
    </w:pPr>
    <w:rPr>
      <w:color w:val="000000"/>
    </w:rPr>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Calibri Light" w:hAnsi="Calibri Light"/>
      <w:color w:val="auto"/>
      <w:sz w:val="18"/>
      <w:szCs w:val="18"/>
      <w:lang w:val="x-none" w:eastAsia="x-none"/>
    </w:rPr>
  </w:style>
  <w:style w:type="character" w:customStyle="1" w:styleId="aff2">
    <w:name w:val="註解方塊文字 字元"/>
    <w:link w:val="aff1"/>
    <w:uiPriority w:val="99"/>
    <w:semiHidden/>
    <w:rsid w:val="005F1B74"/>
    <w:rPr>
      <w:rFonts w:ascii="Calibri Light" w:eastAsia="新細明體" w:hAnsi="Calibri Light" w:cs="Times New Roman"/>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semiHidden/>
    <w:unhideWhenUsed/>
    <w:rsid w:val="00B5253C"/>
    <w:pPr>
      <w:spacing w:before="100" w:beforeAutospacing="1" w:after="100" w:afterAutospacing="1"/>
      <w:ind w:firstLine="0"/>
      <w:jc w:val="left"/>
    </w:pPr>
    <w:rPr>
      <w:rFonts w:ascii="新細明體" w:hAnsi="新細明體" w:cs="新細明體"/>
      <w:color w:val="auto"/>
      <w:sz w:val="24"/>
      <w:szCs w:val="24"/>
    </w:rPr>
  </w:style>
  <w:style w:type="table" w:customStyle="1" w:styleId="10">
    <w:name w:val="表格格線1"/>
    <w:basedOn w:val="a1"/>
    <w:uiPriority w:val="59"/>
    <w:rsid w:val="00584B65"/>
    <w:rPr>
      <w:rFonts w:asciiTheme="minorHAnsi" w:eastAsiaTheme="minorEastAsia" w:hAnsiTheme="minorHAnsi" w:cstheme="minorBid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0600384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801919211">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F6BD0-DE3B-4786-B945-F7396B470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2502</Words>
  <Characters>14263</Characters>
  <Application>Microsoft Office Word</Application>
  <DocSecurity>0</DocSecurity>
  <Lines>118</Lines>
  <Paragraphs>33</Paragraphs>
  <ScaleCrop>false</ScaleCrop>
  <Company>Hewlett-Packard Company</Company>
  <LinksUpToDate>false</LinksUpToDate>
  <CharactersWithSpaces>16732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7</cp:revision>
  <cp:lastPrinted>2018-11-20T02:54:00Z</cp:lastPrinted>
  <dcterms:created xsi:type="dcterms:W3CDTF">2024-07-03T02:37:00Z</dcterms:created>
  <dcterms:modified xsi:type="dcterms:W3CDTF">2024-12-26T02:10:00Z</dcterms:modified>
</cp:coreProperties>
</file>