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AF7C21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格致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F7D27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113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七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AF7C21">
        <w:rPr>
          <w:rFonts w:ascii="標楷體" w:eastAsia="標楷體" w:hAnsi="標楷體" w:cs="標楷體" w:hint="eastAsia"/>
          <w:b/>
          <w:sz w:val="28"/>
          <w:szCs w:val="28"/>
        </w:rPr>
        <w:t>丁柏丞</w:t>
      </w:r>
    </w:p>
    <w:p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:rsidR="009529E0" w:rsidRPr="009476AD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="00221BF0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:rsidR="009D5F4F" w:rsidRDefault="009529E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1.</w:t>
      </w:r>
      <w:r w:rsidR="00C80FA1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國語文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2.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英語文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健康與體育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4.</w:t>
      </w:r>
      <w:r w:rsidR="008C40E2" w:rsidRPr="008C40E2">
        <w:rPr>
          <w:rFonts w:ascii="標楷體" w:eastAsia="標楷體" w:hAnsi="標楷體" w:cs="標楷體"/>
          <w:color w:val="auto"/>
          <w:sz w:val="24"/>
          <w:szCs w:val="24"/>
        </w:rPr>
        <w:t xml:space="preserve"> </w:t>
      </w:r>
      <w:r w:rsidR="00323EC2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數學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5.</w:t>
      </w:r>
      <w:r w:rsidR="007C3769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社會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6.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藝術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7.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自然科學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8.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■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科技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9.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綜合活動</w:t>
      </w:r>
    </w:p>
    <w:p w:rsidR="00C63E45" w:rsidRPr="00A77518" w:rsidRDefault="00AF7C21" w:rsidP="00C63E45">
      <w:pP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</w:t>
      </w:r>
      <w:r w:rsidR="00C63E45" w:rsidRPr="00A77518">
        <w:rPr>
          <w:rFonts w:eastAsia="標楷體" w:hint="eastAsia"/>
          <w:b/>
          <w:sz w:val="24"/>
          <w:szCs w:val="24"/>
        </w:rPr>
        <w:t>課程內容修正回復：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C63E45" w:rsidTr="00E24CEF">
        <w:trPr>
          <w:trHeight w:val="527"/>
        </w:trPr>
        <w:tc>
          <w:tcPr>
            <w:tcW w:w="7371" w:type="dxa"/>
            <w:vAlign w:val="center"/>
          </w:tcPr>
          <w:p w:rsidR="00C63E45" w:rsidRPr="00AD03CF" w:rsidRDefault="00C63E45" w:rsidP="00E24CE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:rsidR="00C63E45" w:rsidRDefault="00C63E45" w:rsidP="00E24CEF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C63E45" w:rsidTr="00E24CEF">
        <w:trPr>
          <w:trHeight w:val="690"/>
        </w:trPr>
        <w:tc>
          <w:tcPr>
            <w:tcW w:w="7371" w:type="dxa"/>
            <w:vAlign w:val="center"/>
          </w:tcPr>
          <w:p w:rsidR="00C63E45" w:rsidRDefault="00C63E45" w:rsidP="00E24CEF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C63E45" w:rsidRPr="00AD03CF" w:rsidRDefault="00C63E45" w:rsidP="00E24CEF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C63E45" w:rsidRDefault="00C63E45" w:rsidP="00C63E45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:rsidR="00C63E45" w:rsidRDefault="00C63E45" w:rsidP="00C63E45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:rsidR="00C63E45" w:rsidRPr="00AD03CF" w:rsidRDefault="00C63E45" w:rsidP="00C63E45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:rsidR="00C63E45" w:rsidRDefault="00C63E45" w:rsidP="00C63E45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D37619" w:rsidRPr="00504BCC" w:rsidRDefault="00AF7C21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sz w:val="24"/>
          <w:szCs w:val="24"/>
        </w:rPr>
        <w:t>三</w:t>
      </w:r>
      <w:r w:rsidR="00504BCC" w:rsidRPr="00504BCC">
        <w:rPr>
          <w:rFonts w:ascii="標楷體" w:eastAsia="標楷體" w:hAnsi="標楷體" w:cs="標楷體" w:hint="eastAsia"/>
          <w:sz w:val="24"/>
          <w:szCs w:val="24"/>
        </w:rPr>
        <w:t>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每週（</w:t>
      </w:r>
      <w:r w:rsidR="00BC3E0D">
        <w:rPr>
          <w:rFonts w:ascii="標楷體" w:eastAsia="標楷體" w:hAnsi="標楷體" w:cs="標楷體" w:hint="eastAsia"/>
          <w:sz w:val="24"/>
          <w:szCs w:val="24"/>
        </w:rPr>
        <w:t>1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）節，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 w:rsidR="007C6865">
        <w:rPr>
          <w:rFonts w:ascii="標楷體" w:eastAsia="標楷體" w:hAnsi="標楷體" w:cs="標楷體" w:hint="eastAsia"/>
          <w:sz w:val="24"/>
          <w:szCs w:val="24"/>
        </w:rPr>
        <w:t>21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，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共（</w:t>
      </w:r>
      <w:r w:rsidR="007C6865">
        <w:rPr>
          <w:rFonts w:ascii="標楷體" w:eastAsia="標楷體" w:hAnsi="標楷體" w:cs="標楷體" w:hint="eastAsia"/>
          <w:sz w:val="24"/>
          <w:szCs w:val="24"/>
        </w:rPr>
        <w:t>21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。</w:t>
      </w:r>
    </w:p>
    <w:p w:rsidR="00285A39" w:rsidRPr="00285A39" w:rsidRDefault="00AF7C21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四</w:t>
      </w:r>
      <w:r w:rsidR="00504BCC" w:rsidRPr="00433109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D3B0E" w:rsidRDefault="009C1B98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科-J-A1 具備良好的科技態度，並能應用科技知能，以啟發自我潛能。</w:t>
            </w:r>
          </w:p>
          <w:p w:rsidR="004D3B0E" w:rsidRDefault="009C1B98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科-J-A2 運用科技工具，理解與歸納問題，進而提出簡易的解決之道。</w:t>
            </w:r>
          </w:p>
          <w:p w:rsidR="004D3B0E" w:rsidRDefault="009C1B98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科-J-A3 利用科技資源，擬定與執行科技專題活動。</w:t>
            </w:r>
          </w:p>
          <w:p w:rsidR="004D3B0E" w:rsidRDefault="009C1B98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科-J-B1 具備運用科技符號與運算思維進行日常生活的表達與溝通。</w:t>
            </w:r>
          </w:p>
          <w:p w:rsidR="004D3B0E" w:rsidRDefault="009C1B98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科-J-B2 理解資訊與科技的基本原理，具備媒體識讀的能力，並能了解人與科技、資訊、媒體的互動關係。</w:t>
            </w:r>
          </w:p>
          <w:p w:rsidR="004D3B0E" w:rsidRDefault="009C1B98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科-J-C1 理解科技與人文議題，培養科技發展衍生之守法觀念與公民意識。</w:t>
            </w:r>
          </w:p>
        </w:tc>
      </w:tr>
    </w:tbl>
    <w:p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537FE3" w:rsidRDefault="00537FE3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537FE3" w:rsidRDefault="00537FE3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537FE3" w:rsidRPr="00537FE3" w:rsidRDefault="00537FE3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8F65B2" w:rsidRDefault="00AF7C21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五</w:t>
      </w:r>
      <w:r w:rsidR="008F65B2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8F65B2" w:rsidRPr="00A77E44">
        <w:rPr>
          <w:rFonts w:ascii="標楷體" w:eastAsia="標楷體" w:hAnsi="標楷體" w:cs="標楷體"/>
          <w:sz w:val="24"/>
          <w:szCs w:val="24"/>
        </w:rPr>
        <w:t>課程架構：</w:t>
      </w:r>
      <w:r w:rsidR="008F65B2" w:rsidRPr="00A77E44">
        <w:rPr>
          <w:rFonts w:ascii="標楷體" w:eastAsia="標楷體" w:hAnsi="標楷體" w:cs="標楷體"/>
          <w:color w:val="FF0000"/>
          <w:sz w:val="24"/>
          <w:szCs w:val="24"/>
        </w:rPr>
        <w:t>(自行視需要決定是否呈現)</w:t>
      </w:r>
    </w:p>
    <w:tbl>
      <w:tblPr>
        <w:tblStyle w:val="10"/>
        <w:tblW w:w="8865" w:type="dxa"/>
        <w:jc w:val="center"/>
        <w:tblInd w:w="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725"/>
        <w:gridCol w:w="5140"/>
      </w:tblGrid>
      <w:tr w:rsidR="00537FE3" w:rsidTr="00537FE3">
        <w:trPr>
          <w:jc w:val="center"/>
        </w:trPr>
        <w:tc>
          <w:tcPr>
            <w:tcW w:w="37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37FE3" w:rsidRDefault="00537FE3">
            <w:pPr>
              <w:widowControl w:val="0"/>
              <w:snapToGrid w:val="0"/>
              <w:ind w:firstLine="0"/>
              <w:jc w:val="center"/>
              <w:rPr>
                <w:rFonts w:ascii="標楷體" w:eastAsia="標楷體" w:hAnsi="標楷體"/>
                <w:b/>
                <w:bCs/>
                <w:color w:val="auto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auto"/>
                <w:szCs w:val="24"/>
              </w:rPr>
              <w:t>章名</w:t>
            </w:r>
          </w:p>
        </w:tc>
        <w:tc>
          <w:tcPr>
            <w:tcW w:w="5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37FE3" w:rsidRDefault="00537FE3">
            <w:pPr>
              <w:widowControl w:val="0"/>
              <w:snapToGrid w:val="0"/>
              <w:ind w:firstLine="0"/>
              <w:jc w:val="center"/>
              <w:rPr>
                <w:rFonts w:ascii="標楷體" w:eastAsia="標楷體" w:hAnsi="標楷體"/>
                <w:b/>
                <w:bCs/>
                <w:color w:val="auto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auto"/>
                <w:szCs w:val="24"/>
              </w:rPr>
              <w:t>節名</w:t>
            </w:r>
          </w:p>
        </w:tc>
      </w:tr>
      <w:tr w:rsidR="00537FE3" w:rsidTr="00537FE3">
        <w:trPr>
          <w:jc w:val="center"/>
        </w:trPr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E3" w:rsidRDefault="00537FE3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>4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章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資料保護與資訊安全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37FE3" w:rsidRDefault="00537FE3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 xml:space="preserve">4-1  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個人資料的定義</w:t>
            </w:r>
          </w:p>
          <w:p w:rsidR="00537FE3" w:rsidRDefault="00537FE3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 xml:space="preserve">4-2  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個人資料的保護措施</w:t>
            </w:r>
          </w:p>
          <w:p w:rsidR="00537FE3" w:rsidRDefault="00537FE3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 xml:space="preserve">4-3  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資訊安全與防範措施</w:t>
            </w:r>
          </w:p>
        </w:tc>
      </w:tr>
      <w:tr w:rsidR="00537FE3" w:rsidTr="00537FE3">
        <w:trPr>
          <w:jc w:val="center"/>
        </w:trPr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E3" w:rsidRDefault="00537FE3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>5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章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基礎程式設計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>(2)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37FE3" w:rsidRDefault="00537FE3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>5-1  Scratch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程式設計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>–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遊戲篇</w:t>
            </w:r>
          </w:p>
          <w:p w:rsidR="00537FE3" w:rsidRDefault="00537FE3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>5-2  Scratch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程式設計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>–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模擬篇</w:t>
            </w:r>
          </w:p>
        </w:tc>
      </w:tr>
      <w:tr w:rsidR="00537FE3" w:rsidTr="00537FE3">
        <w:trPr>
          <w:jc w:val="center"/>
        </w:trPr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37FE3" w:rsidRDefault="00537FE3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>6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章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數位著作合理使用原則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7FE3" w:rsidRDefault="00537FE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 xml:space="preserve">6-1  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數位著作的意義</w:t>
            </w:r>
          </w:p>
          <w:p w:rsidR="00537FE3" w:rsidRDefault="00537FE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 xml:space="preserve">6-2  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著作合理使用的判斷</w:t>
            </w:r>
          </w:p>
          <w:p w:rsidR="00537FE3" w:rsidRDefault="00537FE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 xml:space="preserve">6-3  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著作利用的其他建議</w:t>
            </w:r>
          </w:p>
        </w:tc>
      </w:tr>
    </w:tbl>
    <w:p w:rsidR="00D37619" w:rsidRPr="00C453F2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AF7C21">
        <w:rPr>
          <w:rFonts w:ascii="標楷體" w:eastAsia="標楷體" w:hAnsi="標楷體" w:cs="標楷體" w:hint="eastAsia"/>
          <w:sz w:val="24"/>
          <w:szCs w:val="24"/>
        </w:rPr>
        <w:t>六</w:t>
      </w:r>
      <w:r w:rsidR="00433109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537FE3" w:rsidRPr="008F16B4" w:rsidTr="002C3231">
        <w:trPr>
          <w:trHeight w:val="39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37FE3" w:rsidRPr="002026C7" w:rsidRDefault="00537FE3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537FE3" w:rsidRPr="00537FE3" w:rsidRDefault="00537FE3" w:rsidP="00537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537FE3" w:rsidRPr="002026C7" w:rsidRDefault="00537FE3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537FE3" w:rsidRPr="002026C7" w:rsidRDefault="00537FE3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537FE3" w:rsidRPr="002026C7" w:rsidRDefault="00537FE3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537FE3" w:rsidRPr="002026C7" w:rsidRDefault="00537FE3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537FE3" w:rsidRPr="002026C7" w:rsidRDefault="00537FE3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537FE3" w:rsidRPr="002026C7" w:rsidRDefault="00537FE3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096D4B" w:rsidRPr="008F16B4" w:rsidTr="00FC6E28">
        <w:trPr>
          <w:trHeight w:val="645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96D4B" w:rsidRPr="002026C7" w:rsidRDefault="00096D4B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096D4B" w:rsidRPr="001460C3" w:rsidRDefault="00096D4B" w:rsidP="00344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096D4B" w:rsidRPr="001460C3" w:rsidRDefault="00096D4B" w:rsidP="00E30C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096D4B" w:rsidRPr="002026C7" w:rsidRDefault="00096D4B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096D4B" w:rsidRPr="002026C7" w:rsidRDefault="00096D4B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096D4B" w:rsidRPr="002026C7" w:rsidRDefault="00096D4B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096D4B" w:rsidRPr="002026C7" w:rsidRDefault="00096D4B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096D4B" w:rsidRPr="002026C7" w:rsidRDefault="00096D4B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:rsidR="00096D4B" w:rsidRPr="002026C7" w:rsidRDefault="00096D4B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第一週</w:t>
            </w:r>
          </w:p>
          <w:p w:rsidR="006F7D27" w:rsidRDefault="006F7D27" w:rsidP="00AF7C21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2/1</w:t>
            </w:r>
            <w:r w:rsidR="00AF7C21"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~2/14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運a-IV-1 能落實健康的數位使用習慣與態度。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運a-IV-2 能了解資訊科技相關之法律、倫理及社會議題，以保護自己與尊重他人。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運a-IV-3 能具備探索資訊科技之興趣，不受性別限制。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H-IV-1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個人資料保護。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kern w:val="2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  <w:kern w:val="2"/>
              </w:rPr>
              <w:t>第二冊第4章資料保護與資訊安全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4-1個人資料的定義～4-2個人資料的保護措施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1.介紹個人資料的定義及項目。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(1)說明個資法立法目的。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(2)說明個資法定義的個資項目。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(3)說明其他直接或間接識別之資料項目。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2.介紹公務機關與非公務機關對個人資料的合理利用。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(1)說明機關須告知當事人：蒐集單位與目的、個資的類別與利用期間等。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(2)說明當事人可向蒐集單位行使的權利：查詢或閱覽、製給複製本、處理或利用、刪除等。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(3)說明當事人須了解不提供個資時對自己權益的影響。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(4)說明當事人若同意提供個資，蒐集單位應依據個資法規定辦理。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3.介紹公務機關與非公務機關對個人資料的安全保護相關規定。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(1)說明公務機關對個資檔案保護的法令規定。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(2)說明非公務機關對個資檔案保護的法令規定。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4.介紹個人資料的自我保護措施，例如：妥善保管自己個資、使用電腦後，登出帳號或清除紀錄、經常變更密碼、不點選來路不明的網址及程式、安裝防毒軟體且隨時更新等。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【性別平等教育】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性J4 認識身體自主權相關議題，維護自己與尊重他人的身體自主權。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【人權教育】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人J11 運用資訊網絡了解人權相關組織與活動。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【法治教育】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法J3 認識法律之意義與制定。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第二週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2/17~2/21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運a-IV-1 能落實健康的數位使用習慣與態度。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運a-IV-2 能了解資訊科技相關之法律、倫理及社會議題，以保護自己與尊重他人。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運a-IV-3 能具備探索資訊科技之興趣，不受性別限制。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H-IV-3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資訊安全。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第二冊第4章資料保護與資訊安全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4-3資訊安全與防範措施、</w:t>
            </w: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習作第4章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1.介紹資安意識的意涵。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(1)說明機密性：在資料傳遞與儲存過程中確保其隱密性。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(2)說明完整性：避免資料遭到未經授權的使用者竄改。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(3)說明可用性：讓資料隨時保持堪用的狀態。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2.介紹常見的資安技術。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(1)說明數位浮水印：將特定的資訊嵌入數位資料中，並分為顯性與隱性的浮水印。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(2)說明防火牆：協助保障資訊安全的裝置，有硬體或軟體兩種方式。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(3)說明加密：將資料或資訊經由加密過程，轉換為無法直接讀取內容的資訊。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3.介紹資安管理的意涵。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(1)說明3A安全防護：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sym w:font="Wingdings" w:char="F081"/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認證（第一層）：資訊系統辨別使用者的身分，通過辨識才能進入系統。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sym w:font="Wingdings" w:char="F082"/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授權（第二層）：用於資源的存取控管，根據使用者身分或工作給予對應的權限。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sym w:font="Wingdings" w:char="F083"/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紀錄（第三層）：詳盡蒐集使用者與系統之間互動的資料，如在系統中進出、取存、更動等行為。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(2)說明4D防護管理：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sym w:font="Wingdings" w:char="F081"/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嚇阻：讓想入侵者知道風險高而放棄入侵。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sym w:font="Wingdings" w:char="F082"/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偵測：系統能及時發現入侵行為。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sym w:font="Wingdings" w:char="F083"/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阻延：使入侵行為費時而更容易被發現。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sym w:font="Wingdings" w:char="F084"/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禁制：直接阻止入侵行為。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4.練習習作第4章配合題，了解3A安全防護與4D防護管理的概念。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5.檢討習作第4章配合題。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【性別平等教育】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性J4 認識身體自主權相關議題，維護自己與尊重他人的身體自主權。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【人權教育】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人J11 運用資訊網絡了解人權相關組織與活動。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【法治教育】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法J3 認識法律之意義與制定。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第三週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2/24~2/28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運a-IV-1 能落實健康的數位使用習慣與態度。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運a-IV-2 能了解資訊科技相關之法律、倫理及社會議題，以保護自己與尊重他人。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運a-IV-3 能具備探索資訊科技之興趣，不受性別限制。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H-IV-1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個人資料保護。</w:t>
            </w:r>
          </w:p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H-IV-3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資訊安全。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第二冊第4章資料保護與資訊安全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4-3資訊安全與防範措施、</w:t>
            </w: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習作第4章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1.介紹使用網路時應注意的安全防護措施。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(1)說明安裝防毒軟體，並要持續更新才能發揮防毒功效。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(2)說明文件加密，並以Word操作實例加密文件。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(3)說明社交工程的攻擊，包含早期與目前的社交工程手法。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(4)說明電子郵件的陷阱，包含辨別網路釣魚、判斷郵件的真偽、留意可疑電子郵件的特徵等。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2.練習習作第4章選擇題。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【性別平等教育】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性J4 認識身體自主權相關議題，維護自己與尊重他人的身體自主權。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【人權教育】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人J11 運用資訊網絡了解人權相關組織與活動。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【法治教育】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法J3 認識法律之意義與制定。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第四週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3/3~3/7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運a-IV-1 能落實健康的數位使用習慣與態度。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運a-IV-2 能了解資訊科技相關之法律、倫理及社會議題，以保護自己與尊重他人。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運a-IV-3 能具備探索資訊科技之興趣，不受性別限制。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H-IV-1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個人資料保護。</w:t>
            </w:r>
          </w:p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H-IV-3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資訊安全。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第二冊第4章資料保護與資訊安全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習作第4章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1.練習習作第4章討論題，了解其他間接或直接識別的個人資料定義，以及分享個人資料洩漏的經驗與處理。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2.練習習作第4章素養題，透過情境了解個資法與資訊安全CIA，以培養科技素養。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3.檢討習作第4章選擇題。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4.檢討習作第4章討論題。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5.檢討習作第4章素養題。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【性別平等教育】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性J4 認識身體自主權相關議題，維護自己與尊重他人的身體自主權。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【人權教育】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人J11 運用資訊網絡了解人權相關組織與活動。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【法治教育】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法J3 認識法律之意義與制定。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第五週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3/10~3/14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運t-IV-1 能了解資訊系統的基本組成架構與運算原理。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運t-IV-3 能設計資訊作品以解決生活問題。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運t-IV-4 能應用運算思維解析問題。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運p-IV-1 能選用適當的資訊科技組織思維，並進行有效的表達。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運p-IV-2 能利用資訊科技與他人進行有效的互動</w:t>
            </w:r>
            <w:r w:rsidRPr="00B76197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P-IV-1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程式語言基本概念、功能及應用。</w:t>
            </w:r>
          </w:p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P-IV-2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第二冊第5章基礎程式設計 (2)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5-1Scratch程式設計-遊戲篇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1.觀察範例《小狗散步遊戲》的執行，並思考運用到的素材及程式如何運作。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2.利用問題分析，了解範例的解題步驟。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3.透過問題拆解，練習建立背景與角色。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(1)匯入背景，新增小狗角色。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4.透過問題拆解，撰寫用滑鼠控制小狗散步的程式。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(1)點擊小狗時，讓小狗發出叫聲並移動。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(2)小狗移動時，會變換造型，當碰到畫面邊緣就折返。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(3)思考積木的組合，並了解計次式迴圈的積木。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5.透過問題拆解，練習產生 3 隻小狗的角色。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(1)複製角色成3隻小狗。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(2)讓3隻小狗在背景的木板上。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6.介紹解題複習的心智圖，了解範例的程式脈絡。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【品德教育】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品J8 理性溝通與問題解決。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color w:val="FF000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【閱讀素養】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閱J2 發展跨文本的比對、分析、深究的能力，以判讀文本知識的正確性。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第六週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3/17~3/21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運t-IV-1 能了解資訊系統的基本組成架構與運算原理。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運t-IV-3 能設計資訊作品以解決生活問題。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運t-IV-4 能應用運算思維解析問題。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運p-IV-1 能選用適當的資訊科技組織思維，並進行有效的表達。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運p-IV-2 能利用資訊科技與他人進行有效的互動</w:t>
            </w:r>
            <w:r w:rsidRPr="00B76197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P-IV-1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程式語言基本概念、功能及應用。</w:t>
            </w:r>
          </w:p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P-IV-2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第二冊第5章基礎程式設計 (2)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5-1Scratch程式設計-遊戲篇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1.觀察範例《賽馬遊戲》的執行，並思考運用到的素材及程式如何運作。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2.利用問題分析，了解範例的解題步驟。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3.透過問題拆解，練習建立背景與角色。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(1)匯入背景，繪製終點角色，新增馬兒角色。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4.透過問題拆解，撰寫讓馬兒用隨機速度往前跑的程式。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(1)程式執行時，讓馬兒調整成適當的尺寸。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(2)程式執行時，讓馬兒發出馬蹄聲，從起跑位置（畫面左方）用隨機的速度往右移動。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(3)馬兒移動時，會變換造型，當碰到終點，就停止全部程式。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(4)思考積木的組合，並了解條件式迴圈、偵測和隨機取數的積木。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【品德教育】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品J8 理性溝通與問題解決。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color w:val="FF000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【閱讀素養】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閱J2 發展跨文本的比對、分析、深究的能力，以判讀文本知識的正確性。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第七週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3/24~3/28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運t-IV-1 能了解資訊系統的基本組成架構與運算原理。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運t-IV-3 能設計資訊作品以解決生活問題。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運t-IV-4 能應用運算思維解析問題。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運p-IV-1 能選用適當的資訊科技組織思維，並進行有效的表達。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運p-IV-2 能利用資訊科技與他人進行有效的互動</w:t>
            </w:r>
            <w:r w:rsidRPr="00B76197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P-IV-1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程式語言基本概念、功能及應用。</w:t>
            </w:r>
          </w:p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P-IV-2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第二冊第5章基礎程式設計(2)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5-1Scratch程式設計-遊戲篇</w:t>
            </w:r>
            <w:r w:rsidRPr="00B76197">
              <w:rPr>
                <w:rFonts w:ascii="標楷體" w:eastAsia="標楷體" w:hAnsi="標楷體" w:cs="標楷體" w:hint="eastAsia"/>
                <w:color w:val="auto"/>
              </w:rPr>
              <w:t>(第一次段考)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1.觀察範例《賽馬遊戲》的執行，並思考運用到的素材及程式如何運作。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2.利用問題分析，了解範例的解題步驟。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3.透過問題拆解，練習建立背景與角色。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4.透過問題拆解，撰寫讓馬兒用隨機速度往前跑的程式。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5.透過問題拆解，練習產生3匹馬兒的角色。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(1)複製角色成3匹馬兒。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(2)讓3匹馬兒在同一列的起跑位置上。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6.介紹解題複習的心智圖，了解範例的程式脈絡。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7.觀察範例《水族箱遊戲》的執行，並思考運用到的素材及程式如何運作。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8.利用問題分析，了解範例的解題步驟。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9.透過問題拆解，練習建立背景與角色。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(1)匯入背景及其泡泡音效，新增魚兒和螃蟹角色。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10.透過問題拆解，撰寫讓背景產生音樂的程式。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(1)程式執行時，讓背景不斷的播放泡泡的聲音。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(2)思考積木的組合，並了解無窮迴圈的積木。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11.透過問題拆解，撰寫螃蟹動畫的程式。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(1)程式執行時，讓螃蟹在畫面下方不斷的左右移動。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(2)螃蟹移動時，會變換造型，當碰到畫面邊緣就折返。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(3)思考積木的組合，並了解無窮迴圈的積木。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【品德教育】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品J8 理性溝通與問題解決。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color w:val="FF000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【閱讀素養】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閱J2 發展跨文本的比對、分析、深究的能力，以判讀文本知識的正確性。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第八週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3/31~4/4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運t-IV-1 能了解資訊系統的基本組成架構與運算原理。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運t-IV-3 能設計資訊作品以解決生活問題。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運t-IV-4 能應用運算思維解析問題。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運p-IV-1 能選用適當的資訊科技組織思維，並進行有效的表達。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運p-IV-2 能利用資訊科技與他人進行有效的互動</w:t>
            </w:r>
            <w:r w:rsidRPr="00B76197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P-IV-1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程式語言基本概念、功能及應用。</w:t>
            </w:r>
          </w:p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P-IV-2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第二冊第5章基礎程式設計 (2)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5-1Scratch程式設計-遊戲篇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1.觀察範例《水族箱遊戲》的執行，並思考運用到的素材及程式如何運作。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2.利用問題分析，了解範例的解題步驟。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3.透過問題拆解，練習建立背景與角色。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4.透過問題拆解，撰寫讓背景產生音樂的程式。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5.透過問題拆解，撰寫螃蟹動畫的程式。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6.透過問題拆解，撰寫魚兒動畫的程式。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(1)程式執行時，讓魚兒在畫面中不斷的往前移動。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(2)魚兒移動時，碰到畫面邊緣就折返。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(3)程式執行時，讓魚兒每隔一段隨機的時間就會變換方向。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(4)程式執行時，讓魚兒被滑鼠碰到就說出：「你好」。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(5)思考積木的組合，並了解偵測、單向選擇結構、無窮迴圈和隨機取數的積木。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7.透過問題拆解，練習產生3隻魚兒的角色。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(1)複製角色成3隻魚兒。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8.介紹解題複習的心智圖，了解範例的程式脈絡。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【品德教育】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品J8 理性溝通與問題解決。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color w:val="FF000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【閱讀素養】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閱J2 發展跨文本的比對、分析、深究的能力，以判讀文本知識的正確性。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第九週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4/7~4/11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運t-IV-1 能了解資訊系統的基本組成架構與運算原理。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運t-IV-3 能設計資訊作品以解決生活問題。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運t-IV-4 能應用運算思維解析問題。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運p-IV-1 能選用適當的資訊科技組織思維，並進行有效的表達。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運p-IV-2 能利用資訊科技與他人進行有效的互動</w:t>
            </w:r>
            <w:r w:rsidRPr="00B76197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P-IV-1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程式語言基本概念、功能及應用。</w:t>
            </w:r>
          </w:p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P-IV-2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第二冊第5章基礎程式設計 (2)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5-1Scratch程式設計-遊戲篇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1.觀察範例《打擊魔鬼遊戲》的執行，並思考運用到的素材及程式如何運作。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2.利用問題分析，了解範例的解題步驟。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3.透過問題拆解，練習建立背景與角色。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(1)匯入背景，繪製準星角色，匯入魔鬼1和魔鬼2角色及其造型、射擊音效。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4.透過問題拆解，撰寫準星動畫的程式。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(1)程式執行時，讓準星在畫面中最上層，並跟著滑鼠游標移動。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(2)滑鼠鍵被按下時，讓準星變換造型。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(3)思考積木的組合，並了解偵測、雙向選擇結構和無窮迴圈的積木。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5.透過問題拆解，撰寫魔鬼1動畫的程式。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(1)程式執行時，讓魔鬼1不斷的向右移動直至畫面最右方就隱藏，隨機等待數秒後，定位到畫面最左方再出現。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(2)認識邏輯運算的概念，程式執行時，讓魔鬼1被準星碰到且滑鼠鍵被按下時，魔鬼數目的變數增加1。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(3)魔鬼1被射中時，會發出被擊中的聲音，並變換造型後說出：「啊～」，持續數秒再隱藏，換回未射中的造型。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(4)思考積木的組合，並了解偵測、單向選擇結構、變數、無窮迴圈、隨機取數和邏輯運算的積木。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【品德教育】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品J8 理性溝通與問題解決。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color w:val="FF000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【閱讀素養】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閱J2 發展跨文本的比對、分析、深究的能力，以判讀文本知識的正確性。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第十週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4/14~4/18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運t-IV-1 能了解資訊系統的基本組成架構與運算原理。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運t-IV-3 能設計資訊作品以解決生活問題。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運t-IV-4 能應用運算思維解析問題。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運p-IV-1 能選用適當的資訊科技組織思維，並進行有效的表達。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運p-IV-2 能利用資訊科技與他人進行有效的互動</w:t>
            </w:r>
            <w:r w:rsidRPr="00B76197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P-IV-1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程式語言基本概念、功能及應用。</w:t>
            </w:r>
          </w:p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P-IV-2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第二冊第5章基礎程式設計 (2)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5-1Scratch程式設計-遊戲篇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1.觀察範例《打擊魔鬼遊戲》的執行，並思考運用到的素材及程式如何運作。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2.利用問題分析，了解範例的解題步驟。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3.透過問題拆解，練習建立背景與角色。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4.透過問題拆解，撰寫準星動畫的程式。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5.透過問題拆解，撰寫魔鬼1動畫的程式。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(1)程式執行時，讓魔鬼1不斷的向右移動直至畫面最右方就隱藏，隨機等待數秒後，定位到畫面最左方再出現。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(2)認識邏輯運算的概念，程式執行時，讓魔鬼1被準星碰到且滑鼠鍵被按下時，魔鬼數目的變數增加1。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(3)魔鬼1被射中時，會發出被擊中的聲音，並變換造型後說出：「啊～」，持續數秒再隱藏，換回未射中的造型。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(4)思考積木的組合，並了解偵測、單向選擇結構、變數、無窮迴圈、隨機取數和邏輯運算的積木。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6.透過問題拆解，撰寫魔鬼2動畫的程式。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(1)程式執行時，讓魔鬼2不斷的向左移動直至畫面最左方就隱藏，隨機等待數秒後，定位到畫面最右方再出現。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(2)認識邏輯運算的概念，程式執行時，讓魔鬼2被準星碰到且滑鼠鍵被按下時，魔鬼數目的變數增加1。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(3)魔鬼2被射中時，會發出被擊中的聲音，並變換造型後說出：「啊～」，持續數秒再隱藏，換回未射中的造型。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(4)思考積木的組合，並了解偵測、單向選擇結構、變數、無窮迴圈、隨機取數和邏輯運算的積木。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【品德教育】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品J8 理性溝通與問題解決。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【閱讀素養】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閱J2 發展跨文本的比對、分析、深究的能力，以判讀文本知識的正確性。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第十一週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4/21~4/25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運t-IV-1 能了解資訊系統的基本組成架構與運算原理。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運t-IV-3 能設計資訊作品以解決生活問題。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運t-IV-4 能應用運算思維解析問題。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運p-IV-1 能選用適當的資訊科技組織思維，並進行有效的表達。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運p-IV-2 能利用資訊科技與他人進行有效的互動</w:t>
            </w:r>
            <w:r w:rsidRPr="00B76197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P-IV-1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程式語言基本概念、功能及應用。</w:t>
            </w:r>
          </w:p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P-IV-2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第二冊第5章基礎程式設計 (2)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5-1Scratch程式設計-遊戲篇</w:t>
            </w:r>
            <w:r w:rsidRPr="00B76197">
              <w:rPr>
                <w:rFonts w:ascii="標楷體" w:eastAsia="標楷體" w:hAnsi="標楷體" w:cs="標楷體" w:hint="eastAsia"/>
                <w:color w:val="auto"/>
              </w:rPr>
              <w:t>、</w:t>
            </w: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習作第5章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1.觀察範例《打擊魔鬼遊戲》的執行，並思考運用到的素材及程式如何運作。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2.利用問題分析，了解範例的解題步驟。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3.透過問題拆解，練習建立背景與角色。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4.透過問題拆解，撰寫準星動畫的程式。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5.透過問題拆解，撰寫魔鬼1動畫的程式。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6.透過問題拆解，撰寫魔鬼2動畫的程式。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(1)程式執行時，讓魔鬼2不斷的向左移動直至畫面最左方就隱藏，隨機等待數秒後，定位到畫面最右方再出現。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(2)認識邏輯運算的概念，程式執行時，讓魔鬼2被準星碰到且滑鼠鍵被按下時，魔鬼數目的變數增加1。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(3)魔鬼2被射中時，會發出被擊中的聲音，並變換造型後說出：「啊～」，持續數秒再隱藏，換回未射中的造型。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(4)思考積木的組合，並了解偵測、單向選擇結構、變數、無窮迴圈、隨機取數和邏輯運算的積木。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7.透過問題拆解，撰寫重設魔鬼數目變數的程式。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(1)程式執行時，讓魔鬼數目的變數設為0。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(2)思考積木的組合，並了解變數的積木。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8.介紹解題複習的心智圖，了解範例的程式脈絡。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9.練習習作第5章實作題，撰寫《打地鼠》的程式。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(1)利用問題分析，了解程式的解題步驟。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(2)練習設計程式的背景與角色。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(3)思考撰寫地鼠動畫的程式，並使用無窮迴圈和隨機取數的積木。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(4)思考撰寫打到幾隻變數的程式，並使用變數和運算結果的積木。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10.檢討習作第5章實作題。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【品德教育】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品J8 理性溝通與問題解決。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color w:val="FF000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【閱讀素養】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閱J2 發展跨文本的比對、分析、深究的能力，以判讀文本知識的正確性。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第十二週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4/28~5/2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運t-IV-1 能了解資訊系統的基本組成架構與運算原理。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運t-IV-3 能設計資訊作品以解決生活問題。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運t-IV-4 能應用運算思維解析問題。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運p-IV-1 能選用適當的資訊科技組織思維，並進行有效的表達。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運p-IV-2 能利用資訊科技與他人進行有效的互動</w:t>
            </w:r>
            <w:r w:rsidRPr="00B76197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P-IV-1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程式語言基本概念、功能及應用。</w:t>
            </w:r>
          </w:p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P-IV-2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第二冊第5章基礎程式設計 (2)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5-2Scratch程式設計-模擬篇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1.觀察範例《電子琴模擬》的執行，並思考運用到的素材及程式如何運作。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2.利用問題分析，了解範例的解題步驟。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3.透過問題拆解，練習建立背景與角色。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(1)匯入背景，匯入白鍵和黑鍵角色及其造型、小蜜蜂和小星星角色。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4.透過問題拆解，撰寫白鍵角色功能的程式。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(1)認識擴充功能中，音樂的積木。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(2)分析琴鍵的對應音階，點擊白鍵時，播放對應的音效。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(3)點擊白鍵時，會變換造型，音效結束後再換回原造型。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(4)思考積木的組合，並了解擴展的音樂功能和廣播訊息的積木。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5.透過問題拆解，練習產生10個白鍵的角色，並排列白鍵角色的位置。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(1)複製角色成10個白鍵。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(2)分析琴鍵的坐標位置，讓10個白鍵排列在背景的電子琴底座中。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(3)思考積木的組合，並了解運算的積木。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【品德教育】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品J8 理性溝通與問題解決。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color w:val="FF000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【閱讀素養】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閱J2 發展跨文本的比對、分析、深究的能力，以判讀文本知識的正確性。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第十三週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5/5~5/9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運t-IV-1 能了解資訊系統的基本組成架構與運算原理。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運t-IV-3 能設計資訊作品以解決生活問題。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運t-IV-4 能應用運算思維解析問題。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運p-IV-1 能選用適當的資訊科技組織思維，並進行有效的表達。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運p-IV-2 能利用資訊科技與他人進行有效的互動</w:t>
            </w:r>
            <w:r w:rsidRPr="00B76197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P-IV-1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程式語言基本概念、功能及應用。</w:t>
            </w:r>
          </w:p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P-IV-2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第二冊第5章基礎程式設計 (2)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5-2Scratch程式設計-模擬篇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1.觀察範例《電子琴模擬》的執行，並思考運用到的素材及程式如何運作。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2.利用問題分析，了解範例的解題步驟。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3.透過問題拆解，練習建立背景與角色。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4.透過問題拆解，撰寫白鍵角色功能的程式。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(1)認識擴充功能中，音樂的積木。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(2)分析琴鍵的對應音階，點擊白鍵時，播放對應的音效。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(3)點擊白鍵時，會變換造型，音效結束後再換回原造型。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(4)思考積木的組合，並了解擴展的音樂功能和廣播訊息的積木。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5.透過問題拆解，練習產生10個白鍵的角色，並排列白鍵角色的位置。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(1)複製角色成10個白鍵。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(2)分析琴鍵的坐標位置，讓10個白鍵排列在背景的電子琴底座中。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(3)思考積木的組合，並了解運算的積木。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6.透過問題拆解，撰寫黑鍵角色功能的程式。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(1)分析琴鍵的對應音階，點擊黑鍵時，播放對應的音效。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(2)點擊黑鍵時，會變換造型，音效結束後再換回原造型。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(3)思考積木的組合，並了解擴展的音樂功能和廣播訊息的積木。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7.透過問題拆解，練習產生7個黑鍵的角色，並排列黑鍵角色的位置。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(1)複製角色成7個黑鍵。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(2)分析琴鍵的坐標位置，讓7個黑鍵排列在背景的電子琴底座中。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(3)思考積木的組合，並了解運算的積木。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【品德教育】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品J8 理性溝通與問題解決。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color w:val="FF000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【閱讀素養】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閱J2 發展跨文本的比對、分析、深究的能力，以判讀文本知識的正確性。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第十四週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5/12~5/16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運t-IV-1 能了解資訊系統的基本組成架構與運算原理。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運t-IV-3 能設計資訊作品以解決生活問題。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運t-IV-4 能應用運算思維解析問題。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運p-IV-1 能選用適當的資訊科技組織思維，並進行有效的表達。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運p-IV-2 能利用資訊科技與他人進行有效的互動</w:t>
            </w:r>
            <w:r w:rsidRPr="00B76197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P-IV-1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程式語言基本概念、功能及應用。</w:t>
            </w:r>
          </w:p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P-IV-2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第二冊第5章基礎程式設計 (2)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5-2Scratch程式設計-模擬篇</w:t>
            </w:r>
            <w:r w:rsidRPr="00B76197">
              <w:rPr>
                <w:rFonts w:ascii="標楷體" w:eastAsia="標楷體" w:hAnsi="標楷體" w:cs="標楷體" w:hint="eastAsia"/>
                <w:color w:val="auto"/>
              </w:rPr>
              <w:t>、習作第5章(第二次段考)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1.觀察範例《電子琴模擬》的執行，並思考運用到的素材及程式如何運作。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2.利用問題分析，了解範例的解題步驟。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3.透過問題拆解，練習建立背景與角色。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4.透過問題拆解，撰寫白鍵角色功能的程式。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5.透過問題拆解，練習產生10個白鍵的角色，並排列白鍵角色的位置。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6.透過問題拆解，撰寫黑鍵角色功能的程式。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7.透過問題拆解，練習產生7個黑鍵的角色，並排列黑鍵角色的位置。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8.透過問題拆解，撰寫電子琴自動彈奏歌曲的程式。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(1)點擊小蜜蜂按鈕後，自動彈奏小蜜蜂歌曲。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(2)點擊小星星按鈕後，自動彈奏小星星歌曲。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(3)思考積木的組合，並了解廣播訊息的積木。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9.介紹解題複習的心智圖，了解範例的程式脈絡。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10.練習習作第5配合題，利用選項的積木，撰寫《打雷》的程式。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(1)利用問題分析，了解程式的解題步驟。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(2)練習設計程式的背景與角色及其音效。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(3)思考撰寫盔甲戰士動畫的程式，並使用無窮迴圈和廣播訊息的積木。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(4)思考撰寫閃電動畫與閃電數目變數的程式，並使用偵測、單向選擇結構、變數、無窮迴圈、隨機取數、邏輯運算和廣播訊息的積木。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【品德教育】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品J8 理性溝通與問題解決。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【閱讀素養】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閱J2 發展跨文本的比對、分析、深究的能力，以判讀文本知識的正確性。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第十五週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5/19~5/23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運t-IV-1 能了解資訊系統的基本組成架構與運算原理。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運t-IV-3 能設計資訊作品以解決生活問題。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運t-IV-4 能應用運算思維解析問題。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運p-IV-1 能選用適當的資訊科技組織思維，並進行有效的表達。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運p-IV-2 能利用資訊科技與他人進行有效的互動</w:t>
            </w:r>
            <w:r w:rsidRPr="00B76197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P-IV-1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程式語言基本概念、功能及應用。</w:t>
            </w:r>
          </w:p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P-IV-2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第二冊第5章基礎程式設計 (2)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習作第5章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1.練習習作第5章討論題，自行撰寫遊戲或模擬的程式。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(1)練習設計程式的背景與角色及其音效。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(2)思考撰寫遊戲或模擬的程式，並使用各種學過的積木。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2.檢討習作第5章配合題。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3.檢討習作第5章討論題。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【品德教育】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品J8 理性溝通與問題解決。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color w:val="FF000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【閱讀素養】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閱J2 發展跨文本的比對、分析、深究的能力，以判讀文本知識的正確性。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第十六週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5/26~5/30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運t-IV-1 能了解資訊系統的基本組成架構與運算原理。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運t-IV-3 能設計資訊作品以解決生活問題。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運t-IV-4 能應用運算思維解析問題。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運p-IV-1 能選用適當的資訊科技組織思維，並進行有效的表達。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運p-IV-2 能利用資訊科技與他人進行有效的互動</w:t>
            </w:r>
            <w:r w:rsidRPr="00B76197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P-IV-1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程式語言基本概念、功能及應用。</w:t>
            </w:r>
          </w:p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P-IV-2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第二冊第5章基礎程式設計 (2)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習作第5章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1.練習習作第5章選擇題。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2.練習習作第5章素養題，透過情境了解Scratch程式的應用，以培養科技素養。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3.檢討習作第5章選擇題。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4.檢討習作第5章素養題。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【品德教育】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品J8 理性溝通與問題解決。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/>
                <w:bCs/>
                <w:snapToGrid w:val="0"/>
                <w:color w:val="FF000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Cs w:val="18"/>
              </w:rPr>
              <w:t>【閱讀素養】</w:t>
            </w:r>
          </w:p>
          <w:p w:rsidR="006F7D27" w:rsidRPr="00B76197" w:rsidRDefault="006F7D27" w:rsidP="003811FA">
            <w:pPr>
              <w:spacing w:line="0" w:lineRule="atLeast"/>
              <w:jc w:val="left"/>
              <w:rPr>
                <w:bCs/>
                <w:snapToGrid w:val="0"/>
                <w:szCs w:val="18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閱J2 發展跨文本的比對、分析、深究的能力，以判讀文本知識的正確性。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第十七週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6/2~6/6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運a-IV-1 能落實健康的數位使用習慣與態度。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運a-IV-2 能了解資訊科技相關之法律、倫理及社會議題，以保護自己與尊重他人。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運a-IV-3 能具備探索資訊科技之興趣，不受性別限制。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H-IV-2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資訊科技合理使用原則。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第二冊第6章數位著作合理使用原則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6-1數位著作的意義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1.介紹數位著作的意涵。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2.介紹我國的著作權法。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(1)說明立法的目的。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(2)說明著作權法例示的十種著作與衍生著作。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3.介紹著作權法中的著作人格權及其權利。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(1)說明著作人格權的意涵。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(2)說明著作人不得讓與或被繼承著作人格權。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4.介紹著作權法中的著作財產權及其權利。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(1)說明著作財產權的意涵及保護期間。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(2)說明著作人享有的著作財產權專有權利，包括重製、公開口述、公開播送、改作、移轉所有權及出租其著作。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5.介紹著作受著作權法保護的條件。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(1)說明範圍：著作屬於文學、科學、藝術或其他學術範圍。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(2)說明創作：著作人獨力或與他人合作，透過心智活動所產生的結果。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(3)說明表達：能讓眾人的感官知覺其創作物的客觀存在。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【性別平等教育】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性J4 認識身體自主權相關議題，維護自己與尊重他人的身體自主權。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【人權教育】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人J1 認識基本人權的意涵，並了解憲法對人權保障的意義。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【法治教育】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法J3 認識法律之意義與制定。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品J1 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第十八週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6/9~6/13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運a-IV-1 能落實健康的數位使用習慣與態度。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運a-IV-2 能了解資訊科技相關之法律、倫理及社會議題，以保護自己與尊重他人。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運a-IV-3 能具備探索資訊科技之興趣，不受性別限制。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H-IV-2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資訊科技合理使用原則。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第二冊第6章數位著作合理使用原則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6-2著作合理使用的判斷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1.介紹著作的合理使用。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(1)說明合理使用的意涵。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(2)說明合理使用的目的。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2.介紹合理使用判斷時須注意的要點。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(1)創作要符合著作權法所界定的著作。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(2)合理使用是著作權法賦予利用人的許可，而不是權利。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(3)合理使用的範圍或條件未必相同，著作權法所特別賦予利用人的許可也未必一樣。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3介紹合理使用相關範例與解析。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(1)說明案例1：因個人的研究或學習，下載網路上的著作。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(2)說明案例2：因研究寫文章時，引用網路圖文。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(3)說明案例3：因學術報告，下載著作人的畫作。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(4)說明案例4：教學時，播放樂曲的一小段曲目。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(5)說明案例5：學生錄音或錄影老師上課內容、自製講義和簡報。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(6)說明案例6：教學講義引用著作人的著作與圖片，並在課堂播放公播版影片。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(7)說明案例7：學校與學生錄影校外講師演講內容。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(8)說明案例8：學校社團海報，下載著作人的圖片並改作。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4.介紹校園常見的合理使用情形。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(1)說明視聽著作公開使用及其例子。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(2)說明著作的引用及其例子，並了解註明引用著作的格式。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【性別平等教育】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性J4 認識身體自主權相關議題，維護自己與尊重他人的身體自主權。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【人權教育】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人J1 認識基本人權的意涵，並了解憲法對人權保障的意義。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【法治教育】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法J3 認識法律之意義與制定。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品J1 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第十九週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6/16~6/20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運a-IV-1 能落實健康的數位使用習慣與態度。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運a-IV-2 能了解資訊科技相關之法律、倫理及社會議題，以保護自己與尊重他人。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運a-IV-3 能具備探索資訊科技之興趣，不受性別限制。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H-IV-2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資訊科技合理使用原則。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第二冊第6章數位著作合理使用原則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6-3著作利用的其他建議</w:t>
            </w:r>
            <w:r w:rsidRPr="00B76197">
              <w:rPr>
                <w:rFonts w:ascii="標楷體" w:eastAsia="標楷體" w:hAnsi="標楷體" w:cs="標楷體" w:hint="eastAsia"/>
                <w:color w:val="auto"/>
              </w:rPr>
              <w:t>、</w:t>
            </w: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習作第6章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1.練習習作第6章素養題，透過情境了解著作權法的規範與合理使用。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2.檢討習作第6章素養題。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3.介紹自由軟體的意涵。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4.介紹開源碼軟體的意涵。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5.介紹創用CC授權。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(1)說明創用CC的意涵與創作共用理念。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(2)說明創用CC的四種主要元素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(3)說明創用CC的六種授權條款。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6.練習習作第6章選擇題。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7.練習習作第6章配合題，了解創用CC的授權條款。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【性別平等教育】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性J4 認識身體自主權相關議題，維護自己與尊重他人的身體自主權。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【人權教育】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人J1 認識基本人權的意涵，並了解憲法對人權保障的意義。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【法治教育】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法J3 認識法律之意義與制定。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品J1 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C6865" w:rsidRPr="008F16B4" w:rsidTr="0020617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6865" w:rsidRDefault="007C6865" w:rsidP="00206178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第二十週</w:t>
            </w:r>
          </w:p>
          <w:p w:rsidR="007C6865" w:rsidRDefault="007C6865" w:rsidP="00206178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6/23~6/27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運a-IV-1 能落實健康的數位使用習慣與態度。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運a-IV-2 能了解資訊科技相關之法律、倫理及社會議題，以保護自己與尊重他人。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運a-IV-3 能具備探索資訊科技之興趣，不受性別限制。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H-IV-2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資訊科技合理使用原則。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第二冊第6章數位著作合理使用原則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習作第6章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1.練習習作第6章簡答題，了解創用CC的意義與授權方式，以及著作的合理使用原則。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2.練習習作第6章討論題，了解註明引用的格式、著作權的合理使用、自由軟體的運用。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3.檢討習作第6章選擇題。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4.檢討習作第6章配合題。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5.檢討習作第6章簡答題。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6.檢討習作第6章討論題。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C6865" w:rsidRPr="00B76197" w:rsidRDefault="007C6865" w:rsidP="00206178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【性別平等教育】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性J4 認識身體自主權相關議題，維護自己與尊重他人的身體自主權。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【人權教育】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人J1 認識基本人權的意涵，並了解憲法對人權保障的意義。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【法治教育】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法J3 認識法律之意義與制定。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:rsidR="007C6865" w:rsidRPr="00B76197" w:rsidRDefault="007C6865" w:rsidP="002061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品J1 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6865" w:rsidRPr="00500692" w:rsidRDefault="007C6865" w:rsidP="002061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7C6865" w:rsidRPr="00500692" w:rsidRDefault="007C6865" w:rsidP="00206178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7C6865" w:rsidRPr="00500692" w:rsidRDefault="007C6865" w:rsidP="0020617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7C6865" w:rsidRPr="00500692" w:rsidRDefault="007C6865" w:rsidP="002061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7C6865" w:rsidRPr="00500692" w:rsidRDefault="007C6865" w:rsidP="0020617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6F7D27" w:rsidRPr="008F16B4" w:rsidTr="001349B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第二十</w:t>
            </w:r>
            <w:r w:rsidR="007C6865">
              <w:rPr>
                <w:rFonts w:ascii="標楷體" w:eastAsia="標楷體" w:hAnsi="標楷體" w:hint="eastAsia"/>
                <w:snapToGrid w:val="0"/>
                <w:szCs w:val="24"/>
              </w:rPr>
              <w:t>一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週</w:t>
            </w:r>
          </w:p>
          <w:p w:rsidR="006F7D27" w:rsidRDefault="006F7D27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6/</w:t>
            </w:r>
            <w:r w:rsidR="007C6865">
              <w:rPr>
                <w:rFonts w:ascii="標楷體" w:eastAsia="標楷體" w:hAnsi="標楷體" w:hint="eastAsia"/>
                <w:szCs w:val="24"/>
              </w:rPr>
              <w:t>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運a-IV-1 能落實健康的數位使用習慣與態度。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運a-IV-2 能了解資訊科技相關之法律、倫理及社會議題，以保護自己與尊重他人。</w:t>
            </w:r>
          </w:p>
          <w:p w:rsidR="006F7D27" w:rsidRPr="00B76197" w:rsidRDefault="006F7D27" w:rsidP="0034424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運a-IV-3 能具備探索資訊科技之興趣，不受性別限制。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E30C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 xml:space="preserve">H-IV-2 </w:t>
            </w:r>
            <w:r w:rsidRPr="00B76197">
              <w:rPr>
                <w:rFonts w:eastAsia="標楷體" w:hint="eastAsia"/>
                <w:bCs/>
                <w:snapToGrid w:val="0"/>
                <w:color w:val="auto"/>
              </w:rPr>
              <w:t>資訊科技合理使用原則。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第二冊第6章數位著作合理使用原則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習作第6章</w:t>
            </w:r>
            <w:r w:rsidR="007C6865" w:rsidRPr="00B76197">
              <w:rPr>
                <w:rFonts w:ascii="標楷體" w:eastAsia="標楷體" w:hAnsi="標楷體" w:cs="標楷體" w:hint="eastAsia"/>
                <w:color w:val="auto"/>
              </w:rPr>
              <w:t>(第三次段考)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1.練習習作第6章簡答題，了解創用CC的意義與授權方式，以及著作的合理使用原則。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2.練習習作第6章討論題，了解註明引用的格式、著作權的合理使用、自由軟體的運用。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3.檢討習作第6章選擇題。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4.檢討習作第6章配合題。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5.檢討習作第6章簡答題。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6.檢討習作第6章討論題。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center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B76197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</w:rPr>
            </w:pPr>
            <w:r w:rsidRPr="00B7619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【性別平等教育】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性J4 認識身體自主權相關議題，維護自己與尊重他人的身體自主權。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【人權教育】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人J1 認識基本人權的意涵，並了解憲法對人權保障的意義。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【法治教育】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法J3 認識法律之意義與制定。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:rsidR="006F7D27" w:rsidRPr="00B76197" w:rsidRDefault="006F7D27" w:rsidP="003811F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B7619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品J1 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6F7D27" w:rsidRPr="00500692" w:rsidRDefault="006F7D27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8F65B2" w:rsidRDefault="008F65B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8F65B2" w:rsidRPr="00BF31BC" w:rsidRDefault="00AF7C21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七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:rsidR="008F65B2" w:rsidRPr="00BF31BC" w:rsidRDefault="00AF7C21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bookmarkStart w:id="0" w:name="_GoBack"/>
      <w:bookmarkEnd w:id="0"/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:rsidTr="00A43EC7">
        <w:tc>
          <w:tcPr>
            <w:tcW w:w="1292" w:type="dxa"/>
          </w:tcPr>
          <w:p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:rsidTr="00A43EC7">
        <w:tc>
          <w:tcPr>
            <w:tcW w:w="12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:rsidTr="00A43EC7">
        <w:tc>
          <w:tcPr>
            <w:tcW w:w="12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:rsidTr="00A43EC7">
        <w:tc>
          <w:tcPr>
            <w:tcW w:w="12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5AE" w:rsidRDefault="00C545AE">
      <w:r>
        <w:separator/>
      </w:r>
    </w:p>
  </w:endnote>
  <w:endnote w:type="continuationSeparator" w:id="0">
    <w:p w:rsidR="00C545AE" w:rsidRDefault="00C54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8B1" w:rsidRDefault="002E38B1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C545AE" w:rsidRPr="00C545AE">
      <w:rPr>
        <w:noProof/>
        <w:lang w:val="zh-TW"/>
      </w:rPr>
      <w:t>1</w:t>
    </w:r>
    <w:r>
      <w:fldChar w:fldCharType="end"/>
    </w:r>
  </w:p>
  <w:p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5AE" w:rsidRDefault="00C545AE">
      <w:r>
        <w:separator/>
      </w:r>
    </w:p>
  </w:footnote>
  <w:footnote w:type="continuationSeparator" w:id="0">
    <w:p w:rsidR="00C545AE" w:rsidRDefault="00C54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6"/>
  </w:num>
  <w:num w:numId="2">
    <w:abstractNumId w:val="14"/>
  </w:num>
  <w:num w:numId="3">
    <w:abstractNumId w:val="74"/>
  </w:num>
  <w:num w:numId="4">
    <w:abstractNumId w:val="83"/>
  </w:num>
  <w:num w:numId="5">
    <w:abstractNumId w:val="40"/>
  </w:num>
  <w:num w:numId="6">
    <w:abstractNumId w:val="12"/>
  </w:num>
  <w:num w:numId="7">
    <w:abstractNumId w:val="47"/>
  </w:num>
  <w:num w:numId="8">
    <w:abstractNumId w:val="31"/>
  </w:num>
  <w:num w:numId="9">
    <w:abstractNumId w:val="43"/>
  </w:num>
  <w:num w:numId="10">
    <w:abstractNumId w:val="4"/>
  </w:num>
  <w:num w:numId="11">
    <w:abstractNumId w:val="0"/>
  </w:num>
  <w:num w:numId="12">
    <w:abstractNumId w:val="17"/>
  </w:num>
  <w:num w:numId="13">
    <w:abstractNumId w:val="64"/>
  </w:num>
  <w:num w:numId="14">
    <w:abstractNumId w:val="80"/>
  </w:num>
  <w:num w:numId="15">
    <w:abstractNumId w:val="34"/>
  </w:num>
  <w:num w:numId="16">
    <w:abstractNumId w:val="2"/>
  </w:num>
  <w:num w:numId="17">
    <w:abstractNumId w:val="71"/>
  </w:num>
  <w:num w:numId="18">
    <w:abstractNumId w:val="88"/>
  </w:num>
  <w:num w:numId="19">
    <w:abstractNumId w:val="75"/>
  </w:num>
  <w:num w:numId="20">
    <w:abstractNumId w:val="92"/>
  </w:num>
  <w:num w:numId="21">
    <w:abstractNumId w:val="37"/>
  </w:num>
  <w:num w:numId="22">
    <w:abstractNumId w:val="8"/>
  </w:num>
  <w:num w:numId="23">
    <w:abstractNumId w:val="77"/>
  </w:num>
  <w:num w:numId="24">
    <w:abstractNumId w:val="3"/>
  </w:num>
  <w:num w:numId="25">
    <w:abstractNumId w:val="56"/>
  </w:num>
  <w:num w:numId="26">
    <w:abstractNumId w:val="66"/>
  </w:num>
  <w:num w:numId="27">
    <w:abstractNumId w:val="36"/>
  </w:num>
  <w:num w:numId="28">
    <w:abstractNumId w:val="27"/>
  </w:num>
  <w:num w:numId="29">
    <w:abstractNumId w:val="42"/>
  </w:num>
  <w:num w:numId="30">
    <w:abstractNumId w:val="62"/>
  </w:num>
  <w:num w:numId="31">
    <w:abstractNumId w:val="19"/>
  </w:num>
  <w:num w:numId="32">
    <w:abstractNumId w:val="48"/>
  </w:num>
  <w:num w:numId="33">
    <w:abstractNumId w:val="32"/>
  </w:num>
  <w:num w:numId="34">
    <w:abstractNumId w:val="15"/>
  </w:num>
  <w:num w:numId="35">
    <w:abstractNumId w:val="45"/>
  </w:num>
  <w:num w:numId="36">
    <w:abstractNumId w:val="70"/>
  </w:num>
  <w:num w:numId="37">
    <w:abstractNumId w:val="84"/>
  </w:num>
  <w:num w:numId="38">
    <w:abstractNumId w:val="38"/>
  </w:num>
  <w:num w:numId="39">
    <w:abstractNumId w:val="30"/>
  </w:num>
  <w:num w:numId="40">
    <w:abstractNumId w:val="28"/>
  </w:num>
  <w:num w:numId="41">
    <w:abstractNumId w:val="79"/>
  </w:num>
  <w:num w:numId="42">
    <w:abstractNumId w:val="65"/>
  </w:num>
  <w:num w:numId="43">
    <w:abstractNumId w:val="53"/>
  </w:num>
  <w:num w:numId="44">
    <w:abstractNumId w:val="35"/>
  </w:num>
  <w:num w:numId="45">
    <w:abstractNumId w:val="58"/>
  </w:num>
  <w:num w:numId="46">
    <w:abstractNumId w:val="44"/>
  </w:num>
  <w:num w:numId="47">
    <w:abstractNumId w:val="7"/>
  </w:num>
  <w:num w:numId="48">
    <w:abstractNumId w:val="41"/>
  </w:num>
  <w:num w:numId="49">
    <w:abstractNumId w:val="50"/>
  </w:num>
  <w:num w:numId="50">
    <w:abstractNumId w:val="6"/>
  </w:num>
  <w:num w:numId="51">
    <w:abstractNumId w:val="87"/>
  </w:num>
  <w:num w:numId="52">
    <w:abstractNumId w:val="60"/>
  </w:num>
  <w:num w:numId="53">
    <w:abstractNumId w:val="78"/>
  </w:num>
  <w:num w:numId="54">
    <w:abstractNumId w:val="72"/>
  </w:num>
  <w:num w:numId="55">
    <w:abstractNumId w:val="61"/>
  </w:num>
  <w:num w:numId="56">
    <w:abstractNumId w:val="67"/>
  </w:num>
  <w:num w:numId="57">
    <w:abstractNumId w:val="23"/>
  </w:num>
  <w:num w:numId="58">
    <w:abstractNumId w:val="89"/>
  </w:num>
  <w:num w:numId="59">
    <w:abstractNumId w:val="39"/>
  </w:num>
  <w:num w:numId="60">
    <w:abstractNumId w:val="85"/>
  </w:num>
  <w:num w:numId="61">
    <w:abstractNumId w:val="91"/>
  </w:num>
  <w:num w:numId="62">
    <w:abstractNumId w:val="55"/>
  </w:num>
  <w:num w:numId="63">
    <w:abstractNumId w:val="16"/>
  </w:num>
  <w:num w:numId="64">
    <w:abstractNumId w:val="25"/>
  </w:num>
  <w:num w:numId="65">
    <w:abstractNumId w:val="82"/>
  </w:num>
  <w:num w:numId="66">
    <w:abstractNumId w:val="81"/>
  </w:num>
  <w:num w:numId="67">
    <w:abstractNumId w:val="22"/>
  </w:num>
  <w:num w:numId="68">
    <w:abstractNumId w:val="57"/>
  </w:num>
  <w:num w:numId="69">
    <w:abstractNumId w:val="9"/>
  </w:num>
  <w:num w:numId="70">
    <w:abstractNumId w:val="76"/>
  </w:num>
  <w:num w:numId="71">
    <w:abstractNumId w:val="11"/>
  </w:num>
  <w:num w:numId="72">
    <w:abstractNumId w:val="63"/>
  </w:num>
  <w:num w:numId="73">
    <w:abstractNumId w:val="33"/>
  </w:num>
  <w:num w:numId="74">
    <w:abstractNumId w:val="20"/>
  </w:num>
  <w:num w:numId="75">
    <w:abstractNumId w:val="18"/>
  </w:num>
  <w:num w:numId="76">
    <w:abstractNumId w:val="59"/>
  </w:num>
  <w:num w:numId="77">
    <w:abstractNumId w:val="86"/>
  </w:num>
  <w:num w:numId="78">
    <w:abstractNumId w:val="90"/>
  </w:num>
  <w:num w:numId="79">
    <w:abstractNumId w:val="5"/>
  </w:num>
  <w:num w:numId="80">
    <w:abstractNumId w:val="29"/>
  </w:num>
  <w:num w:numId="81">
    <w:abstractNumId w:val="13"/>
  </w:num>
  <w:num w:numId="82">
    <w:abstractNumId w:val="54"/>
  </w:num>
  <w:num w:numId="83">
    <w:abstractNumId w:val="10"/>
  </w:num>
  <w:num w:numId="84">
    <w:abstractNumId w:val="1"/>
  </w:num>
  <w:num w:numId="85">
    <w:abstractNumId w:val="21"/>
  </w:num>
  <w:num w:numId="86">
    <w:abstractNumId w:val="68"/>
  </w:num>
  <w:num w:numId="87">
    <w:abstractNumId w:val="51"/>
  </w:num>
  <w:num w:numId="88">
    <w:abstractNumId w:val="69"/>
  </w:num>
  <w:num w:numId="89">
    <w:abstractNumId w:val="24"/>
  </w:num>
  <w:num w:numId="90">
    <w:abstractNumId w:val="73"/>
  </w:num>
  <w:num w:numId="91">
    <w:abstractNumId w:val="52"/>
  </w:num>
  <w:num w:numId="92">
    <w:abstractNumId w:val="49"/>
  </w:num>
  <w:num w:numId="93">
    <w:abstractNumId w:val="26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6D4B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17B"/>
    <w:rsid w:val="00141E97"/>
    <w:rsid w:val="00143740"/>
    <w:rsid w:val="001460C3"/>
    <w:rsid w:val="0014796F"/>
    <w:rsid w:val="00150A4C"/>
    <w:rsid w:val="00156A6B"/>
    <w:rsid w:val="00166D8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9D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3B0E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36C0"/>
    <w:rsid w:val="0053472D"/>
    <w:rsid w:val="00537FE3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727E4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D73D0"/>
    <w:rsid w:val="006E27FD"/>
    <w:rsid w:val="006E44A1"/>
    <w:rsid w:val="006F3A41"/>
    <w:rsid w:val="006F68F5"/>
    <w:rsid w:val="006F71C8"/>
    <w:rsid w:val="006F7D27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65"/>
    <w:rsid w:val="007C689B"/>
    <w:rsid w:val="007D347C"/>
    <w:rsid w:val="007D42F0"/>
    <w:rsid w:val="007D5CDE"/>
    <w:rsid w:val="007E320B"/>
    <w:rsid w:val="007F277A"/>
    <w:rsid w:val="00811297"/>
    <w:rsid w:val="00812AC4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672F"/>
    <w:rsid w:val="008A0FDB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1B98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3375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AF7C21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A6B88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16726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45AE"/>
    <w:rsid w:val="00C56A17"/>
    <w:rsid w:val="00C60C7A"/>
    <w:rsid w:val="00C63B62"/>
    <w:rsid w:val="00C63E45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0328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4FFC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71D9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F17944"/>
  <w15:docId w15:val="{7BB1F360-DBB6-4346-BAE1-00B304EFB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uiPriority w:val="59"/>
    <w:rsid w:val="00537FE3"/>
    <w:rPr>
      <w:rFonts w:asciiTheme="minorHAnsi" w:eastAsiaTheme="minorEastAsia" w:hAnsiTheme="minorHAnsi" w:cstheme="minorBidi"/>
      <w:kern w:val="2"/>
      <w:sz w:val="24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FEE77-88DF-450D-A222-054DCC9C4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2605</Words>
  <Characters>14854</Characters>
  <Application>Microsoft Office Word</Application>
  <DocSecurity>0</DocSecurity>
  <Lines>123</Lines>
  <Paragraphs>34</Paragraphs>
  <ScaleCrop>false</ScaleCrop>
  <Company>Hewlett-Packard Company</Company>
  <LinksUpToDate>false</LinksUpToDate>
  <CharactersWithSpaces>17425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4</cp:revision>
  <cp:lastPrinted>2018-11-20T02:54:00Z</cp:lastPrinted>
  <dcterms:created xsi:type="dcterms:W3CDTF">2024-07-03T02:33:00Z</dcterms:created>
  <dcterms:modified xsi:type="dcterms:W3CDTF">2024-12-26T02:09:00Z</dcterms:modified>
</cp:coreProperties>
</file>