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46724" w:rsidRPr="0029619B" w:rsidRDefault="00846724" w:rsidP="00846724">
      <w:pPr>
        <w:spacing w:afterLines="50" w:after="120" w:line="240" w:lineRule="atLeast"/>
        <w:jc w:val="center"/>
        <w:rPr>
          <w:rFonts w:eastAsia="標楷體"/>
          <w:b/>
          <w:color w:val="auto"/>
          <w:sz w:val="32"/>
          <w:szCs w:val="32"/>
          <w:u w:val="single"/>
        </w:rPr>
      </w:pPr>
      <w:r w:rsidRPr="0029619B">
        <w:rPr>
          <w:rFonts w:eastAsia="標楷體"/>
          <w:b/>
          <w:color w:val="auto"/>
          <w:sz w:val="32"/>
          <w:szCs w:val="32"/>
        </w:rPr>
        <w:t>新北市</w:t>
      </w:r>
      <w:r w:rsidRPr="0029619B">
        <w:rPr>
          <w:rFonts w:eastAsia="標楷體"/>
          <w:b/>
          <w:color w:val="auto"/>
          <w:sz w:val="32"/>
          <w:szCs w:val="32"/>
          <w:u w:val="single"/>
        </w:rPr>
        <w:t xml:space="preserve"> </w:t>
      </w:r>
      <w:r w:rsidRPr="0029619B">
        <w:rPr>
          <w:rFonts w:eastAsia="標楷體"/>
          <w:b/>
          <w:color w:val="auto"/>
          <w:sz w:val="32"/>
          <w:szCs w:val="32"/>
          <w:u w:val="single"/>
        </w:rPr>
        <w:t>格致</w:t>
      </w:r>
      <w:r w:rsidRPr="0029619B">
        <w:rPr>
          <w:rFonts w:eastAsia="標楷體"/>
          <w:b/>
          <w:color w:val="auto"/>
          <w:sz w:val="32"/>
          <w:szCs w:val="32"/>
        </w:rPr>
        <w:t>中學</w:t>
      </w:r>
      <w:r w:rsidR="0029619B" w:rsidRPr="0029619B">
        <w:rPr>
          <w:rFonts w:eastAsia="標楷體" w:hint="eastAsia"/>
          <w:b/>
          <w:color w:val="auto"/>
          <w:sz w:val="32"/>
          <w:szCs w:val="32"/>
        </w:rPr>
        <w:t>國中部</w:t>
      </w:r>
      <w:r w:rsidRPr="0029619B">
        <w:rPr>
          <w:rFonts w:eastAsia="標楷體"/>
          <w:b/>
          <w:color w:val="auto"/>
          <w:sz w:val="32"/>
          <w:szCs w:val="32"/>
          <w:u w:val="single"/>
        </w:rPr>
        <w:t>11</w:t>
      </w:r>
      <w:r w:rsidRPr="0029619B">
        <w:rPr>
          <w:rFonts w:eastAsia="標楷體" w:hint="eastAsia"/>
          <w:b/>
          <w:color w:val="auto"/>
          <w:sz w:val="32"/>
          <w:szCs w:val="32"/>
          <w:u w:val="single"/>
        </w:rPr>
        <w:t>3</w:t>
      </w:r>
      <w:r w:rsidRPr="0029619B">
        <w:rPr>
          <w:rFonts w:eastAsia="標楷體"/>
          <w:b/>
          <w:color w:val="auto"/>
          <w:sz w:val="32"/>
          <w:szCs w:val="32"/>
        </w:rPr>
        <w:t>學年度</w:t>
      </w:r>
      <w:r w:rsidR="00910941" w:rsidRPr="0029619B">
        <w:rPr>
          <w:rFonts w:eastAsia="標楷體"/>
          <w:b/>
          <w:color w:val="auto"/>
          <w:sz w:val="32"/>
          <w:szCs w:val="32"/>
          <w:u w:val="single"/>
        </w:rPr>
        <w:t>七</w:t>
      </w:r>
      <w:r w:rsidRPr="0029619B">
        <w:rPr>
          <w:rFonts w:eastAsia="標楷體"/>
          <w:b/>
          <w:color w:val="auto"/>
          <w:sz w:val="32"/>
          <w:szCs w:val="32"/>
        </w:rPr>
        <w:t>年級第</w:t>
      </w:r>
      <w:r w:rsidRPr="0029619B">
        <w:rPr>
          <w:rFonts w:eastAsia="標楷體" w:hint="eastAsia"/>
          <w:b/>
          <w:color w:val="auto"/>
          <w:sz w:val="32"/>
          <w:szCs w:val="32"/>
          <w:u w:val="single"/>
        </w:rPr>
        <w:t>2</w:t>
      </w:r>
      <w:r w:rsidRPr="0029619B">
        <w:rPr>
          <w:rFonts w:eastAsia="標楷體"/>
          <w:b/>
          <w:color w:val="auto"/>
          <w:sz w:val="32"/>
          <w:szCs w:val="32"/>
        </w:rPr>
        <w:t>學期</w:t>
      </w:r>
      <w:r w:rsidRPr="0029619B">
        <w:rPr>
          <w:rFonts w:eastAsia="標楷體" w:hint="eastAsia"/>
          <w:b/>
          <w:color w:val="auto"/>
          <w:sz w:val="32"/>
          <w:szCs w:val="32"/>
          <w:bdr w:val="single" w:sz="4" w:space="0" w:color="auto"/>
        </w:rPr>
        <w:t>部定</w:t>
      </w:r>
      <w:r w:rsidRPr="0029619B">
        <w:rPr>
          <w:rFonts w:eastAsia="標楷體"/>
          <w:b/>
          <w:color w:val="auto"/>
          <w:sz w:val="32"/>
          <w:szCs w:val="32"/>
        </w:rPr>
        <w:t>課程計畫</w:t>
      </w:r>
      <w:r w:rsidRPr="0029619B">
        <w:rPr>
          <w:rFonts w:eastAsia="標楷體"/>
          <w:b/>
          <w:color w:val="auto"/>
          <w:sz w:val="32"/>
          <w:szCs w:val="32"/>
        </w:rPr>
        <w:t xml:space="preserve">  </w:t>
      </w:r>
      <w:r w:rsidRPr="0029619B">
        <w:rPr>
          <w:rFonts w:eastAsia="標楷體"/>
          <w:b/>
          <w:color w:val="auto"/>
          <w:sz w:val="32"/>
          <w:szCs w:val="32"/>
        </w:rPr>
        <w:t>設計者：</w:t>
      </w:r>
      <w:r w:rsidRPr="0029619B">
        <w:rPr>
          <w:rFonts w:eastAsia="標楷體"/>
          <w:b/>
          <w:color w:val="auto"/>
          <w:sz w:val="32"/>
          <w:szCs w:val="32"/>
          <w:u w:val="single"/>
        </w:rPr>
        <w:t>＿沈方茹＿＿＿</w:t>
      </w:r>
    </w:p>
    <w:p w:rsidR="00846724" w:rsidRPr="00846724" w:rsidRDefault="00846724" w:rsidP="00846724">
      <w:pPr>
        <w:numPr>
          <w:ilvl w:val="0"/>
          <w:numId w:val="94"/>
        </w:numPr>
        <w:tabs>
          <w:tab w:val="left" w:pos="426"/>
          <w:tab w:val="left" w:pos="504"/>
        </w:tabs>
        <w:spacing w:line="360" w:lineRule="auto"/>
        <w:rPr>
          <w:rFonts w:ascii="標楷體" w:eastAsia="標楷體" w:hAnsi="標楷體" w:cs="標楷體"/>
          <w:b/>
          <w:color w:val="FF0000"/>
          <w:sz w:val="24"/>
          <w:szCs w:val="24"/>
        </w:rPr>
      </w:pPr>
      <w:r w:rsidRPr="00846724">
        <w:rPr>
          <w:rFonts w:ascii="標楷體" w:eastAsia="標楷體" w:hAnsi="標楷體" w:cs="標楷體" w:hint="eastAsia"/>
          <w:b/>
          <w:sz w:val="24"/>
          <w:szCs w:val="24"/>
        </w:rPr>
        <w:t>課程類別：</w:t>
      </w:r>
    </w:p>
    <w:p w:rsidR="00846724" w:rsidRPr="00846724" w:rsidRDefault="00846724" w:rsidP="00846724">
      <w:pPr>
        <w:spacing w:before="100" w:beforeAutospacing="1" w:after="100" w:afterAutospacing="1" w:line="360" w:lineRule="auto"/>
        <w:ind w:firstLine="0"/>
        <w:jc w:val="left"/>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 xml:space="preserve">    </w:t>
      </w:r>
      <w:r w:rsidRPr="00846724">
        <w:rPr>
          <w:rFonts w:eastAsia="標楷體"/>
          <w:color w:val="auto"/>
          <w:sz w:val="24"/>
          <w:szCs w:val="24"/>
        </w:rPr>
        <w:t>1.</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國語文    </w:t>
      </w:r>
      <w:r w:rsidRPr="00846724">
        <w:rPr>
          <w:rFonts w:eastAsia="標楷體"/>
          <w:color w:val="auto"/>
          <w:sz w:val="24"/>
          <w:szCs w:val="24"/>
        </w:rPr>
        <w:t>2.</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英語文   </w:t>
      </w:r>
      <w:r w:rsidRPr="00846724">
        <w:rPr>
          <w:rFonts w:eastAsia="標楷體"/>
          <w:color w:val="auto"/>
          <w:sz w:val="24"/>
          <w:szCs w:val="24"/>
        </w:rPr>
        <w:t>3.</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健康與體育  </w:t>
      </w:r>
      <w:r w:rsidRPr="00846724">
        <w:rPr>
          <w:rFonts w:eastAsia="標楷體"/>
          <w:color w:val="auto"/>
          <w:sz w:val="24"/>
          <w:szCs w:val="24"/>
        </w:rPr>
        <w:t xml:space="preserve"> 4.</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數學   </w:t>
      </w:r>
      <w:r w:rsidRPr="00846724">
        <w:rPr>
          <w:rFonts w:eastAsia="標楷體"/>
          <w:color w:val="auto"/>
          <w:sz w:val="24"/>
          <w:szCs w:val="24"/>
        </w:rPr>
        <w:t>5.</w:t>
      </w:r>
      <w:r w:rsidRPr="00846724">
        <w:rPr>
          <w:rFonts w:ascii="標楷體" w:eastAsia="標楷體" w:hAnsi="標楷體" w:cs="標楷體"/>
          <w:color w:val="auto"/>
          <w:sz w:val="24"/>
          <w:szCs w:val="24"/>
        </w:rPr>
        <w:fldChar w:fldCharType="begin"/>
      </w:r>
      <w:r w:rsidRPr="00846724">
        <w:rPr>
          <w:rFonts w:ascii="標楷體" w:eastAsia="標楷體" w:hAnsi="標楷體" w:cs="標楷體"/>
          <w:color w:val="auto"/>
          <w:sz w:val="24"/>
          <w:szCs w:val="24"/>
        </w:rPr>
        <w:instrText xml:space="preserve"> </w:instrText>
      </w:r>
      <w:r w:rsidRPr="00846724">
        <w:rPr>
          <w:rFonts w:ascii="標楷體" w:eastAsia="標楷體" w:hAnsi="標楷體" w:cs="標楷體" w:hint="eastAsia"/>
          <w:color w:val="auto"/>
          <w:sz w:val="24"/>
          <w:szCs w:val="24"/>
        </w:rPr>
        <w:instrText>eq \o\ac(□,</w:instrText>
      </w:r>
      <w:r w:rsidRPr="00846724">
        <w:rPr>
          <w:rFonts w:ascii="標楷體" w:eastAsia="標楷體" w:hAnsi="標楷體" w:cs="標楷體" w:hint="eastAsia"/>
          <w:color w:val="auto"/>
          <w:position w:val="2"/>
          <w:sz w:val="16"/>
          <w:szCs w:val="24"/>
        </w:rPr>
        <w:instrText>V</w:instrText>
      </w:r>
      <w:r w:rsidRPr="00846724">
        <w:rPr>
          <w:rFonts w:ascii="標楷體" w:eastAsia="標楷體" w:hAnsi="標楷體" w:cs="標楷體" w:hint="eastAsia"/>
          <w:color w:val="auto"/>
          <w:sz w:val="24"/>
          <w:szCs w:val="24"/>
        </w:rPr>
        <w:instrText>)</w:instrText>
      </w:r>
      <w:r w:rsidRPr="00846724">
        <w:rPr>
          <w:rFonts w:ascii="標楷體" w:eastAsia="標楷體" w:hAnsi="標楷體" w:cs="標楷體"/>
          <w:color w:val="auto"/>
          <w:sz w:val="24"/>
          <w:szCs w:val="24"/>
        </w:rPr>
        <w:fldChar w:fldCharType="end"/>
      </w:r>
      <w:r w:rsidRPr="00846724">
        <w:rPr>
          <w:rFonts w:ascii="標楷體" w:eastAsia="標楷體" w:hAnsi="標楷體" w:cs="標楷體" w:hint="eastAsia"/>
          <w:color w:val="auto"/>
          <w:sz w:val="24"/>
          <w:szCs w:val="24"/>
        </w:rPr>
        <w:t xml:space="preserve">社會   </w:t>
      </w:r>
      <w:r w:rsidRPr="00846724">
        <w:rPr>
          <w:rFonts w:eastAsia="標楷體"/>
          <w:color w:val="auto"/>
          <w:sz w:val="24"/>
          <w:szCs w:val="24"/>
        </w:rPr>
        <w:t>6.</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藝術  </w:t>
      </w:r>
      <w:r w:rsidRPr="00846724">
        <w:rPr>
          <w:rFonts w:eastAsia="標楷體"/>
          <w:color w:val="auto"/>
          <w:sz w:val="24"/>
          <w:szCs w:val="24"/>
        </w:rPr>
        <w:t>7.</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自然科學 </w:t>
      </w:r>
      <w:r w:rsidRPr="00846724">
        <w:rPr>
          <w:rFonts w:eastAsia="標楷體"/>
          <w:color w:val="auto"/>
          <w:sz w:val="24"/>
          <w:szCs w:val="24"/>
        </w:rPr>
        <w:t>8.</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 xml:space="preserve">科技  </w:t>
      </w:r>
      <w:r w:rsidRPr="00846724">
        <w:rPr>
          <w:rFonts w:eastAsia="標楷體"/>
          <w:color w:val="auto"/>
          <w:sz w:val="24"/>
          <w:szCs w:val="24"/>
        </w:rPr>
        <w:t>9.</w:t>
      </w: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綜合活動</w:t>
      </w:r>
    </w:p>
    <w:p w:rsidR="00846724" w:rsidRPr="00846724" w:rsidRDefault="00846724" w:rsidP="00846724">
      <w:pPr>
        <w:spacing w:before="100" w:beforeAutospacing="1" w:after="100" w:afterAutospacing="1" w:line="360" w:lineRule="auto"/>
        <w:ind w:firstLine="0"/>
        <w:jc w:val="left"/>
        <w:rPr>
          <w:rFonts w:ascii="新細明體" w:hAnsi="新細明體" w:cs="新細明體"/>
          <w:color w:val="auto"/>
          <w:sz w:val="24"/>
          <w:szCs w:val="24"/>
        </w:rPr>
      </w:pPr>
      <w:r w:rsidRPr="00846724">
        <w:rPr>
          <w:rFonts w:ascii="標楷體" w:eastAsia="標楷體" w:hAnsi="標楷體" w:cs="標楷體" w:hint="eastAsia"/>
          <w:color w:val="auto"/>
          <w:sz w:val="24"/>
          <w:szCs w:val="24"/>
        </w:rPr>
        <w:t xml:space="preserve">    </w:t>
      </w:r>
      <w:r w:rsidRPr="00846724">
        <w:rPr>
          <w:rFonts w:eastAsia="標楷體"/>
          <w:color w:val="auto"/>
          <w:sz w:val="24"/>
          <w:szCs w:val="24"/>
        </w:rPr>
        <w:t>10.</w:t>
      </w:r>
      <w:r w:rsidRPr="00846724">
        <w:rPr>
          <w:rFonts w:ascii="新細明體" w:hAnsi="新細明體" w:cs="新細明體" w:hint="eastAsia"/>
          <w:color w:val="auto"/>
          <w:sz w:val="24"/>
          <w:szCs w:val="24"/>
        </w:rPr>
        <w:t>□</w:t>
      </w:r>
      <w:r w:rsidRPr="00846724">
        <w:rPr>
          <w:rFonts w:ascii="標楷體" w:eastAsia="標楷體" w:hAnsi="標楷體" w:cs="新細明體" w:hint="eastAsia"/>
          <w:color w:val="auto"/>
          <w:sz w:val="24"/>
          <w:szCs w:val="24"/>
        </w:rPr>
        <w:t xml:space="preserve">閩南語文 </w:t>
      </w:r>
      <w:r w:rsidRPr="00846724">
        <w:rPr>
          <w:rFonts w:eastAsia="標楷體"/>
          <w:color w:val="auto"/>
          <w:sz w:val="24"/>
          <w:szCs w:val="24"/>
        </w:rPr>
        <w:t>11.</w:t>
      </w:r>
      <w:r w:rsidRPr="00846724">
        <w:rPr>
          <w:rFonts w:ascii="標楷體" w:eastAsia="標楷體" w:hAnsi="標楷體" w:hint="eastAsia"/>
          <w:color w:val="auto"/>
          <w:sz w:val="24"/>
          <w:szCs w:val="24"/>
        </w:rPr>
        <w:t>□</w:t>
      </w:r>
      <w:r w:rsidRPr="00846724">
        <w:rPr>
          <w:rFonts w:ascii="標楷體" w:eastAsia="標楷體" w:hAnsi="標楷體" w:cs="新細明體" w:hint="eastAsia"/>
          <w:color w:val="auto"/>
          <w:sz w:val="24"/>
          <w:szCs w:val="24"/>
        </w:rPr>
        <w:t xml:space="preserve">客家語文 </w:t>
      </w:r>
      <w:r w:rsidRPr="00846724">
        <w:rPr>
          <w:rFonts w:eastAsia="標楷體"/>
          <w:color w:val="auto"/>
          <w:sz w:val="24"/>
          <w:szCs w:val="24"/>
        </w:rPr>
        <w:t>12.</w:t>
      </w:r>
      <w:r w:rsidRPr="00846724">
        <w:rPr>
          <w:rFonts w:ascii="標楷體" w:eastAsia="標楷體" w:hAnsi="標楷體" w:hint="eastAsia"/>
          <w:color w:val="auto"/>
          <w:sz w:val="24"/>
          <w:szCs w:val="24"/>
        </w:rPr>
        <w:t>□</w:t>
      </w:r>
      <w:r w:rsidRPr="00846724">
        <w:rPr>
          <w:rFonts w:ascii="標楷體" w:eastAsia="標楷體" w:hAnsi="標楷體" w:cs="新細明體" w:hint="eastAsia"/>
          <w:color w:val="auto"/>
          <w:sz w:val="24"/>
          <w:szCs w:val="24"/>
        </w:rPr>
        <w:t>原住民族語文</w:t>
      </w:r>
      <w:r w:rsidRPr="00846724">
        <w:rPr>
          <w:rFonts w:ascii="新細明體" w:hAnsi="新細明體" w:cs="新細明體" w:hint="eastAsia"/>
          <w:color w:val="auto"/>
          <w:sz w:val="24"/>
          <w:szCs w:val="24"/>
        </w:rPr>
        <w:t>：</w:t>
      </w:r>
      <w:r w:rsidRPr="00846724">
        <w:rPr>
          <w:rFonts w:ascii="新細明體" w:hAnsi="新細明體" w:cs="新細明體" w:hint="eastAsia"/>
          <w:color w:val="auto"/>
          <w:sz w:val="24"/>
          <w:szCs w:val="24"/>
          <w:u w:val="single"/>
        </w:rPr>
        <w:t xml:space="preserve"> ____</w:t>
      </w:r>
      <w:r w:rsidRPr="00846724">
        <w:rPr>
          <w:rFonts w:ascii="標楷體" w:eastAsia="標楷體" w:hAnsi="標楷體" w:cs="新細明體" w:hint="eastAsia"/>
          <w:color w:val="auto"/>
          <w:sz w:val="24"/>
          <w:szCs w:val="24"/>
        </w:rPr>
        <w:t xml:space="preserve">族 </w:t>
      </w:r>
      <w:r w:rsidRPr="00846724">
        <w:rPr>
          <w:rFonts w:eastAsia="標楷體"/>
          <w:color w:val="auto"/>
          <w:sz w:val="24"/>
          <w:szCs w:val="24"/>
        </w:rPr>
        <w:t>13.</w:t>
      </w:r>
      <w:r w:rsidRPr="00846724">
        <w:rPr>
          <w:rFonts w:ascii="標楷體" w:eastAsia="標楷體" w:hAnsi="標楷體" w:hint="eastAsia"/>
          <w:color w:val="auto"/>
          <w:sz w:val="24"/>
          <w:szCs w:val="24"/>
        </w:rPr>
        <w:t>□</w:t>
      </w:r>
      <w:r w:rsidRPr="00846724">
        <w:rPr>
          <w:rFonts w:ascii="標楷體" w:eastAsia="標楷體" w:hAnsi="標楷體" w:cs="新細明體" w:hint="eastAsia"/>
          <w:color w:val="auto"/>
          <w:sz w:val="24"/>
          <w:szCs w:val="24"/>
        </w:rPr>
        <w:t>新住民語文</w:t>
      </w:r>
      <w:r w:rsidRPr="00846724">
        <w:rPr>
          <w:rFonts w:ascii="新細明體" w:hAnsi="新細明體" w:cs="新細明體" w:hint="eastAsia"/>
          <w:color w:val="auto"/>
          <w:sz w:val="24"/>
          <w:szCs w:val="24"/>
        </w:rPr>
        <w:t>：</w:t>
      </w:r>
      <w:r w:rsidRPr="00846724">
        <w:rPr>
          <w:rFonts w:ascii="新細明體" w:hAnsi="新細明體" w:cs="新細明體" w:hint="eastAsia"/>
          <w:color w:val="auto"/>
          <w:sz w:val="24"/>
          <w:szCs w:val="24"/>
          <w:u w:val="single"/>
        </w:rPr>
        <w:t xml:space="preserve"> ____</w:t>
      </w:r>
      <w:r w:rsidRPr="00846724">
        <w:rPr>
          <w:rFonts w:ascii="標楷體" w:eastAsia="標楷體" w:hAnsi="標楷體" w:cs="新細明體" w:hint="eastAsia"/>
          <w:color w:val="auto"/>
          <w:sz w:val="24"/>
          <w:szCs w:val="24"/>
        </w:rPr>
        <w:t xml:space="preserve">語  </w:t>
      </w:r>
      <w:r w:rsidRPr="00846724">
        <w:rPr>
          <w:rFonts w:eastAsia="標楷體"/>
          <w:color w:val="auto"/>
          <w:sz w:val="24"/>
          <w:szCs w:val="24"/>
        </w:rPr>
        <w:t xml:space="preserve">14. </w:t>
      </w:r>
      <w:r w:rsidRPr="00846724">
        <w:rPr>
          <w:rFonts w:ascii="標楷體" w:eastAsia="標楷體" w:hAnsi="標楷體" w:hint="eastAsia"/>
          <w:color w:val="auto"/>
          <w:sz w:val="24"/>
          <w:szCs w:val="24"/>
        </w:rPr>
        <w:t>□臺灣手語</w:t>
      </w:r>
    </w:p>
    <w:p w:rsidR="00846724" w:rsidRPr="00846724" w:rsidRDefault="00846724" w:rsidP="00846724">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846724">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846724" w:rsidRPr="00846724" w:rsidTr="008A1EE4">
        <w:trPr>
          <w:trHeight w:val="527"/>
        </w:trPr>
        <w:tc>
          <w:tcPr>
            <w:tcW w:w="7371" w:type="dxa"/>
            <w:vAlign w:val="center"/>
          </w:tcPr>
          <w:p w:rsidR="00846724" w:rsidRPr="00846724" w:rsidRDefault="00846724" w:rsidP="00846724">
            <w:pPr>
              <w:spacing w:line="240" w:lineRule="atLeast"/>
              <w:ind w:left="23" w:firstLine="0"/>
              <w:jc w:val="center"/>
              <w:rPr>
                <w:rFonts w:eastAsia="標楷體"/>
                <w:sz w:val="24"/>
                <w:szCs w:val="24"/>
              </w:rPr>
            </w:pPr>
            <w:r w:rsidRPr="00846724">
              <w:rPr>
                <w:rFonts w:ascii="標楷體" w:eastAsia="標楷體" w:hAnsi="標楷體" w:cs="標楷體" w:hint="eastAsia"/>
                <w:b/>
                <w:sz w:val="24"/>
                <w:szCs w:val="24"/>
              </w:rPr>
              <w:t>當學年當學期課程審閱意見</w:t>
            </w:r>
          </w:p>
        </w:tc>
        <w:tc>
          <w:tcPr>
            <w:tcW w:w="7195" w:type="dxa"/>
            <w:vAlign w:val="center"/>
          </w:tcPr>
          <w:p w:rsidR="00846724" w:rsidRPr="00846724" w:rsidRDefault="00846724" w:rsidP="00846724">
            <w:pPr>
              <w:spacing w:line="240" w:lineRule="atLeast"/>
              <w:ind w:firstLine="0"/>
              <w:jc w:val="center"/>
              <w:rPr>
                <w:rFonts w:eastAsia="標楷體"/>
                <w:sz w:val="24"/>
                <w:szCs w:val="24"/>
              </w:rPr>
            </w:pPr>
            <w:r w:rsidRPr="00846724">
              <w:rPr>
                <w:rFonts w:ascii="標楷體" w:eastAsia="標楷體" w:hAnsi="標楷體" w:cs="標楷體" w:hint="eastAsia"/>
                <w:b/>
                <w:sz w:val="24"/>
                <w:szCs w:val="24"/>
              </w:rPr>
              <w:t>對應課程內容修正回復</w:t>
            </w:r>
          </w:p>
        </w:tc>
      </w:tr>
      <w:tr w:rsidR="00846724" w:rsidRPr="00846724" w:rsidTr="008A1EE4">
        <w:trPr>
          <w:trHeight w:val="690"/>
        </w:trPr>
        <w:tc>
          <w:tcPr>
            <w:tcW w:w="7371" w:type="dxa"/>
            <w:vAlign w:val="center"/>
          </w:tcPr>
          <w:p w:rsidR="00846724" w:rsidRPr="00846724" w:rsidRDefault="00846724" w:rsidP="00846724"/>
        </w:tc>
        <w:tc>
          <w:tcPr>
            <w:tcW w:w="7195" w:type="dxa"/>
            <w:vAlign w:val="center"/>
          </w:tcPr>
          <w:p w:rsidR="00846724" w:rsidRPr="00846724" w:rsidRDefault="00846724" w:rsidP="00846724">
            <w:pPr>
              <w:rPr>
                <w:rFonts w:eastAsia="標楷體"/>
                <w:sz w:val="24"/>
                <w:szCs w:val="24"/>
              </w:rPr>
            </w:pPr>
          </w:p>
        </w:tc>
      </w:tr>
    </w:tbl>
    <w:p w:rsidR="00846724" w:rsidRPr="00846724" w:rsidRDefault="00846724" w:rsidP="00846724">
      <w:pPr>
        <w:pBdr>
          <w:top w:val="nil"/>
          <w:left w:val="nil"/>
          <w:bottom w:val="nil"/>
          <w:right w:val="nil"/>
          <w:between w:val="nil"/>
        </w:pBdr>
        <w:spacing w:line="240" w:lineRule="atLeast"/>
        <w:ind w:left="505" w:firstLine="0"/>
        <w:rPr>
          <w:rFonts w:eastAsia="標楷體"/>
          <w:b/>
          <w:color w:val="FF0000"/>
          <w:sz w:val="24"/>
          <w:szCs w:val="24"/>
        </w:rPr>
      </w:pPr>
      <w:r w:rsidRPr="00846724">
        <w:rPr>
          <w:rFonts w:ascii="標楷體" w:hAnsi="標楷體" w:cs="標楷體"/>
          <w:color w:val="FF0000"/>
          <w:sz w:val="24"/>
          <w:szCs w:val="24"/>
        </w:rPr>
        <w:sym w:font="Wingdings" w:char="F03F"/>
      </w:r>
      <w:r w:rsidRPr="00846724">
        <w:rPr>
          <w:rFonts w:eastAsia="標楷體" w:hint="eastAsia"/>
          <w:b/>
          <w:color w:val="FF0000"/>
          <w:sz w:val="24"/>
          <w:szCs w:val="24"/>
        </w:rPr>
        <w:t>上述</w:t>
      </w:r>
      <w:r w:rsidRPr="00846724">
        <w:rPr>
          <w:rFonts w:eastAsia="標楷體"/>
          <w:b/>
          <w:color w:val="FF0000"/>
          <w:sz w:val="24"/>
          <w:szCs w:val="24"/>
        </w:rPr>
        <w:t>表格</w:t>
      </w:r>
      <w:r w:rsidRPr="00846724">
        <w:rPr>
          <w:rFonts w:eastAsia="標楷體" w:hint="eastAsia"/>
          <w:b/>
          <w:color w:val="FF0000"/>
          <w:sz w:val="24"/>
          <w:szCs w:val="24"/>
        </w:rPr>
        <w:t>自</w:t>
      </w:r>
      <w:r w:rsidRPr="00846724">
        <w:rPr>
          <w:rFonts w:eastAsia="標楷體"/>
          <w:b/>
          <w:color w:val="FF0000"/>
          <w:sz w:val="24"/>
          <w:szCs w:val="24"/>
        </w:rPr>
        <w:t>113</w:t>
      </w:r>
      <w:r w:rsidRPr="00846724">
        <w:rPr>
          <w:rFonts w:eastAsia="標楷體"/>
          <w:b/>
          <w:color w:val="FF0000"/>
          <w:sz w:val="24"/>
          <w:szCs w:val="24"/>
        </w:rPr>
        <w:t>學年度</w:t>
      </w:r>
      <w:r w:rsidRPr="00846724">
        <w:rPr>
          <w:rFonts w:eastAsia="標楷體" w:hint="eastAsia"/>
          <w:b/>
          <w:color w:val="FF0000"/>
          <w:sz w:val="24"/>
          <w:szCs w:val="24"/>
        </w:rPr>
        <w:t>第</w:t>
      </w:r>
      <w:r w:rsidRPr="00846724">
        <w:rPr>
          <w:rFonts w:eastAsia="標楷體" w:hint="eastAsia"/>
          <w:b/>
          <w:color w:val="FF0000"/>
          <w:sz w:val="24"/>
          <w:szCs w:val="24"/>
        </w:rPr>
        <w:t>2</w:t>
      </w:r>
      <w:r w:rsidRPr="00846724">
        <w:rPr>
          <w:rFonts w:eastAsia="標楷體" w:hint="eastAsia"/>
          <w:b/>
          <w:color w:val="FF0000"/>
          <w:sz w:val="24"/>
          <w:szCs w:val="24"/>
        </w:rPr>
        <w:t>學期</w:t>
      </w:r>
      <w:r w:rsidRPr="00846724">
        <w:rPr>
          <w:rFonts w:eastAsia="標楷體"/>
          <w:b/>
          <w:color w:val="FF0000"/>
          <w:sz w:val="24"/>
          <w:szCs w:val="24"/>
        </w:rPr>
        <w:t>起正式</w:t>
      </w:r>
      <w:r w:rsidRPr="00846724">
        <w:rPr>
          <w:rFonts w:eastAsia="標楷體" w:hint="eastAsia"/>
          <w:b/>
          <w:color w:val="FF0000"/>
          <w:sz w:val="24"/>
          <w:szCs w:val="24"/>
        </w:rPr>
        <w:t>列入課程計畫備查必要欄位</w:t>
      </w:r>
      <w:r w:rsidRPr="00846724">
        <w:rPr>
          <w:rFonts w:eastAsia="標楷體"/>
          <w:b/>
          <w:color w:val="FF0000"/>
          <w:sz w:val="24"/>
          <w:szCs w:val="24"/>
        </w:rPr>
        <w:t>。</w:t>
      </w:r>
    </w:p>
    <w:p w:rsidR="00846724" w:rsidRPr="00846724" w:rsidRDefault="00846724" w:rsidP="00846724">
      <w:pPr>
        <w:pBdr>
          <w:top w:val="nil"/>
          <w:left w:val="nil"/>
          <w:bottom w:val="nil"/>
          <w:right w:val="nil"/>
          <w:between w:val="nil"/>
        </w:pBdr>
        <w:spacing w:line="240" w:lineRule="atLeast"/>
        <w:ind w:left="505" w:firstLine="0"/>
        <w:rPr>
          <w:rFonts w:eastAsia="標楷體"/>
          <w:b/>
          <w:color w:val="FF0000"/>
          <w:sz w:val="24"/>
          <w:szCs w:val="24"/>
        </w:rPr>
      </w:pPr>
      <w:r w:rsidRPr="00846724">
        <w:rPr>
          <w:rFonts w:eastAsia="標楷體"/>
          <w:b/>
          <w:color w:val="FF0000"/>
          <w:sz w:val="24"/>
          <w:szCs w:val="24"/>
        </w:rPr>
        <w:sym w:font="Wingdings" w:char="F0B6"/>
      </w:r>
      <w:r w:rsidRPr="00846724">
        <w:rPr>
          <w:rFonts w:eastAsia="標楷體" w:hint="eastAsia"/>
          <w:b/>
          <w:color w:val="FF0000"/>
          <w:sz w:val="24"/>
          <w:szCs w:val="24"/>
        </w:rPr>
        <w:t>本局審閱意見請至</w:t>
      </w:r>
      <w:r w:rsidRPr="00846724">
        <w:rPr>
          <w:rFonts w:ascii="標楷體" w:eastAsia="標楷體" w:hAnsi="標楷體" w:cs="標楷體" w:hint="eastAsia"/>
          <w:b/>
          <w:color w:val="FF0000"/>
          <w:sz w:val="24"/>
          <w:szCs w:val="24"/>
        </w:rPr>
        <w:t>新北市國中小課程計畫備查資源網下載</w:t>
      </w:r>
      <w:r w:rsidRPr="00846724">
        <w:rPr>
          <w:rFonts w:eastAsia="標楷體" w:hint="eastAsia"/>
          <w:b/>
          <w:color w:val="FF0000"/>
          <w:sz w:val="24"/>
          <w:szCs w:val="24"/>
        </w:rPr>
        <w:t>。</w:t>
      </w:r>
    </w:p>
    <w:p w:rsidR="00846724" w:rsidRPr="00846724" w:rsidRDefault="00846724" w:rsidP="00846724">
      <w:pPr>
        <w:pBdr>
          <w:top w:val="nil"/>
          <w:left w:val="nil"/>
          <w:bottom w:val="nil"/>
          <w:right w:val="nil"/>
          <w:between w:val="nil"/>
        </w:pBdr>
        <w:spacing w:line="240" w:lineRule="atLeast"/>
        <w:ind w:left="505" w:firstLine="0"/>
        <w:rPr>
          <w:rFonts w:ascii="標楷體" w:eastAsia="標楷體" w:hAnsi="標楷體" w:cs="標楷體"/>
          <w:b/>
          <w:color w:val="0070C0"/>
          <w:sz w:val="28"/>
          <w:szCs w:val="28"/>
        </w:rPr>
      </w:pPr>
      <w:r w:rsidRPr="00846724">
        <w:rPr>
          <w:rFonts w:ascii="新細明體" w:hAnsi="新細明體" w:hint="eastAsia"/>
          <w:b/>
          <w:color w:val="0070C0"/>
          <w:sz w:val="28"/>
          <w:szCs w:val="28"/>
        </w:rPr>
        <w:t>☉</w:t>
      </w:r>
      <w:r w:rsidRPr="00846724">
        <w:rPr>
          <w:rFonts w:ascii="標楷體" w:eastAsia="標楷體" w:hAnsi="標楷體" w:cs="標楷體" w:hint="eastAsia"/>
          <w:b/>
          <w:color w:val="0070C0"/>
          <w:sz w:val="28"/>
          <w:szCs w:val="28"/>
        </w:rPr>
        <w:t>當學期課程審查後，請將上述欄位自行新增並填入審查意見及課程內容修正回復。</w:t>
      </w:r>
    </w:p>
    <w:p w:rsidR="00846724" w:rsidRPr="00846724" w:rsidRDefault="00846724" w:rsidP="00846724">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846724">
        <w:rPr>
          <w:rFonts w:ascii="標楷體" w:eastAsia="標楷體" w:hAnsi="標楷體" w:cs="標楷體" w:hint="eastAsia"/>
          <w:b/>
          <w:sz w:val="24"/>
          <w:szCs w:val="24"/>
        </w:rPr>
        <w:t>學習節數：</w:t>
      </w:r>
      <w:r w:rsidRPr="00846724">
        <w:rPr>
          <w:rFonts w:eastAsia="標楷體"/>
          <w:sz w:val="24"/>
          <w:szCs w:val="24"/>
        </w:rPr>
        <w:t>每週</w:t>
      </w:r>
      <w:r w:rsidRPr="00846724">
        <w:rPr>
          <w:rFonts w:eastAsia="標楷體"/>
          <w:sz w:val="24"/>
          <w:szCs w:val="24"/>
        </w:rPr>
        <w:t>(</w:t>
      </w:r>
      <w:r w:rsidRPr="00846724">
        <w:rPr>
          <w:rFonts w:eastAsia="標楷體"/>
          <w:b/>
          <w:sz w:val="24"/>
          <w:szCs w:val="24"/>
        </w:rPr>
        <w:t>1</w:t>
      </w:r>
      <w:r w:rsidRPr="00846724">
        <w:rPr>
          <w:rFonts w:eastAsia="標楷體"/>
          <w:sz w:val="24"/>
          <w:szCs w:val="24"/>
        </w:rPr>
        <w:t>)</w:t>
      </w:r>
      <w:r w:rsidRPr="00846724">
        <w:rPr>
          <w:rFonts w:eastAsia="標楷體"/>
          <w:sz w:val="24"/>
          <w:szCs w:val="24"/>
        </w:rPr>
        <w:t>節，實施</w:t>
      </w:r>
      <w:r w:rsidRPr="00846724">
        <w:rPr>
          <w:rFonts w:eastAsia="標楷體"/>
          <w:sz w:val="24"/>
          <w:szCs w:val="24"/>
        </w:rPr>
        <w:t>(</w:t>
      </w:r>
      <w:r w:rsidRPr="00846724">
        <w:rPr>
          <w:rFonts w:eastAsia="標楷體"/>
          <w:b/>
          <w:sz w:val="24"/>
          <w:szCs w:val="24"/>
        </w:rPr>
        <w:t xml:space="preserve"> 2</w:t>
      </w:r>
      <w:r w:rsidRPr="00846724">
        <w:rPr>
          <w:rFonts w:eastAsia="標楷體" w:hint="eastAsia"/>
          <w:b/>
          <w:sz w:val="24"/>
          <w:szCs w:val="24"/>
        </w:rPr>
        <w:t>1</w:t>
      </w:r>
      <w:r w:rsidRPr="00846724">
        <w:rPr>
          <w:rFonts w:eastAsia="標楷體"/>
          <w:sz w:val="24"/>
          <w:szCs w:val="24"/>
        </w:rPr>
        <w:t xml:space="preserve"> )</w:t>
      </w:r>
      <w:r w:rsidRPr="00846724">
        <w:rPr>
          <w:rFonts w:eastAsia="標楷體"/>
          <w:sz w:val="24"/>
          <w:szCs w:val="24"/>
        </w:rPr>
        <w:t>週，共</w:t>
      </w:r>
      <w:r w:rsidRPr="00846724">
        <w:rPr>
          <w:rFonts w:eastAsia="標楷體"/>
          <w:sz w:val="24"/>
          <w:szCs w:val="24"/>
        </w:rPr>
        <w:t>(</w:t>
      </w:r>
      <w:r w:rsidRPr="00846724">
        <w:rPr>
          <w:rFonts w:eastAsia="標楷體"/>
          <w:b/>
          <w:sz w:val="24"/>
          <w:szCs w:val="24"/>
        </w:rPr>
        <w:t>21</w:t>
      </w:r>
      <w:r w:rsidRPr="00846724">
        <w:rPr>
          <w:rFonts w:eastAsia="標楷體"/>
          <w:sz w:val="24"/>
          <w:szCs w:val="24"/>
        </w:rPr>
        <w:t>)</w:t>
      </w:r>
      <w:r w:rsidRPr="00846724">
        <w:rPr>
          <w:rFonts w:eastAsia="標楷體"/>
          <w:sz w:val="24"/>
          <w:szCs w:val="24"/>
        </w:rPr>
        <w:t>節。</w:t>
      </w:r>
    </w:p>
    <w:p w:rsidR="00846724" w:rsidRPr="00846724" w:rsidRDefault="00846724" w:rsidP="00846724">
      <w:pPr>
        <w:numPr>
          <w:ilvl w:val="0"/>
          <w:numId w:val="94"/>
        </w:num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846724">
        <w:rPr>
          <w:rFonts w:ascii="標楷體" w:eastAsia="標楷體" w:hAnsi="標楷體" w:cs="標楷體"/>
          <w:b/>
          <w:sz w:val="24"/>
          <w:szCs w:val="24"/>
        </w:rPr>
        <w:t>課程內涵：</w:t>
      </w:r>
      <w:r w:rsidRPr="00846724">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846724" w:rsidRPr="00846724" w:rsidTr="008A1EE4">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846724" w:rsidRPr="00846724" w:rsidRDefault="00846724" w:rsidP="00846724">
            <w:pPr>
              <w:spacing w:line="240" w:lineRule="atLeast"/>
              <w:jc w:val="center"/>
              <w:rPr>
                <w:rFonts w:ascii="標楷體" w:eastAsia="標楷體" w:hAnsi="標楷體" w:cs="標楷體"/>
                <w:b/>
                <w:color w:val="auto"/>
                <w:sz w:val="24"/>
                <w:szCs w:val="24"/>
              </w:rPr>
            </w:pPr>
            <w:r w:rsidRPr="00846724">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846724" w:rsidRPr="00846724" w:rsidRDefault="00846724" w:rsidP="00846724">
            <w:pPr>
              <w:spacing w:line="240" w:lineRule="atLeast"/>
              <w:jc w:val="center"/>
              <w:rPr>
                <w:rFonts w:ascii="標楷體" w:eastAsia="標楷體" w:hAnsi="標楷體" w:cs="標楷體"/>
                <w:b/>
                <w:color w:val="auto"/>
                <w:sz w:val="24"/>
                <w:szCs w:val="24"/>
              </w:rPr>
            </w:pPr>
            <w:r w:rsidRPr="00846724">
              <w:rPr>
                <w:rFonts w:ascii="標楷體" w:eastAsia="標楷體" w:hAnsi="標楷體" w:cs="標楷體" w:hint="eastAsia"/>
                <w:b/>
                <w:color w:val="auto"/>
                <w:sz w:val="24"/>
                <w:szCs w:val="24"/>
              </w:rPr>
              <w:t>學習</w:t>
            </w:r>
            <w:r w:rsidRPr="00846724">
              <w:rPr>
                <w:rFonts w:ascii="標楷體" w:eastAsia="標楷體" w:hAnsi="標楷體" w:cs="標楷體"/>
                <w:b/>
                <w:color w:val="auto"/>
                <w:sz w:val="24"/>
                <w:szCs w:val="24"/>
              </w:rPr>
              <w:t>領域核心素養</w:t>
            </w:r>
          </w:p>
        </w:tc>
      </w:tr>
      <w:tr w:rsidR="00846724" w:rsidRPr="00846724" w:rsidTr="008A1EE4">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846724" w:rsidRPr="00846724" w:rsidRDefault="00846724" w:rsidP="00846724">
            <w:pPr>
              <w:autoSpaceDE w:val="0"/>
              <w:autoSpaceDN w:val="0"/>
              <w:adjustRightInd w:val="0"/>
              <w:rPr>
                <w:rFonts w:ascii="標楷體" w:eastAsia="標楷體" w:hAnsi="標楷體" w:cs="新細明體"/>
                <w:color w:val="FF0000"/>
                <w:sz w:val="24"/>
                <w:szCs w:val="24"/>
              </w:rPr>
            </w:pPr>
            <w:r w:rsidRPr="00846724">
              <w:rPr>
                <w:rFonts w:ascii="標楷體" w:eastAsia="標楷體" w:hAnsi="標楷體" w:cs="新細明體" w:hint="eastAsia"/>
                <w:color w:val="FF0000"/>
                <w:sz w:val="24"/>
                <w:szCs w:val="24"/>
              </w:rPr>
              <w:t>依</w:t>
            </w:r>
            <w:r w:rsidRPr="00846724">
              <w:rPr>
                <w:rFonts w:ascii="標楷體" w:eastAsia="標楷體" w:hAnsi="標楷體" w:cs="夹发砰" w:hint="eastAsia"/>
                <w:color w:val="FF0000"/>
                <w:sz w:val="24"/>
                <w:szCs w:val="24"/>
              </w:rPr>
              <w:t>總綱核心素養項目及具體內涵勾選</w:t>
            </w:r>
            <w:r w:rsidRPr="00846724">
              <w:rPr>
                <w:rFonts w:ascii="標楷體" w:eastAsia="標楷體" w:hAnsi="標楷體" w:cs="夹发砰" w:hint="eastAsia"/>
                <w:b/>
                <w:color w:val="FF0000"/>
                <w:sz w:val="24"/>
                <w:szCs w:val="24"/>
              </w:rPr>
              <w:t>(以主要指標為主，勿過多)</w:t>
            </w:r>
            <w:r w:rsidRPr="00846724">
              <w:rPr>
                <w:rFonts w:ascii="新細明體" w:hAnsi="新細明體" w:cs="夹发砰" w:hint="eastAsia"/>
                <w:color w:val="FF0000"/>
                <w:sz w:val="24"/>
                <w:szCs w:val="24"/>
              </w:rPr>
              <w:t>。</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846724" w:rsidRDefault="00846724" w:rsidP="00846724">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846724" w:rsidRPr="00846724" w:rsidRDefault="00846724" w:rsidP="00846724">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846724" w:rsidRPr="00846724" w:rsidRDefault="00846724" w:rsidP="00846724">
            <w:pPr>
              <w:snapToGrid w:val="0"/>
              <w:spacing w:line="240" w:lineRule="atLeast"/>
              <w:ind w:firstLine="0"/>
              <w:jc w:val="left"/>
              <w:rPr>
                <w:rFonts w:ascii="新細明體" w:hAnsi="新細明體" w:cs="新細明體"/>
                <w:color w:val="FF0000"/>
                <w:sz w:val="24"/>
                <w:szCs w:val="24"/>
              </w:rPr>
            </w:pPr>
            <w:r w:rsidRPr="00846724">
              <w:rPr>
                <w:rFonts w:ascii="標楷體" w:eastAsia="標楷體" w:hAnsi="標楷體" w:cs="新細明體" w:hint="eastAsia"/>
                <w:color w:val="FF0000"/>
                <w:sz w:val="24"/>
                <w:szCs w:val="24"/>
              </w:rPr>
              <w:lastRenderedPageBreak/>
              <w:t>請依各領域</w:t>
            </w:r>
            <w:r w:rsidRPr="00846724">
              <w:rPr>
                <w:rFonts w:ascii="標楷體" w:eastAsia="標楷體" w:hAnsi="標楷體" w:hint="eastAsia"/>
                <w:color w:val="FF0000"/>
                <w:sz w:val="24"/>
                <w:szCs w:val="24"/>
              </w:rPr>
              <w:t>(</w:t>
            </w:r>
            <w:r w:rsidRPr="00846724">
              <w:rPr>
                <w:rFonts w:ascii="標楷體" w:eastAsia="標楷體" w:hAnsi="標楷體" w:cs="新細明體" w:hint="eastAsia"/>
                <w:color w:val="FF0000"/>
                <w:sz w:val="24"/>
                <w:szCs w:val="24"/>
              </w:rPr>
              <w:t>科目</w:t>
            </w:r>
            <w:r w:rsidRPr="00846724">
              <w:rPr>
                <w:rFonts w:ascii="標楷體" w:eastAsia="標楷體" w:hAnsi="標楷體" w:hint="eastAsia"/>
                <w:color w:val="FF0000"/>
                <w:sz w:val="24"/>
                <w:szCs w:val="24"/>
              </w:rPr>
              <w:t>)</w:t>
            </w:r>
            <w:r w:rsidRPr="00846724">
              <w:rPr>
                <w:rFonts w:ascii="標楷體" w:eastAsia="標楷體" w:hAnsi="標楷體" w:cs="新細明體" w:hint="eastAsia"/>
                <w:color w:val="FF0000"/>
                <w:sz w:val="24"/>
                <w:szCs w:val="24"/>
              </w:rPr>
              <w:t>綱要核心素養具體內涵填寫，例如</w:t>
            </w:r>
            <w:r w:rsidRPr="00846724">
              <w:rPr>
                <w:rFonts w:ascii="新細明體" w:hAnsi="新細明體" w:cs="新細明體" w:hint="eastAsia"/>
                <w:color w:val="FF0000"/>
                <w:sz w:val="24"/>
                <w:szCs w:val="24"/>
              </w:rPr>
              <w:t>：</w:t>
            </w:r>
          </w:p>
          <w:p w:rsidR="00846724" w:rsidRPr="00846724" w:rsidRDefault="00846724" w:rsidP="00846724">
            <w:pPr>
              <w:snapToGrid w:val="0"/>
              <w:spacing w:line="240" w:lineRule="atLeast"/>
              <w:ind w:firstLine="0"/>
              <w:jc w:val="left"/>
              <w:rPr>
                <w:rFonts w:ascii="標楷體" w:eastAsia="標楷體" w:hAnsi="標楷體" w:cs="標楷體"/>
                <w:color w:val="FF0000"/>
                <w:sz w:val="24"/>
                <w:szCs w:val="24"/>
              </w:rPr>
            </w:pPr>
            <w:r w:rsidRPr="00846724">
              <w:rPr>
                <w:rFonts w:ascii="標楷體" w:eastAsia="標楷體" w:hAnsi="標楷體" w:cs="標楷體" w:hint="eastAsia"/>
                <w:color w:val="FF0000"/>
                <w:sz w:val="24"/>
                <w:szCs w:val="24"/>
              </w:rPr>
              <w:t>國</w:t>
            </w:r>
            <w:r w:rsidRPr="00846724">
              <w:rPr>
                <w:rFonts w:eastAsia="標楷體"/>
                <w:color w:val="FF0000"/>
                <w:sz w:val="24"/>
                <w:szCs w:val="24"/>
              </w:rPr>
              <w:t>-J-A1</w:t>
            </w:r>
            <w:r w:rsidRPr="00846724">
              <w:rPr>
                <w:rFonts w:ascii="標楷體" w:eastAsia="標楷體" w:hAnsi="標楷體" w:cs="標楷體" w:hint="eastAsia"/>
                <w:color w:val="FF0000"/>
                <w:sz w:val="24"/>
                <w:szCs w:val="24"/>
              </w:rPr>
              <w:t>透過國語文的學習，認識生涯及生命的典範，建立正向價值觀，提高語文自學的興趣。</w:t>
            </w:r>
          </w:p>
          <w:p w:rsidR="00846724" w:rsidRPr="00846724" w:rsidRDefault="00846724" w:rsidP="00846724">
            <w:pPr>
              <w:snapToGrid w:val="0"/>
              <w:spacing w:line="240" w:lineRule="atLeast"/>
              <w:ind w:firstLine="0"/>
              <w:jc w:val="left"/>
              <w:rPr>
                <w:rFonts w:ascii="標楷體" w:eastAsia="標楷體" w:hAnsi="標楷體" w:cs="標楷體"/>
                <w:color w:val="FF0000"/>
                <w:sz w:val="24"/>
                <w:szCs w:val="24"/>
              </w:rPr>
            </w:pPr>
          </w:p>
          <w:p w:rsidR="00846724" w:rsidRDefault="00846724" w:rsidP="00846724">
            <w:r>
              <w:rPr>
                <w:rFonts w:ascii="標楷體" w:eastAsia="標楷體" w:hAnsi="標楷體"/>
                <w:color w:val="auto"/>
                <w:sz w:val="24"/>
                <w:szCs w:val="24"/>
                <w:shd w:val="clear" w:color="auto" w:fill="FFFFFF"/>
              </w:rPr>
              <w:t>社-J-A2 覺察人類生活相關議題，進而分析判斷及反思，並嘗試改善或解決問題。</w:t>
            </w:r>
          </w:p>
          <w:p w:rsidR="00846724" w:rsidRDefault="00846724" w:rsidP="00846724">
            <w:r>
              <w:rPr>
                <w:rFonts w:ascii="標楷體" w:eastAsia="標楷體" w:hAnsi="標楷體"/>
                <w:color w:val="auto"/>
                <w:sz w:val="24"/>
                <w:szCs w:val="24"/>
                <w:shd w:val="clear" w:color="auto" w:fill="FFFFFF"/>
              </w:rPr>
              <w:t>社-J-A3 主動學習與探究人類生活相關議題，善用資源並規劃相對應的行動方案及創新突破的可能性。</w:t>
            </w:r>
          </w:p>
          <w:p w:rsidR="00846724" w:rsidRDefault="00846724" w:rsidP="00846724">
            <w:r>
              <w:rPr>
                <w:rFonts w:ascii="標楷體" w:eastAsia="標楷體" w:hAnsi="標楷體"/>
                <w:color w:val="auto"/>
                <w:sz w:val="24"/>
                <w:szCs w:val="24"/>
                <w:shd w:val="clear" w:color="auto" w:fill="FFFFFF"/>
              </w:rPr>
              <w:lastRenderedPageBreak/>
              <w:t>社-J-B1 運用文字、語言、表格與圖像等表徵符號，表達人類生活的豐富面貌，並能促進相互溝通與理解。</w:t>
            </w:r>
          </w:p>
          <w:p w:rsidR="00846724" w:rsidRDefault="00846724" w:rsidP="00846724">
            <w:r>
              <w:rPr>
                <w:rFonts w:ascii="標楷體" w:eastAsia="標楷體" w:hAnsi="標楷體"/>
                <w:color w:val="auto"/>
                <w:sz w:val="24"/>
                <w:szCs w:val="24"/>
                <w:shd w:val="clear" w:color="auto" w:fill="FFFFFF"/>
              </w:rPr>
              <w:t>社-J-B3 欣賞不同時空環境下形塑的自然、族群與文化之美，增進生活的豐富性。</w:t>
            </w:r>
          </w:p>
          <w:p w:rsidR="00846724" w:rsidRDefault="00846724" w:rsidP="00846724">
            <w:r>
              <w:rPr>
                <w:rFonts w:ascii="標楷體" w:eastAsia="標楷體" w:hAnsi="標楷體"/>
                <w:color w:val="auto"/>
                <w:sz w:val="24"/>
                <w:szCs w:val="24"/>
                <w:shd w:val="clear" w:color="auto" w:fill="FFFFFF"/>
              </w:rPr>
              <w:t>社-J-C1 培養道德思辨與實踐能力、尊重人權的態度，具備民主素養、法治觀念、環境倫理以及在地與全球意識，參與社會公益活動。</w:t>
            </w:r>
          </w:p>
          <w:p w:rsidR="00846724" w:rsidRPr="00846724" w:rsidRDefault="00846724" w:rsidP="00846724">
            <w:r>
              <w:rPr>
                <w:rFonts w:ascii="標楷體" w:eastAsia="標楷體" w:hAnsi="標楷體"/>
                <w:color w:val="auto"/>
                <w:sz w:val="24"/>
                <w:szCs w:val="24"/>
                <w:shd w:val="clear" w:color="auto" w:fill="FFFFFF"/>
              </w:rPr>
              <w:t>社-J-C3 尊重並欣賞各族群文化的多樣性，了解文化間的相互關聯，以及臺灣與國際社會的互動關係。</w:t>
            </w:r>
          </w:p>
        </w:tc>
      </w:tr>
    </w:tbl>
    <w:p w:rsidR="00846724" w:rsidRPr="00846724" w:rsidRDefault="00846724" w:rsidP="00846724">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846724" w:rsidRPr="00846724" w:rsidRDefault="00846724" w:rsidP="00846724">
      <w:pPr>
        <w:numPr>
          <w:ilvl w:val="0"/>
          <w:numId w:val="94"/>
        </w:numPr>
        <w:pBdr>
          <w:top w:val="nil"/>
          <w:left w:val="nil"/>
          <w:bottom w:val="nil"/>
          <w:right w:val="nil"/>
          <w:between w:val="nil"/>
        </w:pBdr>
        <w:spacing w:line="360" w:lineRule="auto"/>
        <w:rPr>
          <w:rFonts w:ascii="標楷體" w:eastAsia="標楷體" w:hAnsi="標楷體" w:cs="標楷體"/>
          <w:color w:val="365F91" w:themeColor="accent1" w:themeShade="BF"/>
          <w:sz w:val="24"/>
          <w:szCs w:val="24"/>
        </w:rPr>
      </w:pPr>
      <w:r w:rsidRPr="00846724">
        <w:rPr>
          <w:rFonts w:ascii="標楷體" w:eastAsia="標楷體" w:hAnsi="標楷體" w:cs="標楷體"/>
          <w:b/>
          <w:sz w:val="24"/>
          <w:szCs w:val="24"/>
        </w:rPr>
        <w:t>課程架構：</w:t>
      </w:r>
      <w:r w:rsidRPr="00846724">
        <w:rPr>
          <w:rFonts w:ascii="標楷體" w:eastAsia="標楷體" w:hAnsi="標楷體" w:cs="標楷體" w:hint="eastAsia"/>
          <w:b/>
          <w:color w:val="FF0000"/>
          <w:sz w:val="24"/>
          <w:szCs w:val="24"/>
        </w:rPr>
        <w:t>(自行視需要決定是否呈現，但不可刪除。)</w:t>
      </w:r>
    </w:p>
    <w:tbl>
      <w:tblPr>
        <w:tblStyle w:val="aff7"/>
        <w:tblW w:w="0" w:type="auto"/>
        <w:tblLook w:val="04A0" w:firstRow="1" w:lastRow="0" w:firstColumn="1" w:lastColumn="0" w:noHBand="0" w:noVBand="1"/>
      </w:tblPr>
      <w:tblGrid>
        <w:gridCol w:w="4148"/>
      </w:tblGrid>
      <w:tr w:rsidR="00846724" w:rsidRPr="00846724" w:rsidTr="008A1EE4">
        <w:tc>
          <w:tcPr>
            <w:tcW w:w="4148" w:type="dxa"/>
            <w:vAlign w:val="center"/>
          </w:tcPr>
          <w:p w:rsidR="00846724" w:rsidRPr="00846724" w:rsidRDefault="00846724" w:rsidP="00846724">
            <w:pPr>
              <w:jc w:val="center"/>
              <w:rPr>
                <w:rFonts w:ascii="標楷體" w:eastAsia="標楷體" w:hAnsi="標楷體"/>
                <w:sz w:val="28"/>
              </w:rPr>
            </w:pPr>
            <w:r w:rsidRPr="00846724">
              <w:rPr>
                <w:rFonts w:ascii="標楷體" w:eastAsia="標楷體" w:hAnsi="標楷體" w:hint="eastAsia"/>
                <w:sz w:val="28"/>
              </w:rPr>
              <w:t>一下</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L1 社會中的多元文化</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L2 社會規範</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L3 團體與志願結社</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L4民主社會中的公共意見</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L5社會中的公平正義</w:t>
            </w:r>
          </w:p>
        </w:tc>
      </w:tr>
      <w:tr w:rsidR="00846724" w:rsidRPr="00846724" w:rsidTr="008A1EE4">
        <w:tc>
          <w:tcPr>
            <w:tcW w:w="4148" w:type="dxa"/>
          </w:tcPr>
          <w:p w:rsidR="00846724" w:rsidRPr="00EC718D" w:rsidRDefault="00846724" w:rsidP="00846724">
            <w:pPr>
              <w:rPr>
                <w:rFonts w:ascii="標楷體" w:eastAsia="標楷體" w:hAnsi="標楷體"/>
                <w:sz w:val="28"/>
              </w:rPr>
            </w:pPr>
            <w:r w:rsidRPr="00EC718D">
              <w:rPr>
                <w:rFonts w:ascii="標楷體" w:eastAsia="標楷體" w:hAnsi="標楷體" w:hint="eastAsia"/>
                <w:sz w:val="28"/>
              </w:rPr>
              <w:t>L6社會安全與國家責任</w:t>
            </w:r>
          </w:p>
        </w:tc>
      </w:tr>
    </w:tbl>
    <w:p w:rsidR="00846724" w:rsidRPr="00846724" w:rsidRDefault="00846724" w:rsidP="00846724">
      <w:pPr>
        <w:spacing w:line="0" w:lineRule="atLeast"/>
        <w:rPr>
          <w:rFonts w:ascii="標楷體" w:eastAsia="標楷體" w:hAnsi="標楷體" w:cs="標楷體"/>
          <w:sz w:val="24"/>
          <w:szCs w:val="24"/>
        </w:rPr>
      </w:pPr>
    </w:p>
    <w:p w:rsidR="00846724" w:rsidRPr="00846724" w:rsidRDefault="00846724" w:rsidP="00846724">
      <w:pPr>
        <w:numPr>
          <w:ilvl w:val="0"/>
          <w:numId w:val="94"/>
        </w:numPr>
        <w:spacing w:line="0" w:lineRule="atLeast"/>
        <w:rPr>
          <w:rFonts w:ascii="標楷體" w:eastAsia="標楷體" w:hAnsi="標楷體" w:cs="標楷體"/>
          <w:b/>
          <w:color w:val="FF0000"/>
          <w:sz w:val="24"/>
          <w:szCs w:val="24"/>
        </w:rPr>
      </w:pPr>
      <w:r w:rsidRPr="00846724">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846724" w:rsidRPr="00846724" w:rsidTr="008A1EE4">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846724" w:rsidRPr="00846724" w:rsidRDefault="00846724" w:rsidP="00846724">
            <w:pPr>
              <w:numPr>
                <w:ilvl w:val="0"/>
                <w:numId w:val="94"/>
              </w:num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olor w:val="auto"/>
                <w:sz w:val="24"/>
                <w:szCs w:val="24"/>
              </w:rPr>
            </w:pPr>
            <w:r w:rsidRPr="00846724">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備註</w:t>
            </w:r>
          </w:p>
        </w:tc>
      </w:tr>
      <w:tr w:rsidR="00846724" w:rsidRPr="00846724" w:rsidTr="008A1EE4">
        <w:trPr>
          <w:trHeight w:val="435"/>
          <w:jc w:val="center"/>
        </w:trPr>
        <w:tc>
          <w:tcPr>
            <w:tcW w:w="1245" w:type="dxa"/>
            <w:vMerge/>
            <w:tcBorders>
              <w:left w:val="single" w:sz="8" w:space="0" w:color="000000"/>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846724">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846724" w:rsidRPr="00846724" w:rsidRDefault="00846724" w:rsidP="00846724">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cs="標楷體"/>
                <w:snapToGrid w:val="0"/>
                <w:sz w:val="22"/>
              </w:rPr>
            </w:pPr>
            <w:r w:rsidRPr="00846724">
              <w:rPr>
                <w:rFonts w:ascii="標楷體" w:eastAsia="標楷體" w:hAnsi="標楷體" w:cs="標楷體" w:hint="eastAsia"/>
                <w:snapToGrid w:val="0"/>
                <w:sz w:val="22"/>
              </w:rPr>
              <w:t>第一週</w:t>
            </w:r>
          </w:p>
          <w:p w:rsidR="00846724" w:rsidRPr="00846724" w:rsidRDefault="00846724" w:rsidP="0029619B">
            <w:pPr>
              <w:spacing w:line="260" w:lineRule="exact"/>
              <w:jc w:val="center"/>
              <w:rPr>
                <w:rFonts w:ascii="標楷體" w:eastAsia="標楷體" w:hAnsi="標楷體"/>
                <w:sz w:val="22"/>
              </w:rPr>
            </w:pPr>
            <w:r w:rsidRPr="00846724">
              <w:rPr>
                <w:rFonts w:ascii="標楷體" w:eastAsia="標楷體" w:hAnsi="標楷體" w:cs="標楷體" w:hint="eastAsia"/>
                <w:snapToGrid w:val="0"/>
                <w:sz w:val="22"/>
              </w:rPr>
              <w:t>2/1</w:t>
            </w:r>
            <w:r w:rsidR="0029619B">
              <w:rPr>
                <w:rFonts w:ascii="標楷體" w:eastAsia="標楷體" w:hAnsi="標楷體" w:cs="標楷體" w:hint="eastAsia"/>
                <w:snapToGrid w:val="0"/>
                <w:sz w:val="22"/>
              </w:rPr>
              <w:t>1</w:t>
            </w:r>
            <w:bookmarkStart w:id="0" w:name="_GoBack"/>
            <w:bookmarkEnd w:id="0"/>
            <w:r w:rsidRPr="00846724">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社2a-IV-3 關心不同的社會文化及其發展，並展現開闊的世界觀。</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社2b-IV-2 尊重不同群體文化的差異性，並欣賞其文化之美。</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Dc-IV-1 </w:t>
            </w:r>
            <w:r w:rsidRPr="00B92BFF">
              <w:rPr>
                <w:rFonts w:eastAsia="標楷體" w:hint="eastAsia"/>
                <w:bCs/>
                <w:snapToGrid w:val="0"/>
                <w:color w:val="auto"/>
              </w:rPr>
              <w:t>日常生活中，有哪些文化差異的例子？</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第一章社會中的多元文化</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1.說明文化的定義。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2.說明文化的普遍性、差異性與多樣性。</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3.說明主流文化與次文化的定義。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4.以實際的時事例子讓學生更了解上述名詞的生活意涵。</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第二週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社2a-IV-3 關心不同的社會文化及其發展，並展現開闊的世界觀。</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社2b-IV-2 尊重不同群體文化的差異性，並欣賞其文化之美。</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Dc-IV-2 </w:t>
            </w:r>
            <w:r w:rsidRPr="00B92BFF">
              <w:rPr>
                <w:rFonts w:eastAsia="標楷體" w:hint="eastAsia"/>
                <w:bCs/>
                <w:snapToGrid w:val="0"/>
                <w:color w:val="auto"/>
              </w:rPr>
              <w:t>不同語言與文化之間在哪些情況下會產生位階和不平等的現象？為什麼？</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第一章社會中的多元文化</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1.說明文化位階的定義、產生原因、歷史案例。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2.說明文化位階如何造成文化不平等現象。</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3.說明強勢文化與弱勢文化的演化。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
                <w:sz w:val="22"/>
                <w:szCs w:val="22"/>
              </w:rPr>
            </w:pPr>
            <w:r w:rsidRPr="00846724">
              <w:rPr>
                <w:rFonts w:ascii="標楷體" w:eastAsia="標楷體" w:hAnsi="標楷體" w:cs="DFKaiShu-SB-Estd-BF" w:hint="eastAsia"/>
                <w:b/>
                <w:color w:val="auto"/>
                <w:sz w:val="22"/>
                <w:szCs w:val="22"/>
              </w:rPr>
              <w:t>【人權教育】</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DFKaiShu-SB-Estd-BF" w:hint="eastAsia"/>
                <w:bCs/>
                <w:snapToGrid w:val="0"/>
                <w:color w:val="auto"/>
                <w:sz w:val="22"/>
                <w:szCs w:val="22"/>
              </w:rPr>
              <w:t>人J4了解平等、正義的原則，並在生活中實踐。</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第三週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社2a-IV-3 關心不同的社會文化及其發展，並展現開闊的世界觀。</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社2b-IV-2 尊重不同群體文化的差異性，並欣賞其文化之美。</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Dc-IV-3 </w:t>
            </w:r>
            <w:r w:rsidRPr="00B92BFF">
              <w:rPr>
                <w:rFonts w:eastAsia="標楷體" w:hint="eastAsia"/>
                <w:bCs/>
                <w:snapToGrid w:val="0"/>
                <w:color w:val="auto"/>
              </w:rPr>
              <w:t>面對文化差異時，為什麼要互相尊重與包容？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第一章社會中的多元文化</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1.說明文化衝突的原因。</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2.說明如何分辨不同文化的特質差異。</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3.說明為什麼要尊重與包容不同文化之間的差異。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cs="標楷體"/>
                <w:bCs/>
                <w:snapToGrid w:val="0"/>
                <w:color w:val="auto"/>
                <w:sz w:val="22"/>
                <w:szCs w:val="22"/>
              </w:rPr>
              <w:t>--------------------</w:t>
            </w:r>
            <w:r w:rsidRPr="00846724">
              <w:rPr>
                <w:rFonts w:ascii="標楷體" w:eastAsia="標楷體" w:hAnsi="標楷體" w:cs="標楷體"/>
                <w:bCs/>
                <w:snapToGrid w:val="0"/>
                <w:color w:val="auto"/>
                <w:sz w:val="22"/>
                <w:szCs w:val="22"/>
              </w:rPr>
              <w:br/>
            </w:r>
            <w:r w:rsidRPr="00846724">
              <w:rPr>
                <w:rFonts w:ascii="標楷體" w:eastAsia="標楷體" w:hAnsi="標楷體" w:hint="eastAsia"/>
                <w:bCs/>
                <w:snapToGrid w:val="0"/>
                <w:sz w:val="22"/>
                <w:szCs w:val="22"/>
              </w:rPr>
              <w:t>採行價值澄清法與批判</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思考法來完成學生應有的省思與課程中產生的疑慮</w:t>
            </w:r>
          </w:p>
          <w:p w:rsidR="00846724" w:rsidRPr="00846724" w:rsidRDefault="00846724" w:rsidP="00846724">
            <w:pPr>
              <w:spacing w:line="260" w:lineRule="exact"/>
              <w:jc w:val="left"/>
              <w:rPr>
                <w:rFonts w:ascii="標楷體" w:eastAsia="標楷體" w:hAnsi="標楷體"/>
                <w:bCs/>
                <w:snapToGrid w:val="0"/>
                <w:sz w:val="22"/>
                <w:szCs w:val="22"/>
              </w:rPr>
            </w:pP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蒐集各類史料與相關地圖等時事議題做有系統地的模擬與討論。</w:t>
            </w:r>
          </w:p>
          <w:p w:rsidR="00846724" w:rsidRPr="00846724" w:rsidRDefault="00846724" w:rsidP="00846724">
            <w:pPr>
              <w:rPr>
                <w:snapToGrid w:val="0"/>
              </w:rPr>
            </w:pPr>
            <w:r w:rsidRPr="00846724">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第四週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社1c-IV-1 評估社會領域內容知識與多元觀點，並提出自己的看法。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Bc-IV-1 </w:t>
            </w:r>
            <w:r w:rsidRPr="00B92BFF">
              <w:rPr>
                <w:rFonts w:eastAsia="標楷體" w:hint="eastAsia"/>
                <w:bCs/>
                <w:snapToGrid w:val="0"/>
                <w:color w:val="auto"/>
              </w:rPr>
              <w:t>為什麼會有社會規範？法律與其他社會規範有什麼不同？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第二章社會規範</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1.說明何謂社會規範。</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2.說明社會規範對個人與社會的影響。</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第五週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社1c-IV-1 評估社會領域內容知識與多元觀點，並提出自己的看法。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Bc-IV-2 </w:t>
            </w:r>
            <w:r w:rsidRPr="00B92BFF">
              <w:rPr>
                <w:rFonts w:eastAsia="標楷體" w:hint="eastAsia"/>
                <w:bCs/>
                <w:snapToGrid w:val="0"/>
                <w:color w:val="auto"/>
              </w:rPr>
              <w:t>日常生活規範與文化有什麼關係？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Bc-</w:t>
            </w:r>
            <w:r w:rsidRPr="00B92BFF">
              <w:rPr>
                <w:rFonts w:eastAsia="標楷體" w:hint="eastAsia"/>
                <w:bCs/>
                <w:snapToGrid w:val="0"/>
                <w:color w:val="auto"/>
              </w:rPr>
              <w:t>Ⅳ</w:t>
            </w:r>
            <w:r w:rsidRPr="00B92BFF">
              <w:rPr>
                <w:rFonts w:eastAsia="標楷體" w:hint="eastAsia"/>
                <w:bCs/>
                <w:snapToGrid w:val="0"/>
                <w:color w:val="auto"/>
              </w:rPr>
              <w:t xml:space="preserve">-3 </w:t>
            </w:r>
            <w:r w:rsidRPr="00B92BFF">
              <w:rPr>
                <w:rFonts w:eastAsia="標楷體" w:hint="eastAsia"/>
                <w:bCs/>
                <w:snapToGrid w:val="0"/>
                <w:color w:val="auto"/>
              </w:rPr>
              <w:t>社會規範如何隨著時間與空間而變動？臺灣社會之族群、性別、性傾向與身心障礙相關規範如何變動？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第二章社會規範</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1.說明社會規範依種類區分為四類：</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(1)風俗習慣的內涵，介紹各國風俗、臺灣原住民風俗的特色。</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(2)宗教信仰的內涵，介紹臺灣信仰、印度教與伊斯蘭教信仰對信徒的規範。</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
                <w:sz w:val="22"/>
                <w:szCs w:val="22"/>
              </w:rPr>
            </w:pPr>
            <w:r w:rsidRPr="00846724">
              <w:rPr>
                <w:rFonts w:ascii="標楷體" w:eastAsia="標楷體" w:hAnsi="標楷體" w:cs="DFKaiShu-SB-Estd-BF" w:hint="eastAsia"/>
                <w:b/>
                <w:color w:val="auto"/>
                <w:sz w:val="22"/>
                <w:szCs w:val="22"/>
              </w:rPr>
              <w:t>【閱讀素養教育】</w:t>
            </w:r>
          </w:p>
          <w:p w:rsidR="00846724" w:rsidRPr="00846724" w:rsidRDefault="00846724" w:rsidP="00846724">
            <w:pPr>
              <w:spacing w:line="260" w:lineRule="exact"/>
              <w:jc w:val="left"/>
              <w:rPr>
                <w:rFonts w:asciiTheme="minorEastAsia" w:eastAsiaTheme="minorEastAsia" w:hAnsiTheme="minorEastAsia"/>
                <w:bCs/>
                <w:sz w:val="22"/>
                <w:szCs w:val="22"/>
              </w:rPr>
            </w:pPr>
            <w:r w:rsidRPr="00846724">
              <w:rPr>
                <w:rFonts w:ascii="標楷體" w:eastAsia="標楷體" w:hAnsi="標楷體" w:cs="DFKaiShu-SB-Estd-BF" w:hint="eastAsia"/>
                <w:bCs/>
                <w:color w:val="auto"/>
                <w:sz w:val="22"/>
                <w:szCs w:val="22"/>
              </w:rPr>
              <w:t>閱J1 發展多元文本的閱讀策略。</w:t>
            </w:r>
          </w:p>
          <w:p w:rsidR="00846724" w:rsidRPr="00846724" w:rsidRDefault="00846724" w:rsidP="00846724">
            <w:pPr>
              <w:spacing w:line="260" w:lineRule="exact"/>
              <w:jc w:val="left"/>
              <w:rPr>
                <w:rFonts w:asciiTheme="minorEastAsia" w:eastAsiaTheme="minorEastAsia" w:hAnsiTheme="minorEastAsia"/>
                <w:bCs/>
                <w:sz w:val="22"/>
                <w:szCs w:val="22"/>
              </w:rPr>
            </w:pPr>
            <w:r w:rsidRPr="00846724">
              <w:rPr>
                <w:rFonts w:ascii="標楷體" w:eastAsia="標楷體" w:hAnsi="標楷體" w:cs="DFKaiShu-SB-Estd-BF" w:hint="eastAsia"/>
                <w:bCs/>
                <w:color w:val="auto"/>
                <w:sz w:val="22"/>
                <w:szCs w:val="22"/>
              </w:rPr>
              <w:t>閱J2 發展跨文本的比對、分析、深究的能力，以判讀文本知識的正確性。</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第六週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社1c-IV-1 評估社會領域內容知識與多元觀點，並提出自己的看法。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Bc-IV-1 </w:t>
            </w:r>
            <w:r w:rsidRPr="00B92BFF">
              <w:rPr>
                <w:rFonts w:eastAsia="標楷體" w:hint="eastAsia"/>
                <w:bCs/>
                <w:snapToGrid w:val="0"/>
                <w:color w:val="auto"/>
              </w:rPr>
              <w:t>為什麼會有社會規範？法律與其他社會規範有什麼不同？</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Bc-IV-2 </w:t>
            </w:r>
            <w:r w:rsidRPr="00B92BFF">
              <w:rPr>
                <w:rFonts w:eastAsia="標楷體" w:hint="eastAsia"/>
                <w:bCs/>
                <w:snapToGrid w:val="0"/>
                <w:color w:val="auto"/>
              </w:rPr>
              <w:t>日常生活規範與文化有什麼關係？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Bc-</w:t>
            </w:r>
            <w:r w:rsidRPr="00B92BFF">
              <w:rPr>
                <w:rFonts w:eastAsia="標楷體" w:hint="eastAsia"/>
                <w:bCs/>
                <w:snapToGrid w:val="0"/>
                <w:color w:val="auto"/>
              </w:rPr>
              <w:t>Ⅳ</w:t>
            </w:r>
            <w:r w:rsidRPr="00B92BFF">
              <w:rPr>
                <w:rFonts w:eastAsia="標楷體" w:hint="eastAsia"/>
                <w:bCs/>
                <w:snapToGrid w:val="0"/>
                <w:color w:val="auto"/>
              </w:rPr>
              <w:t xml:space="preserve">-3 </w:t>
            </w:r>
            <w:r w:rsidRPr="00B92BFF">
              <w:rPr>
                <w:rFonts w:eastAsia="標楷體" w:hint="eastAsia"/>
                <w:bCs/>
                <w:snapToGrid w:val="0"/>
                <w:color w:val="auto"/>
              </w:rPr>
              <w:t>社會規範如何隨著時間與空間而變動？臺灣社會之族群、性別、性傾向與身心障礙相關規範如何變動？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第二章社會規範</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1.說明社會規範依種類區分為四類：</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(3)說明倫理道德的內涵，介紹傳統中華五倫與現代社會的五倫演變。</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(4)說明法律的內涵、法律與其他社會規範的差異。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cs="標楷體"/>
                <w:bCs/>
                <w:snapToGrid w:val="0"/>
                <w:color w:val="auto"/>
                <w:sz w:val="22"/>
                <w:szCs w:val="22"/>
              </w:rPr>
              <w:t>--------------------</w:t>
            </w:r>
            <w:r w:rsidRPr="00846724">
              <w:rPr>
                <w:rFonts w:ascii="標楷體" w:eastAsia="標楷體" w:hAnsi="標楷體" w:cs="標楷體"/>
                <w:bCs/>
                <w:snapToGrid w:val="0"/>
                <w:color w:val="auto"/>
                <w:sz w:val="22"/>
                <w:szCs w:val="22"/>
              </w:rPr>
              <w:br/>
            </w:r>
            <w:r w:rsidRPr="00846724">
              <w:rPr>
                <w:rFonts w:ascii="標楷體" w:eastAsia="標楷體" w:hAnsi="標楷體" w:hint="eastAsia"/>
                <w:bCs/>
                <w:snapToGrid w:val="0"/>
                <w:sz w:val="22"/>
                <w:szCs w:val="22"/>
              </w:rPr>
              <w:t>採行價值澄清法與批判</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思考法來完成學生應有的省思與課程中產生的疑慮</w:t>
            </w:r>
          </w:p>
          <w:p w:rsidR="00846724" w:rsidRPr="00846724" w:rsidRDefault="00846724" w:rsidP="00846724">
            <w:pPr>
              <w:spacing w:line="260" w:lineRule="exact"/>
              <w:jc w:val="left"/>
              <w:rPr>
                <w:rFonts w:ascii="標楷體" w:eastAsia="標楷體" w:hAnsi="標楷體"/>
                <w:bCs/>
                <w:snapToGrid w:val="0"/>
                <w:sz w:val="22"/>
                <w:szCs w:val="22"/>
              </w:rPr>
            </w:pP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蒐集各類史料與相關地圖等時事議題做有系統地的模擬與討論。</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第七週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社1c-IV-1 評估社會領域內容知識與多元觀點，並提出自己的看法。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Bc-IV-2 </w:t>
            </w:r>
            <w:r w:rsidRPr="00B92BFF">
              <w:rPr>
                <w:rFonts w:eastAsia="標楷體" w:hint="eastAsia"/>
                <w:bCs/>
                <w:snapToGrid w:val="0"/>
                <w:color w:val="auto"/>
              </w:rPr>
              <w:t>日常生活規範與文化有什麼關係？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Bc-IV-3 </w:t>
            </w:r>
            <w:r w:rsidRPr="00B92BFF">
              <w:rPr>
                <w:rFonts w:eastAsia="標楷體" w:hint="eastAsia"/>
                <w:bCs/>
                <w:snapToGrid w:val="0"/>
                <w:color w:val="auto"/>
              </w:rPr>
              <w:t>社會規範如何隨著時間與空間而變動？臺灣社會之族群、性別、性傾向與身心障礙相關規範如何變動？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第二章社會規範（第一次段考）</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1.說明社會規範如何隨著時間與空間演變。</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2.說明【實作與練習】，請學生分組討論後，完成課本中的三個提問，並與各組同學分享所得之答案。</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第八週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Bb-IV-1 </w:t>
            </w:r>
            <w:r w:rsidRPr="00B92BFF">
              <w:rPr>
                <w:rFonts w:eastAsia="標楷體" w:hint="eastAsia"/>
                <w:bCs/>
                <w:snapToGrid w:val="0"/>
                <w:color w:val="auto"/>
              </w:rPr>
              <w:t>除了家庭之外，個人還會參與哪些團體？為什麼？</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第三章團體與志願結社</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1.說明團體的定義，舉出生活化的例子。</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2.說明參與團體可以了解自己並滿足自己的情感需求。</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3.說明藉由團體可達成自己目標及理想。</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(1)例如：加入工會可取得平等協商的權力。</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(2)例如：加入社區組織可獲得情感支持。</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標楷體" w:eastAsia="標楷體" w:hAnsi="標楷體" w:cs="DFKaiShu-SB-Estd-BF"/>
                <w:b/>
                <w:color w:val="auto"/>
                <w:sz w:val="22"/>
                <w:szCs w:val="22"/>
              </w:rPr>
            </w:pPr>
            <w:r w:rsidRPr="00846724">
              <w:rPr>
                <w:rFonts w:ascii="標楷體" w:eastAsia="標楷體" w:hAnsi="標楷體" w:cs="DFKaiShu-SB-Estd-BF" w:hint="eastAsia"/>
                <w:b/>
                <w:color w:val="auto"/>
                <w:sz w:val="22"/>
                <w:szCs w:val="22"/>
              </w:rPr>
              <w:t>【尊重</w:t>
            </w:r>
          </w:p>
          <w:p w:rsidR="00846724" w:rsidRPr="00846724" w:rsidRDefault="00846724" w:rsidP="00846724">
            <w:pPr>
              <w:spacing w:line="260" w:lineRule="exact"/>
              <w:jc w:val="left"/>
              <w:rPr>
                <w:rFonts w:ascii="標楷體" w:eastAsia="標楷體" w:hAnsi="標楷體" w:cs="DFKaiShu-SB-Estd-BF"/>
                <w:b/>
                <w:color w:val="auto"/>
                <w:sz w:val="22"/>
                <w:szCs w:val="22"/>
              </w:rPr>
            </w:pPr>
            <w:r w:rsidRPr="00846724">
              <w:rPr>
                <w:rFonts w:ascii="標楷體" w:eastAsia="標楷體" w:hAnsi="標楷體" w:cs="DFKaiShu-SB-Estd-BF" w:hint="eastAsia"/>
                <w:b/>
                <w:color w:val="auto"/>
                <w:sz w:val="22"/>
                <w:szCs w:val="22"/>
              </w:rPr>
              <w:t>多元文化與</w:t>
            </w:r>
          </w:p>
          <w:p w:rsidR="00846724" w:rsidRPr="00846724" w:rsidRDefault="00846724" w:rsidP="00846724">
            <w:pPr>
              <w:spacing w:line="260" w:lineRule="exact"/>
              <w:jc w:val="left"/>
              <w:rPr>
                <w:rFonts w:asciiTheme="minorEastAsia" w:eastAsiaTheme="minorEastAsia" w:hAnsiTheme="minorEastAsia"/>
                <w:b/>
                <w:sz w:val="22"/>
                <w:szCs w:val="22"/>
              </w:rPr>
            </w:pPr>
            <w:r w:rsidRPr="00846724">
              <w:rPr>
                <w:rFonts w:ascii="標楷體" w:eastAsia="標楷體" w:hAnsi="標楷體" w:cs="DFKaiShu-SB-Estd-BF" w:hint="eastAsia"/>
                <w:b/>
                <w:color w:val="auto"/>
                <w:sz w:val="22"/>
                <w:szCs w:val="22"/>
              </w:rPr>
              <w:t>國際理解】</w:t>
            </w:r>
          </w:p>
          <w:p w:rsidR="00846724" w:rsidRPr="00846724" w:rsidRDefault="00846724" w:rsidP="00846724">
            <w:pPr>
              <w:rPr>
                <w:rFonts w:ascii="標楷體" w:eastAsia="標楷體" w:hAnsi="標楷體"/>
                <w:sz w:val="22"/>
                <w:szCs w:val="22"/>
              </w:rPr>
            </w:pPr>
            <w:r w:rsidRPr="00846724">
              <w:rPr>
                <w:rFonts w:ascii="標楷體" w:eastAsia="標楷體" w:hAnsi="標楷體" w:hint="eastAsia"/>
                <w:sz w:val="22"/>
                <w:szCs w:val="22"/>
              </w:rPr>
              <w:t>國J4 認識跨文化與全球競合的現象。</w:t>
            </w:r>
          </w:p>
          <w:p w:rsidR="00846724" w:rsidRPr="00846724" w:rsidRDefault="00846724" w:rsidP="00846724">
            <w:pPr>
              <w:rPr>
                <w:sz w:val="24"/>
                <w:szCs w:val="24"/>
              </w:rPr>
            </w:pPr>
            <w:r w:rsidRPr="00846724">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第九週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Bb-IV-2 </w:t>
            </w:r>
            <w:r w:rsidRPr="00B92BFF">
              <w:rPr>
                <w:rFonts w:eastAsia="標楷體" w:hint="eastAsia"/>
                <w:bCs/>
                <w:snapToGrid w:val="0"/>
                <w:color w:val="auto"/>
              </w:rPr>
              <w:t>民主社會中的志願結社具有哪些特徵？對公共生活有什麼影響？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第三章團體與志願結社</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1.說明志願結社的定義。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2.說明志願結社的特徵：民間性、自主性、非營利性及組織性。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公1a-IV-1 理解公民知識的核心概念。</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Bb-IV-2 </w:t>
            </w:r>
            <w:r w:rsidRPr="00B92BFF">
              <w:rPr>
                <w:rFonts w:eastAsia="標楷體" w:hint="eastAsia"/>
                <w:bCs/>
                <w:snapToGrid w:val="0"/>
                <w:color w:val="auto"/>
              </w:rPr>
              <w:t>民主社會中的志願結社具有哪些特徵？對公共生活有什麼影響？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第三章團體與志願結社</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1.說明透過志願結社積極影響及監督政府施政。</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2.說明志願結社如何影響公共事務，以強制汽車責任保險法的催生過程為例。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cs="標楷體"/>
                <w:bCs/>
                <w:snapToGrid w:val="0"/>
                <w:color w:val="auto"/>
                <w:sz w:val="22"/>
                <w:szCs w:val="22"/>
              </w:rPr>
              <w:t>--------------------</w:t>
            </w:r>
            <w:r w:rsidRPr="00846724">
              <w:rPr>
                <w:rFonts w:ascii="標楷體" w:eastAsia="標楷體" w:hAnsi="標楷體" w:cs="標楷體"/>
                <w:bCs/>
                <w:snapToGrid w:val="0"/>
                <w:color w:val="auto"/>
                <w:sz w:val="22"/>
                <w:szCs w:val="22"/>
              </w:rPr>
              <w:br/>
            </w:r>
            <w:r w:rsidRPr="00846724">
              <w:rPr>
                <w:rFonts w:ascii="標楷體" w:eastAsia="標楷體" w:hAnsi="標楷體" w:hint="eastAsia"/>
                <w:bCs/>
                <w:snapToGrid w:val="0"/>
                <w:sz w:val="22"/>
                <w:szCs w:val="22"/>
              </w:rPr>
              <w:t>採行價值澄清法與批判</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思考法來完成學生應有的省思與課程中產生的疑慮</w:t>
            </w:r>
          </w:p>
          <w:p w:rsidR="00846724" w:rsidRPr="00846724" w:rsidRDefault="00846724" w:rsidP="00846724">
            <w:pPr>
              <w:spacing w:line="260" w:lineRule="exact"/>
              <w:jc w:val="left"/>
              <w:rPr>
                <w:rFonts w:ascii="標楷體" w:eastAsia="標楷體" w:hAnsi="標楷體"/>
                <w:bCs/>
                <w:snapToGrid w:val="0"/>
                <w:sz w:val="22"/>
                <w:szCs w:val="22"/>
              </w:rPr>
            </w:pP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蒐集各類史料與相關地圖等時事議題做有系統地的模擬與討論。</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第十一週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Ca-IV-1 </w:t>
            </w:r>
            <w:r w:rsidRPr="00B92BFF">
              <w:rPr>
                <w:rFonts w:eastAsia="標楷體" w:hint="eastAsia"/>
                <w:bCs/>
                <w:snapToGrid w:val="0"/>
                <w:color w:val="auto"/>
              </w:rPr>
              <w:t>日常生活和公共事務中的爭議，為什麼應該以非暴力的方式來解決？</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Cb-IV-1 </w:t>
            </w:r>
            <w:r w:rsidRPr="00B92BFF">
              <w:rPr>
                <w:rFonts w:eastAsia="標楷體" w:hint="eastAsia"/>
                <w:bCs/>
                <w:snapToGrid w:val="0"/>
                <w:color w:val="auto"/>
              </w:rPr>
              <w:t>民主社會的公共意見是如何形成的？有什麼特性？</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第四章民主社會中的公共意見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1.說明在民主社會中，公共意見如何形成。</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2.說明在民主社會表達公共意見的方式，例如：媒體投書、抗議遊行、公民投票、透過團體組織或民意代表，表達意見。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第十二週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Cb-IV-1 </w:t>
            </w:r>
            <w:r w:rsidRPr="00B92BFF">
              <w:rPr>
                <w:rFonts w:eastAsia="標楷體" w:hint="eastAsia"/>
                <w:bCs/>
                <w:snapToGrid w:val="0"/>
                <w:color w:val="auto"/>
              </w:rPr>
              <w:t>民主社會的公共意見是如何形成的？有什麼特性？</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第四章民主社會中的公共意見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1.說明表達公共意見方式仍須保持理性與和平的態度，「以暴制暴」只會導致惡性循環。</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2.說明公共意見的特性：公開性、差異性、不穩定性、影響性。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標楷體" w:eastAsia="標楷體" w:hAnsi="標楷體" w:cs="DFKaiShu-SB-Estd-BF"/>
                <w:b/>
                <w:color w:val="auto"/>
                <w:sz w:val="22"/>
                <w:szCs w:val="22"/>
              </w:rPr>
            </w:pPr>
            <w:r w:rsidRPr="00846724">
              <w:rPr>
                <w:rFonts w:ascii="標楷體" w:eastAsia="標楷體" w:hAnsi="標楷體" w:cs="DFKaiShu-SB-Estd-BF" w:hint="eastAsia"/>
                <w:b/>
                <w:color w:val="auto"/>
                <w:sz w:val="22"/>
                <w:szCs w:val="22"/>
              </w:rPr>
              <w:t>【善盡全球</w:t>
            </w:r>
          </w:p>
          <w:p w:rsidR="00846724" w:rsidRPr="00846724" w:rsidRDefault="00846724" w:rsidP="00846724">
            <w:pPr>
              <w:spacing w:line="260" w:lineRule="exact"/>
              <w:jc w:val="left"/>
              <w:rPr>
                <w:rFonts w:asciiTheme="minorEastAsia" w:eastAsiaTheme="minorEastAsia" w:hAnsiTheme="minorEastAsia"/>
                <w:b/>
                <w:sz w:val="22"/>
                <w:szCs w:val="22"/>
              </w:rPr>
            </w:pPr>
            <w:r w:rsidRPr="00846724">
              <w:rPr>
                <w:rFonts w:ascii="標楷體" w:eastAsia="標楷體" w:hAnsi="標楷體" w:cs="DFKaiShu-SB-Estd-BF" w:hint="eastAsia"/>
                <w:b/>
                <w:color w:val="auto"/>
                <w:sz w:val="22"/>
                <w:szCs w:val="22"/>
              </w:rPr>
              <w:t>公民責任】</w:t>
            </w:r>
          </w:p>
          <w:p w:rsidR="00846724" w:rsidRPr="00846724" w:rsidRDefault="00846724" w:rsidP="00846724">
            <w:pPr>
              <w:rPr>
                <w:rFonts w:ascii="標楷體" w:eastAsia="標楷體" w:hAnsi="標楷體"/>
                <w:sz w:val="22"/>
                <w:szCs w:val="22"/>
              </w:rPr>
            </w:pPr>
            <w:r w:rsidRPr="00846724">
              <w:rPr>
                <w:rFonts w:ascii="標楷體" w:eastAsia="標楷體" w:hAnsi="標楷體" w:hint="eastAsia"/>
                <w:sz w:val="22"/>
                <w:szCs w:val="22"/>
              </w:rPr>
              <w:t>國J11 尊重與維護不同文化群體的人權與尊嚴。</w:t>
            </w:r>
          </w:p>
          <w:p w:rsidR="00846724" w:rsidRPr="00846724" w:rsidRDefault="00846724" w:rsidP="00846724">
            <w:r w:rsidRPr="00846724">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第十三週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Cb-IV-2 </w:t>
            </w:r>
            <w:r w:rsidRPr="00B92BFF">
              <w:rPr>
                <w:rFonts w:eastAsia="標楷體" w:hint="eastAsia"/>
                <w:bCs/>
                <w:snapToGrid w:val="0"/>
                <w:color w:val="auto"/>
              </w:rPr>
              <w:t>媒體與社群網路在公共意見形成的過程中，扮演什麼角色？閱聽人如何覺察其影響？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第四章民主社會中的公共意見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1.說明何謂閱聽人、社群網路及其如何匯集公共意見、影響社會、監督政府。</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2.說明假新聞的出現，影響政府對策。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第十四週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社1b-IV-1 應用社會領域內容知識解析生活經驗或社會現象。</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社2a-IV-1 敏銳察覺人與環境的互動關係及其淵源。</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Cb-IV-2 </w:t>
            </w:r>
            <w:r w:rsidRPr="00B92BFF">
              <w:rPr>
                <w:rFonts w:eastAsia="標楷體" w:hint="eastAsia"/>
                <w:bCs/>
                <w:snapToGrid w:val="0"/>
                <w:color w:val="auto"/>
              </w:rPr>
              <w:t>媒體與社群網路在公共意見形成的過程中，扮演什麼角色？閱聽人如何覺察其影響？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第四章民主社會中的公共意見（第二次段考）</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1.說明NCC在媒體監督的角色。</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2.說明媒體識讀的定義、如何辨識假訊息，以及如何培養媒體識讀能力，成為有思辨能力的公民。</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第十五週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Da-IV-2 </w:t>
            </w:r>
            <w:r w:rsidRPr="00B92BFF">
              <w:rPr>
                <w:rFonts w:eastAsia="標楷體" w:hint="eastAsia"/>
                <w:bCs/>
                <w:snapToGrid w:val="0"/>
                <w:color w:val="auto"/>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第五章社會中的公平正義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1.說明社會中不公平的因素。</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2.說明社會地位產生方式，主要有兩種，一為與生俱來，另一為經後天努力而成。</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
                <w:bCs/>
                <w:snapToGrid w:val="0"/>
                <w:sz w:val="22"/>
                <w:szCs w:val="22"/>
              </w:rPr>
            </w:pPr>
            <w:r w:rsidRPr="00846724">
              <w:rPr>
                <w:rFonts w:ascii="標楷體" w:eastAsia="標楷體" w:hAnsi="標楷體" w:cs="DFKaiShu-SB-Estd-BF" w:hint="eastAsia"/>
                <w:b/>
                <w:bCs/>
                <w:snapToGrid w:val="0"/>
                <w:color w:val="auto"/>
                <w:sz w:val="22"/>
                <w:szCs w:val="22"/>
              </w:rPr>
              <w:t>【閱讀素養教育】</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閱J1 發展多元文本的閱讀策略。</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閱J2 發展跨文本的比對、分析、深究的能力，以判讀文本知識的正確性。</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第十六週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Da-IV-1 </w:t>
            </w:r>
            <w:r w:rsidRPr="00B92BFF">
              <w:rPr>
                <w:rFonts w:eastAsia="標楷體" w:hint="eastAsia"/>
                <w:bCs/>
                <w:snapToGrid w:val="0"/>
                <w:color w:val="auto"/>
              </w:rPr>
              <w:t>日常生活中所說的「公不公平」有哪些例子？考量的原理或原則有哪些？</w:t>
            </w:r>
          </w:p>
          <w:p w:rsidR="00846724" w:rsidRPr="00B92BFF" w:rsidRDefault="00846724" w:rsidP="00846724">
            <w:pPr>
              <w:spacing w:line="260" w:lineRule="exact"/>
              <w:jc w:val="left"/>
              <w:rPr>
                <w:rFonts w:asciiTheme="minorEastAsia" w:eastAsiaTheme="minorEastAsia" w:hAnsiTheme="minorEastAsia"/>
                <w:bCs/>
                <w:snapToGrid w:val="0"/>
              </w:rPr>
            </w:pP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第五章社會中的公平正義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1.從四個角度說明社會中不公平的現象。</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(1)利益分配：說明個人利益是否獲得合理分配及社會流動的意義。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(2)責任負擔：說明個人承擔的責任是否適當、合理。</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(3)需求滿足：是否能依照個人的需求給予適當的資源。</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(4)貢獻程度：努力是否受到他人的尊重與肯定。</w:t>
            </w:r>
          </w:p>
          <w:p w:rsidR="00846724" w:rsidRPr="00B92BFF" w:rsidRDefault="00846724" w:rsidP="00846724">
            <w:pPr>
              <w:spacing w:line="260" w:lineRule="exact"/>
              <w:jc w:val="left"/>
              <w:rPr>
                <w:rFonts w:asciiTheme="minorEastAsia" w:eastAsiaTheme="minorEastAsia" w:hAnsiTheme="minorEastAsia"/>
                <w:bCs/>
                <w:snapToGrid w:val="0"/>
                <w:szCs w:val="24"/>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第十七週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公1b-IV-1 比較社會現象的多種解釋論點。</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社2b-IV-1 感受個人或不同群體在社會處境中的經歷與情緒，並了解其抉擇。</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社2c-IV-2 珍視重要的公民價值並願意付諸行動。</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Da-IV-1 </w:t>
            </w:r>
            <w:r w:rsidRPr="00B92BFF">
              <w:rPr>
                <w:rFonts w:eastAsia="標楷體" w:hint="eastAsia"/>
                <w:bCs/>
                <w:snapToGrid w:val="0"/>
                <w:color w:val="auto"/>
              </w:rPr>
              <w:t>日常生活中所說的「公不公平」有哪些例子？考量的原理或原則有哪些？</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Da-IV-2 </w:t>
            </w:r>
            <w:r w:rsidRPr="00B92BFF">
              <w:rPr>
                <w:rFonts w:eastAsia="標楷體" w:hint="eastAsia"/>
                <w:bCs/>
                <w:snapToGrid w:val="0"/>
                <w:color w:val="auto"/>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第五章社會中的公平正義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1.說明如何追求社會的公平正義：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(1)保障基本的自由與權利。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(2)保有公平的機會：機會均等原則。</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(3)提供真實平等的照顧與利益：提供工作機會給有就業意願的無家者。</w:t>
            </w:r>
          </w:p>
          <w:p w:rsidR="00846724" w:rsidRPr="00B92BFF" w:rsidRDefault="00846724" w:rsidP="00846724">
            <w:pPr>
              <w:spacing w:line="260" w:lineRule="exact"/>
              <w:jc w:val="left"/>
              <w:rPr>
                <w:rFonts w:asciiTheme="minorEastAsia" w:eastAsiaTheme="minorEastAsia" w:hAnsiTheme="minorEastAsia"/>
                <w:bCs/>
                <w:snapToGrid w:val="0"/>
                <w:szCs w:val="24"/>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cs="標楷體"/>
                <w:bCs/>
                <w:snapToGrid w:val="0"/>
                <w:color w:val="auto"/>
                <w:sz w:val="22"/>
                <w:szCs w:val="22"/>
              </w:rPr>
              <w:t>--------------------</w:t>
            </w:r>
            <w:r w:rsidRPr="00846724">
              <w:rPr>
                <w:rFonts w:ascii="標楷體" w:eastAsia="標楷體" w:hAnsi="標楷體" w:cs="標楷體"/>
                <w:bCs/>
                <w:snapToGrid w:val="0"/>
                <w:color w:val="auto"/>
                <w:sz w:val="22"/>
                <w:szCs w:val="22"/>
              </w:rPr>
              <w:br/>
            </w:r>
            <w:r w:rsidRPr="00846724">
              <w:rPr>
                <w:rFonts w:ascii="標楷體" w:eastAsia="標楷體" w:hAnsi="標楷體" w:hint="eastAsia"/>
                <w:bCs/>
                <w:snapToGrid w:val="0"/>
                <w:sz w:val="22"/>
                <w:szCs w:val="22"/>
              </w:rPr>
              <w:t>採行價值澄清法與批判</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思考法來完成學生應有的省思與課程中產生的疑慮</w:t>
            </w:r>
          </w:p>
          <w:p w:rsidR="00846724" w:rsidRPr="00846724" w:rsidRDefault="00846724" w:rsidP="00846724">
            <w:pPr>
              <w:spacing w:line="260" w:lineRule="exact"/>
              <w:jc w:val="left"/>
              <w:rPr>
                <w:rFonts w:ascii="標楷體" w:eastAsia="標楷體" w:hAnsi="標楷體"/>
                <w:bCs/>
                <w:snapToGrid w:val="0"/>
                <w:sz w:val="22"/>
                <w:szCs w:val="22"/>
              </w:rPr>
            </w:pP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蒐集各類史料與相關地圖等時事議題做有系統地的模擬與討論。</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第十八週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公1c-IV-1 運用公民知識，提出自己對公共議題的見解。</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Da-IV-3 </w:t>
            </w:r>
            <w:r w:rsidRPr="00B92BFF">
              <w:rPr>
                <w:rFonts w:eastAsia="標楷體" w:hint="eastAsia"/>
                <w:bCs/>
                <w:snapToGrid w:val="0"/>
                <w:color w:val="auto"/>
              </w:rPr>
              <w:t>日常生活中，僅依賴個人或團體行善可以促成社會公平正義的實現嗎？</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第六章社會安全與國家責任</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1.藉由2018年花蓮強震新聞說明要實踐社會公平正義的方式就是確保社會安全，目的即為使個人的基本生活受到保障，維護人性尊嚴。</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2.說明我國實施社會安全的政策：全民健保、就業服務等。</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w:t>
            </w:r>
            <w:r w:rsidRPr="00846724">
              <w:rPr>
                <w:rFonts w:ascii="標楷體" w:eastAsia="標楷體" w:hAnsi="標楷體"/>
                <w:bCs/>
                <w:snapToGrid w:val="0"/>
                <w:sz w:val="22"/>
                <w:szCs w:val="22"/>
              </w:rPr>
              <w:t>-------------------</w:t>
            </w:r>
            <w:r w:rsidRPr="00846724">
              <w:rPr>
                <w:rFonts w:ascii="標楷體" w:eastAsia="標楷體" w:hAnsi="標楷體"/>
                <w:bCs/>
                <w:snapToGrid w:val="0"/>
                <w:sz w:val="22"/>
                <w:szCs w:val="22"/>
              </w:rPr>
              <w:br/>
            </w:r>
            <w:r w:rsidRPr="00846724">
              <w:rPr>
                <w:rFonts w:ascii="標楷體" w:eastAsia="標楷體" w:hAnsi="標楷體" w:hint="eastAsia"/>
                <w:bCs/>
                <w:snapToGrid w:val="0"/>
                <w:sz w:val="22"/>
                <w:szCs w:val="22"/>
              </w:rPr>
              <w:t>完成學習單教學方法</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揉合討論法/觀察法讓學生熟稔學習的技能。</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第十九週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6/16~6/20</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公1c-IV-1 運用公民知識，提出自己對公共議題的見解。</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Db-IV-1 </w:t>
            </w:r>
            <w:r w:rsidRPr="00B92BFF">
              <w:rPr>
                <w:rFonts w:eastAsia="標楷體" w:hint="eastAsia"/>
                <w:bCs/>
                <w:snapToGrid w:val="0"/>
                <w:color w:val="auto"/>
              </w:rPr>
              <w:t>個人的基本生活受到保障，和人性尊嚴及選擇自由有什麼關聯？</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第六章社會安全與國家責任</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說明社會安全的歷史緣起，如何從初始的宗教慈善觀念，到18世紀工業革命時，針對各項社會問題，逐漸演變成現代國家的重要政府制度。</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cs="標楷體"/>
                <w:bCs/>
                <w:snapToGrid w:val="0"/>
                <w:color w:val="auto"/>
                <w:sz w:val="22"/>
                <w:szCs w:val="22"/>
              </w:rPr>
              <w:t>--------------------</w:t>
            </w:r>
            <w:r w:rsidRPr="00846724">
              <w:rPr>
                <w:rFonts w:ascii="標楷體" w:eastAsia="標楷體" w:hAnsi="標楷體" w:cs="標楷體"/>
                <w:bCs/>
                <w:snapToGrid w:val="0"/>
                <w:color w:val="auto"/>
                <w:sz w:val="22"/>
                <w:szCs w:val="22"/>
              </w:rPr>
              <w:br/>
            </w:r>
            <w:r w:rsidRPr="00846724">
              <w:rPr>
                <w:rFonts w:ascii="標楷體" w:eastAsia="標楷體" w:hAnsi="標楷體" w:hint="eastAsia"/>
                <w:bCs/>
                <w:snapToGrid w:val="0"/>
                <w:sz w:val="22"/>
                <w:szCs w:val="22"/>
              </w:rPr>
              <w:t>採行價值澄清法與批判</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思考法來完成學生應有的省思與課程中產生的疑慮</w:t>
            </w:r>
          </w:p>
          <w:p w:rsidR="00846724" w:rsidRPr="00846724" w:rsidRDefault="00846724" w:rsidP="00846724">
            <w:pPr>
              <w:spacing w:line="260" w:lineRule="exact"/>
              <w:jc w:val="left"/>
              <w:rPr>
                <w:rFonts w:ascii="標楷體" w:eastAsia="標楷體" w:hAnsi="標楷體"/>
                <w:bCs/>
                <w:snapToGrid w:val="0"/>
                <w:sz w:val="22"/>
                <w:szCs w:val="22"/>
              </w:rPr>
            </w:pP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策略</w:t>
            </w:r>
          </w:p>
          <w:p w:rsidR="00846724" w:rsidRPr="00846724" w:rsidRDefault="00846724" w:rsidP="00846724">
            <w:pPr>
              <w:spacing w:line="260" w:lineRule="exact"/>
              <w:jc w:val="left"/>
              <w:rPr>
                <w:rFonts w:ascii="標楷體" w:eastAsia="標楷體" w:hAnsi="標楷體"/>
                <w:bCs/>
                <w:snapToGrid w:val="0"/>
                <w:sz w:val="22"/>
                <w:szCs w:val="22"/>
              </w:rPr>
            </w:pPr>
            <w:r w:rsidRPr="00846724">
              <w:rPr>
                <w:rFonts w:ascii="標楷體" w:eastAsia="標楷體" w:hAnsi="標楷體" w:hint="eastAsia"/>
                <w:bCs/>
                <w:snapToGrid w:val="0"/>
                <w:sz w:val="22"/>
                <w:szCs w:val="22"/>
              </w:rPr>
              <w:t>1. 蒐集各類史料與相關地圖等時事議題做有系統地的模擬與討論。</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第二十週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6/23~6/27</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公1c-IV-1 運用公民知識，提出自己對公共議題的見解。</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Db-IV-2 </w:t>
            </w:r>
            <w:r w:rsidRPr="00B92BFF">
              <w:rPr>
                <w:rFonts w:eastAsia="標楷體" w:hint="eastAsia"/>
                <w:bCs/>
                <w:snapToGrid w:val="0"/>
                <w:color w:val="auto"/>
              </w:rPr>
              <w:t>為什麼國家有責任促成個人基本生活的保障？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Default="00846724" w:rsidP="00846724">
            <w:pPr>
              <w:spacing w:line="260" w:lineRule="exact"/>
              <w:jc w:val="left"/>
              <w:rPr>
                <w:rFonts w:ascii="標楷體" w:eastAsia="標楷體" w:hAnsi="標楷體" w:cs="標楷體"/>
                <w:bCs/>
                <w:snapToGrid w:val="0"/>
                <w:color w:val="auto"/>
              </w:rPr>
            </w:pPr>
            <w:r w:rsidRPr="00B92BFF">
              <w:rPr>
                <w:rFonts w:ascii="標楷體" w:eastAsia="標楷體" w:hAnsi="標楷體" w:cs="標楷體" w:hint="eastAsia"/>
                <w:bCs/>
                <w:snapToGrid w:val="0"/>
                <w:color w:val="auto"/>
              </w:rPr>
              <w:t>第六章社會安全與國家責任</w:t>
            </w:r>
          </w:p>
          <w:p w:rsidR="00846724" w:rsidRPr="00B92BFF" w:rsidRDefault="00846724" w:rsidP="00846724">
            <w:pPr>
              <w:spacing w:line="260" w:lineRule="exact"/>
              <w:ind w:firstLine="0"/>
              <w:jc w:val="left"/>
              <w:rPr>
                <w:rFonts w:asciiTheme="minorEastAsia" w:eastAsiaTheme="minorEastAsia" w:hAnsiTheme="minorEastAsia"/>
                <w:bCs/>
                <w:snapToGrid w:val="0"/>
              </w:rPr>
            </w:pP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1.說明我國社會安全體系，以保險為主、社會津貼為輔，並有社會救助最後一道防線。</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(1)社會保險：實施制強制性保險。</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(2)社會津貼：因應國民特殊需求提供定期或一次性給付。</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(3)社會救助：照顧經濟弱勢或遭受急難害者，以使其維持基本生活。</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2.說明我國社會福利需結合並整合民間力量提供協助。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(1)實施以工代賑，助其早日自立。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(2)社會津貼採取排富條款的設計。</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
                <w:bCs/>
                <w:snapToGrid w:val="0"/>
                <w:sz w:val="22"/>
                <w:szCs w:val="22"/>
              </w:rPr>
            </w:pPr>
            <w:r w:rsidRPr="00846724">
              <w:rPr>
                <w:rFonts w:ascii="標楷體" w:eastAsia="標楷體" w:hAnsi="標楷體" w:cs="DFKaiShu-SB-Estd-BF" w:hint="eastAsia"/>
                <w:b/>
                <w:bCs/>
                <w:snapToGrid w:val="0"/>
                <w:color w:val="auto"/>
                <w:sz w:val="22"/>
                <w:szCs w:val="22"/>
              </w:rPr>
              <w:t>【閱讀素養教育】</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DFKaiShu-SB-Estd-BF" w:hint="eastAsia"/>
                <w:bCs/>
                <w:snapToGrid w:val="0"/>
                <w:color w:val="auto"/>
                <w:sz w:val="22"/>
                <w:szCs w:val="22"/>
              </w:rPr>
              <w:t>閱J1 發展多元文本的閱讀策略。</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閱J2 發展跨文本的比對、分析、深究的能力，以判讀文本知識的正確性。</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閱J3 理解學科知識內的重要詞彙的意涵，並懂得如何運用該詞彙與他人進行溝通。</w:t>
            </w:r>
          </w:p>
          <w:p w:rsidR="00846724" w:rsidRPr="00846724" w:rsidRDefault="00846724" w:rsidP="00846724">
            <w:pPr>
              <w:spacing w:line="260" w:lineRule="exact"/>
              <w:jc w:val="left"/>
              <w:rPr>
                <w:rFonts w:asciiTheme="minorEastAsia" w:eastAsiaTheme="minorEastAsia" w:hAnsiTheme="minorEastAsia"/>
                <w:b/>
                <w:bCs/>
                <w:snapToGrid w:val="0"/>
                <w:sz w:val="22"/>
                <w:szCs w:val="22"/>
              </w:rPr>
            </w:pPr>
            <w:r w:rsidRPr="00846724">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r w:rsidR="00846724" w:rsidRPr="00846724" w:rsidTr="008A1EE4">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846724" w:rsidRPr="00846724" w:rsidRDefault="00846724" w:rsidP="00846724">
            <w:pPr>
              <w:spacing w:line="260" w:lineRule="exact"/>
              <w:jc w:val="center"/>
              <w:rPr>
                <w:rFonts w:ascii="標楷體" w:eastAsia="標楷體" w:hAnsi="標楷體"/>
                <w:snapToGrid w:val="0"/>
                <w:sz w:val="22"/>
              </w:rPr>
            </w:pPr>
            <w:r w:rsidRPr="00846724">
              <w:rPr>
                <w:rFonts w:ascii="標楷體" w:eastAsia="標楷體" w:hAnsi="標楷體" w:cs="標楷體" w:hint="eastAsia"/>
                <w:snapToGrid w:val="0"/>
                <w:sz w:val="22"/>
              </w:rPr>
              <w:t>第二十一週</w:t>
            </w:r>
          </w:p>
          <w:p w:rsidR="00846724" w:rsidRPr="00846724" w:rsidRDefault="00846724" w:rsidP="00846724">
            <w:pPr>
              <w:spacing w:line="260" w:lineRule="exact"/>
              <w:jc w:val="center"/>
              <w:rPr>
                <w:rFonts w:ascii="標楷體" w:eastAsia="標楷體" w:hAnsi="標楷體"/>
                <w:sz w:val="22"/>
              </w:rPr>
            </w:pPr>
            <w:r w:rsidRPr="00846724">
              <w:rPr>
                <w:rFonts w:ascii="標楷體" w:eastAsia="標楷體" w:hAnsi="標楷體" w:hint="eastAsia"/>
                <w:sz w:val="22"/>
              </w:rPr>
              <w:t>6/3</w:t>
            </w:r>
            <w:r w:rsidRPr="00846724">
              <w:rPr>
                <w:rFonts w:ascii="標楷體" w:eastAsia="標楷體" w:hAnsi="標楷體"/>
                <w:sz w:val="22"/>
              </w:rPr>
              <w:t>0</w:t>
            </w:r>
          </w:p>
        </w:tc>
        <w:tc>
          <w:tcPr>
            <w:tcW w:w="1560" w:type="dxa"/>
            <w:tcBorders>
              <w:top w:val="single" w:sz="8" w:space="0" w:color="000000"/>
              <w:left w:val="single" w:sz="8" w:space="0" w:color="000000"/>
              <w:bottom w:val="single" w:sz="8" w:space="0" w:color="000000"/>
              <w:right w:val="single" w:sz="8" w:space="0" w:color="000000"/>
            </w:tcBorders>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社1a-IV-1 發覺生活經驗或社會現象與社會領域內容知識的關係。</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公1c-IV-1 運用公民知識，提出自己對公共議題的見解。</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社2a-IV-2 關注生活周遭的重要議題及其脈絡，發展本土意識與在地關懷。</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社3a-IV-1 發現不同時空脈絡中的人類生活問題，並進行探究。</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社3b-IV-3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eastAsia="標楷體" w:hint="eastAsia"/>
                <w:bCs/>
                <w:snapToGrid w:val="0"/>
                <w:color w:val="auto"/>
              </w:rPr>
              <w:t>公</w:t>
            </w:r>
            <w:r w:rsidRPr="00B92BFF">
              <w:rPr>
                <w:rFonts w:eastAsia="標楷體" w:hint="eastAsia"/>
                <w:bCs/>
                <w:snapToGrid w:val="0"/>
                <w:color w:val="auto"/>
              </w:rPr>
              <w:t xml:space="preserve">Db-IV-2 </w:t>
            </w:r>
            <w:r w:rsidRPr="00B92BFF">
              <w:rPr>
                <w:rFonts w:eastAsia="標楷體" w:hint="eastAsia"/>
                <w:bCs/>
                <w:snapToGrid w:val="0"/>
                <w:color w:val="auto"/>
              </w:rPr>
              <w:t>為什麼國家有責任促成個人基本生活的保障？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第三篇公民與社會生活</w:t>
            </w:r>
          </w:p>
          <w:p w:rsidR="00846724" w:rsidRPr="00B92BFF" w:rsidRDefault="00846724" w:rsidP="00846724">
            <w:pPr>
              <w:spacing w:line="260" w:lineRule="exact"/>
              <w:jc w:val="left"/>
              <w:rPr>
                <w:rFonts w:asciiTheme="minorEastAsia" w:eastAsiaTheme="minorEastAsia" w:hAnsiTheme="minorEastAsia"/>
                <w:bCs/>
                <w:snapToGrid w:val="0"/>
              </w:rPr>
            </w:pPr>
            <w:r w:rsidRPr="00B92BFF">
              <w:rPr>
                <w:rFonts w:ascii="標楷體" w:eastAsia="標楷體" w:hAnsi="標楷體" w:cs="標楷體" w:hint="eastAsia"/>
                <w:bCs/>
                <w:snapToGrid w:val="0"/>
                <w:color w:val="auto"/>
              </w:rPr>
              <w:t>第六章社會安全與國家責任（第三次段考）</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1.說明我國社會安全體系，以保險為主、社會津貼為輔，並有社會救助最後一道防線。</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(1)社會保險：實施制強制性保險。</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(2)社會津貼：因應國民特殊需求提供定期或一次性給付。</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(3)社會救助：照顧經濟弱勢或遭受急難害者，以使其維持基本生活。</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2.說明我國社會福利需結合並整合民間力量提供協助。</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(1)實施以工代賑，助其早日自立。</w:t>
            </w:r>
          </w:p>
          <w:p w:rsidR="00846724" w:rsidRPr="00B92BFF" w:rsidRDefault="00846724" w:rsidP="00846724">
            <w:pPr>
              <w:spacing w:line="260" w:lineRule="exact"/>
              <w:jc w:val="left"/>
              <w:rPr>
                <w:rFonts w:asciiTheme="minorEastAsia" w:eastAsiaTheme="minorEastAsia" w:hAnsiTheme="minorEastAsia"/>
                <w:bCs/>
                <w:snapToGrid w:val="0"/>
                <w:szCs w:val="24"/>
              </w:rPr>
            </w:pPr>
            <w:r w:rsidRPr="00B92BFF">
              <w:rPr>
                <w:rFonts w:ascii="標楷體" w:eastAsia="標楷體" w:hAnsi="標楷體" w:cs="標楷體" w:hint="eastAsia"/>
                <w:bCs/>
                <w:snapToGrid w:val="0"/>
                <w:color w:val="auto"/>
                <w:szCs w:val="24"/>
              </w:rPr>
              <w:t>(2)社會津貼採取排富條款的設計。</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center"/>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1.簡報</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2.學習單</w:t>
            </w:r>
          </w:p>
          <w:p w:rsidR="00846724" w:rsidRPr="00846724" w:rsidRDefault="00846724" w:rsidP="00846724">
            <w:pPr>
              <w:spacing w:line="260" w:lineRule="exact"/>
              <w:jc w:val="left"/>
              <w:rPr>
                <w:rFonts w:ascii="標楷體" w:eastAsia="標楷體" w:hAnsi="標楷體" w:cs="標楷體"/>
                <w:bCs/>
                <w:snapToGrid w:val="0"/>
                <w:color w:val="auto"/>
                <w:sz w:val="22"/>
                <w:szCs w:val="22"/>
              </w:rPr>
            </w:pPr>
            <w:r w:rsidRPr="00846724">
              <w:rPr>
                <w:rFonts w:ascii="標楷體" w:eastAsia="標楷體" w:hAnsi="標楷體" w:cs="標楷體" w:hint="eastAsia"/>
                <w:bCs/>
                <w:snapToGrid w:val="0"/>
                <w:color w:val="auto"/>
                <w:sz w:val="22"/>
                <w:szCs w:val="22"/>
              </w:rPr>
              <w:t>3.影片</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snapToGrid w:val="0"/>
                <w:sz w:val="22"/>
                <w:szCs w:val="22"/>
              </w:rPr>
              <w:t>--------------------</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1.仔細聆聽與課間進行討論</w:t>
            </w: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2.完成反饋學習單與提出建議</w:t>
            </w:r>
          </w:p>
          <w:p w:rsidR="00846724" w:rsidRPr="00846724" w:rsidRDefault="00846724" w:rsidP="00846724">
            <w:pPr>
              <w:rPr>
                <w:rFonts w:ascii="標楷體" w:eastAsia="標楷體" w:hAnsi="標楷體"/>
                <w:snapToGrid w:val="0"/>
                <w:sz w:val="22"/>
                <w:szCs w:val="22"/>
              </w:rPr>
            </w:pPr>
          </w:p>
          <w:p w:rsidR="00846724" w:rsidRPr="00846724" w:rsidRDefault="00846724" w:rsidP="00846724">
            <w:pPr>
              <w:rPr>
                <w:rFonts w:ascii="標楷體" w:eastAsia="標楷體" w:hAnsi="標楷體"/>
                <w:snapToGrid w:val="0"/>
                <w:sz w:val="22"/>
                <w:szCs w:val="22"/>
              </w:rPr>
            </w:pPr>
            <w:r w:rsidRPr="00846724">
              <w:rPr>
                <w:rFonts w:ascii="標楷體" w:eastAsia="標楷體" w:hAnsi="標楷體" w:hint="eastAsia"/>
                <w:snapToGrid w:val="0"/>
                <w:sz w:val="22"/>
                <w:szCs w:val="22"/>
              </w:rPr>
              <w:t>策略</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hint="eastAsia"/>
                <w:snapToGrid w:val="0"/>
                <w:sz w:val="22"/>
                <w:szCs w:val="22"/>
              </w:rPr>
              <w:t>1. 彙整討論的記錄詳實，能理解多元觀點課題有全盤性的研討與體驗</w:t>
            </w:r>
            <w:r w:rsidRPr="00846724">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1.資料蒐集</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2.紙筆測驗</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846724" w:rsidRPr="00846724" w:rsidRDefault="00846724" w:rsidP="00846724">
            <w:pPr>
              <w:spacing w:line="260" w:lineRule="exact"/>
              <w:jc w:val="left"/>
              <w:rPr>
                <w:rFonts w:asciiTheme="minorEastAsia" w:eastAsiaTheme="minorEastAsia" w:hAnsiTheme="minorEastAsia"/>
                <w:b/>
                <w:bCs/>
                <w:snapToGrid w:val="0"/>
                <w:sz w:val="22"/>
                <w:szCs w:val="22"/>
              </w:rPr>
            </w:pPr>
            <w:r w:rsidRPr="00846724">
              <w:rPr>
                <w:rFonts w:ascii="標楷體" w:eastAsia="標楷體" w:hAnsi="標楷體" w:cs="DFKaiShu-SB-Estd-BF" w:hint="eastAsia"/>
                <w:b/>
                <w:bCs/>
                <w:snapToGrid w:val="0"/>
                <w:color w:val="auto"/>
                <w:sz w:val="22"/>
                <w:szCs w:val="22"/>
              </w:rPr>
              <w:t>【閱讀素養教育】</w:t>
            </w:r>
          </w:p>
          <w:p w:rsidR="00846724" w:rsidRPr="00846724" w:rsidRDefault="00846724" w:rsidP="00846724">
            <w:pPr>
              <w:spacing w:line="260" w:lineRule="exact"/>
              <w:jc w:val="left"/>
              <w:rPr>
                <w:rFonts w:asciiTheme="minorEastAsia" w:eastAsiaTheme="minorEastAsia" w:hAnsiTheme="minorEastAsia"/>
                <w:bCs/>
                <w:snapToGrid w:val="0"/>
                <w:sz w:val="22"/>
                <w:szCs w:val="22"/>
              </w:rPr>
            </w:pPr>
            <w:r w:rsidRPr="00846724">
              <w:rPr>
                <w:rFonts w:ascii="標楷體" w:eastAsia="標楷體" w:hAnsi="標楷體" w:cs="DFKaiShu-SB-Estd-BF" w:hint="eastAsia"/>
                <w:bCs/>
                <w:snapToGrid w:val="0"/>
                <w:color w:val="auto"/>
                <w:sz w:val="22"/>
                <w:szCs w:val="22"/>
              </w:rPr>
              <w:t>閱J1 發展多元文本的閱讀策略。</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閱J2 發展跨文本的比對、分析、深究的能力，以判讀文本知識的正確性。</w:t>
            </w:r>
          </w:p>
          <w:p w:rsidR="00846724" w:rsidRPr="00846724" w:rsidRDefault="00846724" w:rsidP="00846724">
            <w:pPr>
              <w:spacing w:line="260" w:lineRule="exact"/>
              <w:jc w:val="left"/>
              <w:rPr>
                <w:rFonts w:asciiTheme="minorEastAsia" w:eastAsiaTheme="minorEastAsia" w:hAnsiTheme="minorEastAsia"/>
                <w:sz w:val="22"/>
                <w:szCs w:val="22"/>
              </w:rPr>
            </w:pPr>
            <w:r w:rsidRPr="00846724">
              <w:rPr>
                <w:rFonts w:ascii="標楷體" w:eastAsia="標楷體" w:hAnsi="標楷體" w:cs="DFKaiShu-SB-Estd-BF" w:hint="eastAsia"/>
                <w:color w:val="auto"/>
                <w:sz w:val="22"/>
                <w:szCs w:val="22"/>
              </w:rPr>
              <w:t>閱J3 理解學科知識內的重要詞彙的意涵，並懂得如何運用該詞彙與他人進行溝通。</w:t>
            </w:r>
          </w:p>
          <w:p w:rsidR="00846724" w:rsidRPr="00846724" w:rsidRDefault="00846724" w:rsidP="00846724">
            <w:pPr>
              <w:spacing w:line="260" w:lineRule="exact"/>
              <w:jc w:val="left"/>
              <w:rPr>
                <w:rFonts w:asciiTheme="minorEastAsia" w:eastAsiaTheme="minorEastAsia" w:hAnsiTheme="minorEastAsia"/>
                <w:b/>
                <w:bCs/>
                <w:snapToGrid w:val="0"/>
                <w:sz w:val="22"/>
                <w:szCs w:val="22"/>
              </w:rPr>
            </w:pPr>
            <w:r w:rsidRPr="00846724">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sz w:val="24"/>
                <w:szCs w:val="24"/>
              </w:rPr>
              <w:t>□</w:t>
            </w:r>
            <w:r w:rsidRPr="00846724">
              <w:rPr>
                <w:rFonts w:ascii="標楷體" w:eastAsia="標楷體" w:hAnsi="標楷體" w:cs="標楷體" w:hint="eastAsia"/>
                <w:sz w:val="24"/>
                <w:szCs w:val="24"/>
              </w:rPr>
              <w:t>實施跨領域或</w:t>
            </w:r>
            <w:r w:rsidRPr="00846724">
              <w:rPr>
                <w:rFonts w:ascii="標楷體" w:eastAsia="標楷體" w:hAnsi="標楷體" w:cs="標楷體" w:hint="eastAsia"/>
                <w:color w:val="auto"/>
                <w:sz w:val="24"/>
                <w:szCs w:val="24"/>
              </w:rPr>
              <w:t>跨</w:t>
            </w:r>
            <w:r w:rsidRPr="00846724">
              <w:rPr>
                <w:rFonts w:ascii="標楷體" w:eastAsia="標楷體" w:hAnsi="標楷體" w:cs="標楷體" w:hint="eastAsia"/>
                <w:sz w:val="24"/>
                <w:szCs w:val="24"/>
              </w:rPr>
              <w:t>科目</w:t>
            </w:r>
            <w:r w:rsidRPr="00846724">
              <w:rPr>
                <w:rFonts w:ascii="標楷體" w:eastAsia="標楷體" w:hAnsi="標楷體" w:cs="標楷體"/>
                <w:sz w:val="24"/>
                <w:szCs w:val="24"/>
              </w:rPr>
              <w:t>協同</w:t>
            </w:r>
            <w:r w:rsidRPr="00846724">
              <w:rPr>
                <w:rFonts w:ascii="標楷體" w:eastAsia="標楷體" w:hAnsi="標楷體" w:cs="標楷體" w:hint="eastAsia"/>
                <w:sz w:val="24"/>
                <w:szCs w:val="24"/>
              </w:rPr>
              <w:t>教學(需另申請授課鐘點費者)</w:t>
            </w:r>
          </w:p>
          <w:p w:rsidR="00846724" w:rsidRPr="00846724" w:rsidRDefault="00846724" w:rsidP="00846724">
            <w:pPr>
              <w:adjustRightInd w:val="0"/>
              <w:snapToGrid w:val="0"/>
              <w:spacing w:line="0" w:lineRule="atLeast"/>
              <w:ind w:left="120" w:hangingChars="50" w:hanging="120"/>
              <w:jc w:val="left"/>
              <w:rPr>
                <w:rFonts w:ascii="標楷體" w:eastAsia="標楷體" w:hAnsi="標楷體" w:cs="標楷體"/>
                <w:sz w:val="24"/>
                <w:szCs w:val="24"/>
              </w:rPr>
            </w:pPr>
            <w:r w:rsidRPr="00846724">
              <w:rPr>
                <w:rFonts w:ascii="標楷體" w:eastAsia="標楷體" w:hAnsi="標楷體" w:cs="標楷體" w:hint="eastAsia"/>
                <w:sz w:val="24"/>
                <w:szCs w:val="24"/>
              </w:rPr>
              <w:t>1.協同科目：</w:t>
            </w:r>
          </w:p>
          <w:p w:rsidR="00846724" w:rsidRPr="00846724" w:rsidRDefault="00846724" w:rsidP="00846724">
            <w:pPr>
              <w:adjustRightInd w:val="0"/>
              <w:snapToGrid w:val="0"/>
              <w:spacing w:line="0" w:lineRule="atLeast"/>
              <w:jc w:val="left"/>
              <w:rPr>
                <w:rFonts w:ascii="標楷體" w:eastAsia="標楷體" w:hAnsi="標楷體" w:cs="標楷體"/>
                <w:sz w:val="24"/>
                <w:szCs w:val="24"/>
                <w:u w:val="single"/>
              </w:rPr>
            </w:pPr>
            <w:r w:rsidRPr="00846724">
              <w:rPr>
                <w:rFonts w:ascii="標楷體" w:eastAsia="標楷體" w:hAnsi="標楷體" w:cs="標楷體" w:hint="eastAsia"/>
                <w:sz w:val="24"/>
                <w:szCs w:val="24"/>
                <w:u w:val="single"/>
              </w:rPr>
              <w:t xml:space="preserve"> ＿       ＿ </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u w:val="single"/>
              </w:rPr>
            </w:pPr>
            <w:r w:rsidRPr="00846724">
              <w:rPr>
                <w:rFonts w:ascii="標楷體" w:eastAsia="標楷體" w:hAnsi="標楷體" w:cs="標楷體" w:hint="eastAsia"/>
                <w:sz w:val="24"/>
                <w:szCs w:val="24"/>
              </w:rPr>
              <w:t>2.協同</w:t>
            </w:r>
            <w:r w:rsidRPr="00846724">
              <w:rPr>
                <w:rFonts w:ascii="標楷體" w:eastAsia="標楷體" w:hAnsi="標楷體" w:cs="標楷體"/>
                <w:sz w:val="24"/>
                <w:szCs w:val="24"/>
              </w:rPr>
              <w:t>節數</w:t>
            </w:r>
            <w:r w:rsidRPr="00846724">
              <w:rPr>
                <w:rFonts w:ascii="標楷體" w:eastAsia="標楷體" w:hAnsi="標楷體" w:cs="標楷體" w:hint="eastAsia"/>
                <w:sz w:val="24"/>
                <w:szCs w:val="24"/>
              </w:rPr>
              <w:t>：</w:t>
            </w:r>
          </w:p>
          <w:p w:rsidR="00846724" w:rsidRPr="00846724" w:rsidRDefault="00846724" w:rsidP="00846724">
            <w:pPr>
              <w:adjustRightInd w:val="0"/>
              <w:snapToGrid w:val="0"/>
              <w:spacing w:line="0" w:lineRule="atLeast"/>
              <w:ind w:hanging="7"/>
              <w:jc w:val="left"/>
              <w:rPr>
                <w:rFonts w:ascii="標楷體" w:eastAsia="標楷體" w:hAnsi="標楷體" w:cs="標楷體"/>
                <w:sz w:val="24"/>
                <w:szCs w:val="24"/>
              </w:rPr>
            </w:pPr>
            <w:r w:rsidRPr="00846724">
              <w:rPr>
                <w:rFonts w:ascii="標楷體" w:eastAsia="標楷體" w:hAnsi="標楷體" w:cs="標楷體" w:hint="eastAsia"/>
                <w:sz w:val="24"/>
                <w:szCs w:val="24"/>
                <w:u w:val="single"/>
              </w:rPr>
              <w:t>＿      ＿＿</w:t>
            </w:r>
          </w:p>
        </w:tc>
      </w:tr>
    </w:tbl>
    <w:p w:rsidR="00846724" w:rsidRPr="00846724" w:rsidRDefault="00846724" w:rsidP="00846724">
      <w:pPr>
        <w:rPr>
          <w:rFonts w:ascii="標楷體" w:eastAsia="標楷體" w:hAnsi="標楷體" w:cs="標楷體"/>
          <w:color w:val="auto"/>
          <w:sz w:val="24"/>
          <w:szCs w:val="24"/>
        </w:rPr>
      </w:pPr>
    </w:p>
    <w:p w:rsidR="00846724" w:rsidRPr="00846724" w:rsidRDefault="00846724" w:rsidP="00846724">
      <w:pP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六、本課程是否有校外人士協助教學</w:t>
      </w:r>
    </w:p>
    <w:p w:rsidR="00846724" w:rsidRPr="00846724" w:rsidRDefault="00846724" w:rsidP="00846724">
      <w:pPr>
        <w:rPr>
          <w:rFonts w:ascii="標楷體" w:eastAsia="標楷體" w:hAnsi="標楷體" w:cs="標楷體"/>
          <w:color w:val="auto"/>
          <w:sz w:val="24"/>
          <w:szCs w:val="24"/>
        </w:rPr>
      </w:pPr>
      <w:r w:rsidRPr="00846724">
        <w:rPr>
          <w:rFonts w:ascii="標楷體" w:eastAsia="標楷體" w:hAnsi="標楷體" w:cs="標楷體"/>
          <w:color w:val="auto"/>
          <w:sz w:val="24"/>
          <w:szCs w:val="24"/>
        </w:rPr>
        <w:fldChar w:fldCharType="begin"/>
      </w:r>
      <w:r w:rsidRPr="00846724">
        <w:rPr>
          <w:rFonts w:ascii="標楷體" w:eastAsia="標楷體" w:hAnsi="標楷體" w:cs="標楷體"/>
          <w:color w:val="auto"/>
          <w:sz w:val="24"/>
          <w:szCs w:val="24"/>
        </w:rPr>
        <w:instrText xml:space="preserve"> </w:instrText>
      </w:r>
      <w:r w:rsidRPr="00846724">
        <w:rPr>
          <w:rFonts w:ascii="標楷體" w:eastAsia="標楷體" w:hAnsi="標楷體" w:cs="標楷體" w:hint="eastAsia"/>
          <w:color w:val="auto"/>
          <w:sz w:val="24"/>
          <w:szCs w:val="24"/>
        </w:rPr>
        <w:instrText>eq \o\ac(□,</w:instrText>
      </w:r>
      <w:r w:rsidRPr="00846724">
        <w:rPr>
          <w:rFonts w:ascii="標楷體" w:eastAsia="標楷體" w:hAnsi="標楷體" w:cs="標楷體" w:hint="eastAsia"/>
          <w:color w:val="auto"/>
          <w:position w:val="2"/>
          <w:sz w:val="16"/>
          <w:szCs w:val="24"/>
        </w:rPr>
        <w:instrText>V</w:instrText>
      </w:r>
      <w:r w:rsidRPr="00846724">
        <w:rPr>
          <w:rFonts w:ascii="標楷體" w:eastAsia="標楷體" w:hAnsi="標楷體" w:cs="標楷體" w:hint="eastAsia"/>
          <w:color w:val="auto"/>
          <w:sz w:val="24"/>
          <w:szCs w:val="24"/>
        </w:rPr>
        <w:instrText>)</w:instrText>
      </w:r>
      <w:r w:rsidRPr="00846724">
        <w:rPr>
          <w:rFonts w:ascii="標楷體" w:eastAsia="標楷體" w:hAnsi="標楷體" w:cs="標楷體"/>
          <w:color w:val="auto"/>
          <w:sz w:val="24"/>
          <w:szCs w:val="24"/>
        </w:rPr>
        <w:fldChar w:fldCharType="end"/>
      </w:r>
      <w:r w:rsidRPr="00846724">
        <w:rPr>
          <w:rFonts w:ascii="標楷體" w:eastAsia="標楷體" w:hAnsi="標楷體" w:cs="標楷體" w:hint="eastAsia"/>
          <w:color w:val="auto"/>
          <w:sz w:val="24"/>
          <w:szCs w:val="24"/>
        </w:rPr>
        <w:t>否，全學年都沒有(以下免填)</w:t>
      </w:r>
    </w:p>
    <w:p w:rsidR="00846724" w:rsidRPr="00846724" w:rsidRDefault="00846724" w:rsidP="00846724">
      <w:pP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□有，部分班級，實施的班級為：___________</w:t>
      </w:r>
    </w:p>
    <w:p w:rsidR="00846724" w:rsidRPr="00846724" w:rsidRDefault="00846724" w:rsidP="00846724">
      <w:pP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46724" w:rsidRPr="00846724" w:rsidTr="008A1EE4">
        <w:tc>
          <w:tcPr>
            <w:tcW w:w="1292" w:type="dxa"/>
          </w:tcPr>
          <w:p w:rsidR="00846724" w:rsidRPr="00846724" w:rsidRDefault="00846724" w:rsidP="00846724">
            <w:pPr>
              <w:ind w:firstLine="0"/>
              <w:jc w:val="center"/>
              <w:rPr>
                <w:rFonts w:ascii="標楷體" w:eastAsia="標楷體" w:hAnsi="標楷體" w:cs="標楷體"/>
                <w:color w:val="auto"/>
                <w:sz w:val="24"/>
                <w:szCs w:val="24"/>
              </w:rPr>
            </w:pPr>
            <w:r w:rsidRPr="00846724">
              <w:rPr>
                <w:rFonts w:ascii="標楷體" w:eastAsia="標楷體" w:hAnsi="標楷體" w:cs="標楷體"/>
                <w:color w:val="auto"/>
                <w:sz w:val="24"/>
                <w:szCs w:val="24"/>
              </w:rPr>
              <w:t>教學期程</w:t>
            </w:r>
          </w:p>
        </w:tc>
        <w:tc>
          <w:tcPr>
            <w:tcW w:w="3416" w:type="dxa"/>
          </w:tcPr>
          <w:p w:rsidR="00846724" w:rsidRPr="00846724" w:rsidRDefault="00846724" w:rsidP="00846724">
            <w:pPr>
              <w:ind w:firstLine="0"/>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校外人士協助之課程大綱</w:t>
            </w:r>
          </w:p>
        </w:tc>
        <w:tc>
          <w:tcPr>
            <w:tcW w:w="3513" w:type="dxa"/>
          </w:tcPr>
          <w:p w:rsidR="00846724" w:rsidRPr="00846724" w:rsidRDefault="00846724" w:rsidP="00846724">
            <w:pPr>
              <w:spacing w:before="100" w:beforeAutospacing="1"/>
              <w:ind w:firstLine="0"/>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教材形式</w:t>
            </w:r>
          </w:p>
        </w:tc>
        <w:tc>
          <w:tcPr>
            <w:tcW w:w="2296" w:type="dxa"/>
          </w:tcPr>
          <w:p w:rsidR="00846724" w:rsidRPr="00846724" w:rsidRDefault="00846724" w:rsidP="00846724">
            <w:pPr>
              <w:spacing w:before="100" w:beforeAutospacing="1"/>
              <w:ind w:firstLine="0"/>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教材內容簡介</w:t>
            </w:r>
          </w:p>
        </w:tc>
        <w:tc>
          <w:tcPr>
            <w:tcW w:w="1399" w:type="dxa"/>
          </w:tcPr>
          <w:p w:rsidR="00846724" w:rsidRPr="00846724" w:rsidRDefault="00846724" w:rsidP="00846724">
            <w:pPr>
              <w:spacing w:before="100" w:beforeAutospacing="1"/>
              <w:ind w:firstLine="0"/>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預期成效</w:t>
            </w:r>
          </w:p>
        </w:tc>
        <w:tc>
          <w:tcPr>
            <w:tcW w:w="3192" w:type="dxa"/>
          </w:tcPr>
          <w:p w:rsidR="00846724" w:rsidRPr="00846724" w:rsidRDefault="00846724" w:rsidP="00846724">
            <w:pPr>
              <w:spacing w:before="100" w:beforeAutospacing="1"/>
              <w:ind w:firstLine="0"/>
              <w:jc w:val="cente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原授課教師角色</w:t>
            </w:r>
          </w:p>
        </w:tc>
      </w:tr>
      <w:tr w:rsidR="00846724" w:rsidRPr="00846724" w:rsidTr="008A1EE4">
        <w:tc>
          <w:tcPr>
            <w:tcW w:w="1292" w:type="dxa"/>
          </w:tcPr>
          <w:p w:rsidR="00846724" w:rsidRPr="00846724" w:rsidRDefault="00846724" w:rsidP="00846724">
            <w:pPr>
              <w:ind w:firstLine="0"/>
              <w:rPr>
                <w:rFonts w:ascii="標楷體" w:eastAsia="標楷體" w:hAnsi="標楷體" w:cs="標楷體"/>
                <w:color w:val="auto"/>
                <w:sz w:val="24"/>
                <w:szCs w:val="24"/>
              </w:rPr>
            </w:pPr>
          </w:p>
        </w:tc>
        <w:tc>
          <w:tcPr>
            <w:tcW w:w="3416" w:type="dxa"/>
          </w:tcPr>
          <w:p w:rsidR="00846724" w:rsidRPr="00846724" w:rsidRDefault="00846724" w:rsidP="00846724">
            <w:pPr>
              <w:ind w:firstLine="0"/>
              <w:rPr>
                <w:rFonts w:ascii="標楷體" w:eastAsia="標楷體" w:hAnsi="標楷體" w:cs="標楷體"/>
                <w:color w:val="auto"/>
                <w:sz w:val="24"/>
                <w:szCs w:val="24"/>
              </w:rPr>
            </w:pPr>
          </w:p>
        </w:tc>
        <w:tc>
          <w:tcPr>
            <w:tcW w:w="3513" w:type="dxa"/>
          </w:tcPr>
          <w:p w:rsidR="00846724" w:rsidRPr="00846724" w:rsidRDefault="00846724" w:rsidP="00846724">
            <w:pPr>
              <w:spacing w:before="100" w:beforeAutospacing="1" w:after="100" w:afterAutospacing="1"/>
              <w:ind w:firstLine="0"/>
              <w:rPr>
                <w:rFonts w:ascii="標楷體" w:eastAsia="標楷體" w:hAnsi="標楷體" w:cs="標楷體"/>
                <w:color w:val="auto"/>
                <w:sz w:val="24"/>
                <w:szCs w:val="24"/>
              </w:rPr>
            </w:pPr>
            <w:r w:rsidRPr="00846724">
              <w:rPr>
                <w:rFonts w:ascii="標楷體" w:eastAsia="標楷體" w:hAnsi="標楷體" w:cs="標楷體"/>
                <w:color w:val="auto"/>
                <w:sz w:val="24"/>
                <w:szCs w:val="24"/>
              </w:rPr>
              <w:t>□</w:t>
            </w:r>
            <w:r w:rsidRPr="00846724">
              <w:rPr>
                <w:rFonts w:ascii="標楷體" w:eastAsia="標楷體" w:hAnsi="標楷體" w:cs="標楷體" w:hint="eastAsia"/>
                <w:color w:val="auto"/>
                <w:sz w:val="24"/>
                <w:szCs w:val="24"/>
              </w:rPr>
              <w:t>簡報</w:t>
            </w:r>
            <w:r w:rsidRPr="00846724">
              <w:rPr>
                <w:rFonts w:ascii="標楷體" w:eastAsia="標楷體" w:hAnsi="標楷體" w:cs="標楷體"/>
                <w:color w:val="auto"/>
                <w:sz w:val="24"/>
                <w:szCs w:val="24"/>
              </w:rPr>
              <w:t>□印刷品□影音光碟</w:t>
            </w:r>
          </w:p>
          <w:p w:rsidR="00846724" w:rsidRPr="00846724" w:rsidRDefault="00846724" w:rsidP="00846724">
            <w:pPr>
              <w:spacing w:before="100" w:beforeAutospacing="1" w:after="100" w:afterAutospacing="1"/>
              <w:ind w:firstLine="0"/>
              <w:rPr>
                <w:rFonts w:ascii="標楷體" w:eastAsia="標楷體" w:hAnsi="標楷體" w:cs="標楷體"/>
                <w:color w:val="auto"/>
                <w:sz w:val="24"/>
                <w:szCs w:val="24"/>
              </w:rPr>
            </w:pPr>
            <w:r w:rsidRPr="00846724">
              <w:rPr>
                <w:rFonts w:ascii="標楷體" w:eastAsia="標楷體" w:hAnsi="標楷體" w:cs="標楷體"/>
                <w:color w:val="auto"/>
                <w:sz w:val="24"/>
                <w:szCs w:val="24"/>
              </w:rPr>
              <w:t xml:space="preserve">□其他於課程或活動中使用之教學資料，請說明： </w:t>
            </w:r>
          </w:p>
        </w:tc>
        <w:tc>
          <w:tcPr>
            <w:tcW w:w="2296" w:type="dxa"/>
          </w:tcPr>
          <w:p w:rsidR="00846724" w:rsidRPr="00846724" w:rsidRDefault="00846724" w:rsidP="00846724">
            <w:pPr>
              <w:ind w:firstLine="0"/>
              <w:rPr>
                <w:rFonts w:ascii="標楷體" w:eastAsia="標楷體" w:hAnsi="標楷體" w:cs="標楷體"/>
                <w:color w:val="auto"/>
                <w:sz w:val="24"/>
                <w:szCs w:val="24"/>
              </w:rPr>
            </w:pPr>
          </w:p>
        </w:tc>
        <w:tc>
          <w:tcPr>
            <w:tcW w:w="1399" w:type="dxa"/>
          </w:tcPr>
          <w:p w:rsidR="00846724" w:rsidRPr="00846724" w:rsidRDefault="00846724" w:rsidP="00846724">
            <w:pPr>
              <w:ind w:firstLine="0"/>
              <w:rPr>
                <w:rFonts w:ascii="標楷體" w:eastAsia="標楷體" w:hAnsi="標楷體" w:cs="標楷體"/>
                <w:color w:val="auto"/>
                <w:sz w:val="24"/>
                <w:szCs w:val="24"/>
              </w:rPr>
            </w:pPr>
          </w:p>
        </w:tc>
        <w:tc>
          <w:tcPr>
            <w:tcW w:w="3192" w:type="dxa"/>
          </w:tcPr>
          <w:p w:rsidR="00846724" w:rsidRPr="00846724" w:rsidRDefault="00846724" w:rsidP="00846724">
            <w:pPr>
              <w:ind w:firstLine="0"/>
              <w:rPr>
                <w:rFonts w:ascii="標楷體" w:eastAsia="標楷體" w:hAnsi="標楷體" w:cs="標楷體"/>
                <w:color w:val="auto"/>
                <w:sz w:val="24"/>
                <w:szCs w:val="24"/>
              </w:rPr>
            </w:pPr>
          </w:p>
        </w:tc>
      </w:tr>
      <w:tr w:rsidR="00846724" w:rsidRPr="00846724" w:rsidTr="008A1EE4">
        <w:tc>
          <w:tcPr>
            <w:tcW w:w="1292" w:type="dxa"/>
          </w:tcPr>
          <w:p w:rsidR="00846724" w:rsidRPr="00846724" w:rsidRDefault="00846724" w:rsidP="00846724">
            <w:pPr>
              <w:ind w:firstLine="0"/>
              <w:rPr>
                <w:rFonts w:ascii="標楷體" w:eastAsia="標楷體" w:hAnsi="標楷體" w:cs="標楷體"/>
                <w:color w:val="auto"/>
                <w:sz w:val="24"/>
                <w:szCs w:val="24"/>
              </w:rPr>
            </w:pPr>
          </w:p>
        </w:tc>
        <w:tc>
          <w:tcPr>
            <w:tcW w:w="3416" w:type="dxa"/>
          </w:tcPr>
          <w:p w:rsidR="00846724" w:rsidRPr="00846724" w:rsidRDefault="00846724" w:rsidP="00846724">
            <w:pPr>
              <w:ind w:firstLine="0"/>
              <w:rPr>
                <w:rFonts w:ascii="標楷體" w:eastAsia="標楷體" w:hAnsi="標楷體" w:cs="標楷體"/>
                <w:color w:val="auto"/>
                <w:sz w:val="24"/>
                <w:szCs w:val="24"/>
              </w:rPr>
            </w:pPr>
          </w:p>
        </w:tc>
        <w:tc>
          <w:tcPr>
            <w:tcW w:w="3513" w:type="dxa"/>
          </w:tcPr>
          <w:p w:rsidR="00846724" w:rsidRPr="00846724" w:rsidRDefault="00846724" w:rsidP="00846724">
            <w:pPr>
              <w:ind w:firstLine="0"/>
              <w:rPr>
                <w:rFonts w:ascii="標楷體" w:eastAsia="標楷體" w:hAnsi="標楷體" w:cs="標楷體"/>
                <w:color w:val="auto"/>
                <w:sz w:val="24"/>
                <w:szCs w:val="24"/>
              </w:rPr>
            </w:pPr>
          </w:p>
        </w:tc>
        <w:tc>
          <w:tcPr>
            <w:tcW w:w="2296" w:type="dxa"/>
          </w:tcPr>
          <w:p w:rsidR="00846724" w:rsidRPr="00846724" w:rsidRDefault="00846724" w:rsidP="00846724">
            <w:pPr>
              <w:ind w:firstLine="0"/>
              <w:rPr>
                <w:rFonts w:ascii="標楷體" w:eastAsia="標楷體" w:hAnsi="標楷體" w:cs="標楷體"/>
                <w:color w:val="auto"/>
                <w:sz w:val="24"/>
                <w:szCs w:val="24"/>
              </w:rPr>
            </w:pPr>
          </w:p>
        </w:tc>
        <w:tc>
          <w:tcPr>
            <w:tcW w:w="1399" w:type="dxa"/>
          </w:tcPr>
          <w:p w:rsidR="00846724" w:rsidRPr="00846724" w:rsidRDefault="00846724" w:rsidP="00846724">
            <w:pPr>
              <w:ind w:firstLine="0"/>
              <w:rPr>
                <w:rFonts w:ascii="標楷體" w:eastAsia="標楷體" w:hAnsi="標楷體" w:cs="標楷體"/>
                <w:color w:val="auto"/>
                <w:sz w:val="24"/>
                <w:szCs w:val="24"/>
              </w:rPr>
            </w:pPr>
          </w:p>
        </w:tc>
        <w:tc>
          <w:tcPr>
            <w:tcW w:w="3192" w:type="dxa"/>
          </w:tcPr>
          <w:p w:rsidR="00846724" w:rsidRPr="00846724" w:rsidRDefault="00846724" w:rsidP="00846724">
            <w:pPr>
              <w:ind w:firstLine="0"/>
              <w:rPr>
                <w:rFonts w:ascii="標楷體" w:eastAsia="標楷體" w:hAnsi="標楷體" w:cs="標楷體"/>
                <w:color w:val="auto"/>
                <w:sz w:val="24"/>
                <w:szCs w:val="24"/>
              </w:rPr>
            </w:pPr>
          </w:p>
        </w:tc>
      </w:tr>
      <w:tr w:rsidR="00846724" w:rsidRPr="00846724" w:rsidTr="008A1EE4">
        <w:tc>
          <w:tcPr>
            <w:tcW w:w="1292" w:type="dxa"/>
          </w:tcPr>
          <w:p w:rsidR="00846724" w:rsidRPr="00846724" w:rsidRDefault="00846724" w:rsidP="00846724">
            <w:pPr>
              <w:ind w:firstLine="0"/>
              <w:rPr>
                <w:rFonts w:ascii="標楷體" w:eastAsia="標楷體" w:hAnsi="標楷體" w:cs="標楷體"/>
                <w:color w:val="auto"/>
                <w:sz w:val="24"/>
                <w:szCs w:val="24"/>
              </w:rPr>
            </w:pPr>
          </w:p>
        </w:tc>
        <w:tc>
          <w:tcPr>
            <w:tcW w:w="3416" w:type="dxa"/>
          </w:tcPr>
          <w:p w:rsidR="00846724" w:rsidRPr="00846724" w:rsidRDefault="00846724" w:rsidP="00846724">
            <w:pPr>
              <w:ind w:firstLine="0"/>
              <w:rPr>
                <w:rFonts w:ascii="標楷體" w:eastAsia="標楷體" w:hAnsi="標楷體" w:cs="標楷體"/>
                <w:color w:val="auto"/>
                <w:sz w:val="24"/>
                <w:szCs w:val="24"/>
              </w:rPr>
            </w:pPr>
          </w:p>
        </w:tc>
        <w:tc>
          <w:tcPr>
            <w:tcW w:w="3513" w:type="dxa"/>
          </w:tcPr>
          <w:p w:rsidR="00846724" w:rsidRPr="00846724" w:rsidRDefault="00846724" w:rsidP="00846724">
            <w:pPr>
              <w:ind w:firstLine="0"/>
              <w:rPr>
                <w:rFonts w:ascii="標楷體" w:eastAsia="標楷體" w:hAnsi="標楷體" w:cs="標楷體"/>
                <w:color w:val="auto"/>
                <w:sz w:val="24"/>
                <w:szCs w:val="24"/>
              </w:rPr>
            </w:pPr>
          </w:p>
        </w:tc>
        <w:tc>
          <w:tcPr>
            <w:tcW w:w="2296" w:type="dxa"/>
          </w:tcPr>
          <w:p w:rsidR="00846724" w:rsidRPr="00846724" w:rsidRDefault="00846724" w:rsidP="00846724">
            <w:pPr>
              <w:ind w:firstLine="0"/>
              <w:rPr>
                <w:rFonts w:ascii="標楷體" w:eastAsia="標楷體" w:hAnsi="標楷體" w:cs="標楷體"/>
                <w:color w:val="auto"/>
                <w:sz w:val="24"/>
                <w:szCs w:val="24"/>
              </w:rPr>
            </w:pPr>
          </w:p>
        </w:tc>
        <w:tc>
          <w:tcPr>
            <w:tcW w:w="1399" w:type="dxa"/>
          </w:tcPr>
          <w:p w:rsidR="00846724" w:rsidRPr="00846724" w:rsidRDefault="00846724" w:rsidP="00846724">
            <w:pPr>
              <w:ind w:firstLine="0"/>
              <w:rPr>
                <w:rFonts w:ascii="標楷體" w:eastAsia="標楷體" w:hAnsi="標楷體" w:cs="標楷體"/>
                <w:color w:val="auto"/>
                <w:sz w:val="24"/>
                <w:szCs w:val="24"/>
              </w:rPr>
            </w:pPr>
          </w:p>
        </w:tc>
        <w:tc>
          <w:tcPr>
            <w:tcW w:w="3192" w:type="dxa"/>
          </w:tcPr>
          <w:p w:rsidR="00846724" w:rsidRPr="00846724" w:rsidRDefault="00846724" w:rsidP="00846724">
            <w:pPr>
              <w:ind w:firstLine="0"/>
              <w:rPr>
                <w:rFonts w:ascii="標楷體" w:eastAsia="標楷體" w:hAnsi="標楷體" w:cs="標楷體"/>
                <w:color w:val="auto"/>
                <w:sz w:val="24"/>
                <w:szCs w:val="24"/>
              </w:rPr>
            </w:pPr>
          </w:p>
        </w:tc>
      </w:tr>
    </w:tbl>
    <w:p w:rsidR="00846724" w:rsidRPr="00846724" w:rsidRDefault="00846724" w:rsidP="00846724">
      <w:pPr>
        <w:rPr>
          <w:rFonts w:ascii="標楷體" w:eastAsia="標楷體" w:hAnsi="標楷體" w:cs="標楷體"/>
          <w:color w:val="auto"/>
          <w:sz w:val="24"/>
          <w:szCs w:val="24"/>
        </w:rPr>
      </w:pPr>
      <w:r w:rsidRPr="00846724">
        <w:rPr>
          <w:rFonts w:ascii="標楷體" w:eastAsia="標楷體" w:hAnsi="標楷體" w:cs="標楷體" w:hint="eastAsia"/>
          <w:color w:val="auto"/>
          <w:sz w:val="24"/>
          <w:szCs w:val="24"/>
        </w:rPr>
        <w:t>*上述欄位皆與校外人士協助教學與活動之申請表一致</w:t>
      </w:r>
    </w:p>
    <w:p w:rsidR="00846724" w:rsidRPr="00846724" w:rsidRDefault="00846724" w:rsidP="00846724">
      <w:pPr>
        <w:rPr>
          <w:rFonts w:ascii="標楷體" w:eastAsia="標楷體" w:hAnsi="標楷體" w:cs="標楷體"/>
          <w:b/>
          <w:sz w:val="24"/>
          <w:szCs w:val="24"/>
        </w:rPr>
      </w:pPr>
    </w:p>
    <w:p w:rsidR="00846724" w:rsidRPr="00846724" w:rsidRDefault="00846724" w:rsidP="00846724">
      <w:pPr>
        <w:ind w:firstLine="0"/>
        <w:rPr>
          <w:rFonts w:ascii="標楷體" w:eastAsia="標楷體" w:hAnsi="標楷體" w:cs="標楷體"/>
          <w:b/>
          <w:sz w:val="24"/>
          <w:szCs w:val="24"/>
        </w:rPr>
      </w:pPr>
    </w:p>
    <w:sectPr w:rsidR="00846724" w:rsidRPr="00846724"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208" w:rsidRDefault="00624208">
      <w:r>
        <w:separator/>
      </w:r>
    </w:p>
  </w:endnote>
  <w:endnote w:type="continuationSeparator" w:id="0">
    <w:p w:rsidR="00624208" w:rsidRDefault="0062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C3C" w:rsidRDefault="00DC2C3C">
    <w:pPr>
      <w:pStyle w:val="aff5"/>
      <w:jc w:val="center"/>
    </w:pPr>
    <w:r>
      <w:fldChar w:fldCharType="begin"/>
    </w:r>
    <w:r>
      <w:instrText>PAGE   \* MERGEFORMAT</w:instrText>
    </w:r>
    <w:r>
      <w:fldChar w:fldCharType="separate"/>
    </w:r>
    <w:r w:rsidR="00624208" w:rsidRPr="00624208">
      <w:rPr>
        <w:noProof/>
        <w:lang w:val="zh-TW"/>
      </w:rPr>
      <w:t>1</w:t>
    </w:r>
    <w:r>
      <w:fldChar w:fldCharType="end"/>
    </w:r>
  </w:p>
  <w:p w:rsidR="00DC2C3C" w:rsidRDefault="00DC2C3C">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208" w:rsidRDefault="00624208">
      <w:r>
        <w:separator/>
      </w:r>
    </w:p>
  </w:footnote>
  <w:footnote w:type="continuationSeparator" w:id="0">
    <w:p w:rsidR="00624208" w:rsidRDefault="006242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4"/>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89"/>
  </w:num>
  <w:num w:numId="19">
    <w:abstractNumId w:val="76"/>
  </w:num>
  <w:num w:numId="20">
    <w:abstractNumId w:val="93"/>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5"/>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8"/>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0"/>
  </w:num>
  <w:num w:numId="59">
    <w:abstractNumId w:val="40"/>
  </w:num>
  <w:num w:numId="60">
    <w:abstractNumId w:val="86"/>
  </w:num>
  <w:num w:numId="61">
    <w:abstractNumId w:val="92"/>
  </w:num>
  <w:num w:numId="62">
    <w:abstractNumId w:val="56"/>
  </w:num>
  <w:num w:numId="63">
    <w:abstractNumId w:val="16"/>
  </w:num>
  <w:num w:numId="64">
    <w:abstractNumId w:val="25"/>
  </w:num>
  <w:num w:numId="65">
    <w:abstractNumId w:val="83"/>
  </w:num>
  <w:num w:numId="66">
    <w:abstractNumId w:val="82"/>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7"/>
  </w:num>
  <w:num w:numId="78">
    <w:abstractNumId w:val="91"/>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621"/>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6C88"/>
    <w:rsid w:val="000E15A3"/>
    <w:rsid w:val="000E334A"/>
    <w:rsid w:val="000E67EC"/>
    <w:rsid w:val="000E7B47"/>
    <w:rsid w:val="000F0290"/>
    <w:rsid w:val="000F33DD"/>
    <w:rsid w:val="000F6784"/>
    <w:rsid w:val="00105275"/>
    <w:rsid w:val="00107B78"/>
    <w:rsid w:val="00110487"/>
    <w:rsid w:val="001112EF"/>
    <w:rsid w:val="00111853"/>
    <w:rsid w:val="00112170"/>
    <w:rsid w:val="00112515"/>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57DF7"/>
    <w:rsid w:val="00166D8B"/>
    <w:rsid w:val="00170D0B"/>
    <w:rsid w:val="00172DD5"/>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35C6A"/>
    <w:rsid w:val="00236367"/>
    <w:rsid w:val="002465A9"/>
    <w:rsid w:val="0025196E"/>
    <w:rsid w:val="00252E0C"/>
    <w:rsid w:val="00263A25"/>
    <w:rsid w:val="002664FE"/>
    <w:rsid w:val="002670FA"/>
    <w:rsid w:val="00281385"/>
    <w:rsid w:val="00285A39"/>
    <w:rsid w:val="002870A7"/>
    <w:rsid w:val="00290376"/>
    <w:rsid w:val="002915C9"/>
    <w:rsid w:val="002920BA"/>
    <w:rsid w:val="00294813"/>
    <w:rsid w:val="0029619B"/>
    <w:rsid w:val="002A105E"/>
    <w:rsid w:val="002A156D"/>
    <w:rsid w:val="002A2334"/>
    <w:rsid w:val="002A402E"/>
    <w:rsid w:val="002A422B"/>
    <w:rsid w:val="002A4EAA"/>
    <w:rsid w:val="002A7515"/>
    <w:rsid w:val="002B5B91"/>
    <w:rsid w:val="002C2C4F"/>
    <w:rsid w:val="002C6411"/>
    <w:rsid w:val="002D205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8731D"/>
    <w:rsid w:val="00392A6A"/>
    <w:rsid w:val="0039306C"/>
    <w:rsid w:val="003939AB"/>
    <w:rsid w:val="0039412B"/>
    <w:rsid w:val="00394743"/>
    <w:rsid w:val="003A2FAC"/>
    <w:rsid w:val="003B3A9B"/>
    <w:rsid w:val="003B57B2"/>
    <w:rsid w:val="003B75E7"/>
    <w:rsid w:val="003B7C4D"/>
    <w:rsid w:val="003C1C0A"/>
    <w:rsid w:val="003C7092"/>
    <w:rsid w:val="003D2C05"/>
    <w:rsid w:val="003D2E00"/>
    <w:rsid w:val="003E11DC"/>
    <w:rsid w:val="003F2C64"/>
    <w:rsid w:val="003F7A48"/>
    <w:rsid w:val="00401839"/>
    <w:rsid w:val="0040278C"/>
    <w:rsid w:val="00403CDE"/>
    <w:rsid w:val="00403E10"/>
    <w:rsid w:val="00406AB9"/>
    <w:rsid w:val="004070BB"/>
    <w:rsid w:val="00415037"/>
    <w:rsid w:val="0042042E"/>
    <w:rsid w:val="00426712"/>
    <w:rsid w:val="00431B0B"/>
    <w:rsid w:val="00433109"/>
    <w:rsid w:val="0043414C"/>
    <w:rsid w:val="00434C48"/>
    <w:rsid w:val="00434E3E"/>
    <w:rsid w:val="00440A20"/>
    <w:rsid w:val="00440B21"/>
    <w:rsid w:val="00441A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869E0"/>
    <w:rsid w:val="005902DD"/>
    <w:rsid w:val="005934F8"/>
    <w:rsid w:val="005A3DF5"/>
    <w:rsid w:val="005A4D9A"/>
    <w:rsid w:val="005B1A2D"/>
    <w:rsid w:val="005B39AB"/>
    <w:rsid w:val="005B3F5F"/>
    <w:rsid w:val="005B4FE2"/>
    <w:rsid w:val="005B68BF"/>
    <w:rsid w:val="005B69DE"/>
    <w:rsid w:val="005B722E"/>
    <w:rsid w:val="005C10D9"/>
    <w:rsid w:val="005C62F3"/>
    <w:rsid w:val="005D009C"/>
    <w:rsid w:val="005D0143"/>
    <w:rsid w:val="005D2CCD"/>
    <w:rsid w:val="005D6008"/>
    <w:rsid w:val="005D74BC"/>
    <w:rsid w:val="005D7AB8"/>
    <w:rsid w:val="005E4291"/>
    <w:rsid w:val="005E6CDD"/>
    <w:rsid w:val="005F1B74"/>
    <w:rsid w:val="005F562B"/>
    <w:rsid w:val="005F5C4A"/>
    <w:rsid w:val="0060022B"/>
    <w:rsid w:val="006005E6"/>
    <w:rsid w:val="00607C91"/>
    <w:rsid w:val="006121F2"/>
    <w:rsid w:val="0061264C"/>
    <w:rsid w:val="006177F3"/>
    <w:rsid w:val="00617F7F"/>
    <w:rsid w:val="0062005B"/>
    <w:rsid w:val="00622E5F"/>
    <w:rsid w:val="00624208"/>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6724"/>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1673"/>
    <w:rsid w:val="008C346B"/>
    <w:rsid w:val="008C40E2"/>
    <w:rsid w:val="008C6637"/>
    <w:rsid w:val="008C7AF6"/>
    <w:rsid w:val="008D2428"/>
    <w:rsid w:val="008E1F08"/>
    <w:rsid w:val="008F16B4"/>
    <w:rsid w:val="008F1D99"/>
    <w:rsid w:val="008F22B2"/>
    <w:rsid w:val="008F2B26"/>
    <w:rsid w:val="00902CB0"/>
    <w:rsid w:val="009034F6"/>
    <w:rsid w:val="00903674"/>
    <w:rsid w:val="00904158"/>
    <w:rsid w:val="009102E9"/>
    <w:rsid w:val="00910941"/>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12D4"/>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3598"/>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39BD"/>
    <w:rsid w:val="00AC4B0F"/>
    <w:rsid w:val="00AD2399"/>
    <w:rsid w:val="00AD3378"/>
    <w:rsid w:val="00AE5DA6"/>
    <w:rsid w:val="00AE6E7D"/>
    <w:rsid w:val="00AF1AB4"/>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2F8E"/>
    <w:rsid w:val="00B93C61"/>
    <w:rsid w:val="00B9600B"/>
    <w:rsid w:val="00BA1445"/>
    <w:rsid w:val="00BA61D7"/>
    <w:rsid w:val="00BA6B88"/>
    <w:rsid w:val="00BB2520"/>
    <w:rsid w:val="00BB355B"/>
    <w:rsid w:val="00BB3889"/>
    <w:rsid w:val="00BB4481"/>
    <w:rsid w:val="00BB69DE"/>
    <w:rsid w:val="00BB6FC6"/>
    <w:rsid w:val="00BB7F86"/>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096D"/>
    <w:rsid w:val="00D777C7"/>
    <w:rsid w:val="00D8163B"/>
    <w:rsid w:val="00D81B60"/>
    <w:rsid w:val="00D82CA1"/>
    <w:rsid w:val="00D85659"/>
    <w:rsid w:val="00D91CCA"/>
    <w:rsid w:val="00D95DED"/>
    <w:rsid w:val="00DA3981"/>
    <w:rsid w:val="00DA3FCB"/>
    <w:rsid w:val="00DB2FC8"/>
    <w:rsid w:val="00DB552D"/>
    <w:rsid w:val="00DB5F2A"/>
    <w:rsid w:val="00DC0AFE"/>
    <w:rsid w:val="00DC2C3C"/>
    <w:rsid w:val="00DC68AD"/>
    <w:rsid w:val="00DD4D59"/>
    <w:rsid w:val="00DD7066"/>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3575"/>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84BE8"/>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18D"/>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71D9"/>
    <w:rsid w:val="00F50AA5"/>
    <w:rsid w:val="00F53B9A"/>
    <w:rsid w:val="00F544FE"/>
    <w:rsid w:val="00F55354"/>
    <w:rsid w:val="00F612CC"/>
    <w:rsid w:val="00F61E18"/>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2BF"/>
    <w:rsid w:val="00F94E97"/>
    <w:rsid w:val="00FA2518"/>
    <w:rsid w:val="00FA4C75"/>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BF9A1"/>
  <w15:docId w15:val="{A30C61BA-2719-4D24-A202-7AE5D368B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82360885">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E724B-9905-4A5F-BAA3-1A65F87C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1995</Words>
  <Characters>11372</Characters>
  <Application>Microsoft Office Word</Application>
  <DocSecurity>0</DocSecurity>
  <Lines>94</Lines>
  <Paragraphs>26</Paragraphs>
  <ScaleCrop>false</ScaleCrop>
  <Company>Hewlett-Packard Company</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5</cp:revision>
  <cp:lastPrinted>2018-11-20T02:54:00Z</cp:lastPrinted>
  <dcterms:created xsi:type="dcterms:W3CDTF">2024-12-09T11:54:00Z</dcterms:created>
  <dcterms:modified xsi:type="dcterms:W3CDTF">2024-12-25T04:21:00Z</dcterms:modified>
</cp:coreProperties>
</file>