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E7491E"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</w:rPr>
        <w:t>中學</w:t>
      </w:r>
      <w:r w:rsidR="00E7491E">
        <w:rPr>
          <w:rFonts w:eastAsia="標楷體" w:hint="eastAsia"/>
          <w:b/>
          <w:sz w:val="32"/>
          <w:szCs w:val="32"/>
        </w:rPr>
        <w:t>國中部</w:t>
      </w:r>
      <w:r w:rsidRPr="00E7491E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E7491E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E7491E">
        <w:rPr>
          <w:rFonts w:eastAsia="標楷體"/>
          <w:b/>
          <w:color w:val="auto"/>
          <w:sz w:val="32"/>
          <w:szCs w:val="32"/>
        </w:rPr>
        <w:t>學年度</w:t>
      </w:r>
      <w:r w:rsidR="00D45A9C" w:rsidRPr="00E7491E">
        <w:rPr>
          <w:rFonts w:eastAsia="標楷體"/>
          <w:b/>
          <w:color w:val="auto"/>
          <w:sz w:val="32"/>
          <w:szCs w:val="32"/>
          <w:u w:val="single"/>
        </w:rPr>
        <w:t>9</w:t>
      </w:r>
      <w:r w:rsidRPr="00E7491E">
        <w:rPr>
          <w:rFonts w:eastAsia="標楷體"/>
          <w:b/>
          <w:color w:val="auto"/>
          <w:sz w:val="32"/>
          <w:szCs w:val="32"/>
        </w:rPr>
        <w:t>年級第</w:t>
      </w:r>
      <w:r w:rsidR="00570C52" w:rsidRPr="00E7491E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E7491E">
        <w:rPr>
          <w:rFonts w:eastAsia="標楷體"/>
          <w:b/>
          <w:color w:val="auto"/>
          <w:sz w:val="32"/>
          <w:szCs w:val="32"/>
        </w:rPr>
        <w:t>學</w:t>
      </w:r>
      <w:r w:rsidRPr="00EA7A47">
        <w:rPr>
          <w:rFonts w:eastAsia="標楷體"/>
          <w:b/>
          <w:sz w:val="32"/>
          <w:szCs w:val="32"/>
        </w:rPr>
        <w:t>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</w:t>
      </w:r>
      <w:r w:rsidR="00270A74">
        <w:rPr>
          <w:rFonts w:eastAsia="標楷體"/>
          <w:b/>
          <w:sz w:val="32"/>
          <w:szCs w:val="32"/>
          <w:u w:val="single"/>
        </w:rPr>
        <w:t>王雅惠</w:t>
      </w:r>
      <w:r w:rsidRPr="00EA7A47">
        <w:rPr>
          <w:rFonts w:eastAsia="標楷體"/>
          <w:b/>
          <w:sz w:val="32"/>
          <w:szCs w:val="32"/>
          <w:u w:val="single"/>
        </w:rPr>
        <w:t>＿＿＿＿＿＿＿＿</w:t>
      </w:r>
    </w:p>
    <w:p w:rsidR="009529E0" w:rsidRPr="00FC1B4B" w:rsidRDefault="0036459A" w:rsidP="00FC1B4B">
      <w:pPr>
        <w:pStyle w:val="aff2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270A74">
        <w:rPr>
          <w:rFonts w:ascii="標楷體" w:eastAsia="標楷體" w:hAnsi="標楷體" w:hint="eastAsia"/>
          <w:b/>
          <w:sz w:val="32"/>
          <w:szCs w:val="32"/>
          <w:u w:val="single"/>
        </w:rPr>
        <w:t>█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FC1B4B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9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Tr="002B5752">
        <w:trPr>
          <w:trHeight w:val="527"/>
        </w:trPr>
        <w:tc>
          <w:tcPr>
            <w:tcW w:w="7371" w:type="dxa"/>
            <w:vAlign w:val="center"/>
          </w:tcPr>
          <w:p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D03CF" w:rsidRDefault="00AD03CF" w:rsidP="002B5752">
            <w:pPr>
              <w:pStyle w:val="aff2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503BB8" w:rsidTr="002B5752">
        <w:trPr>
          <w:trHeight w:val="690"/>
        </w:trPr>
        <w:tc>
          <w:tcPr>
            <w:tcW w:w="7371" w:type="dxa"/>
            <w:vAlign w:val="center"/>
          </w:tcPr>
          <w:p w:rsidR="00503BB8" w:rsidRPr="00253470" w:rsidRDefault="00503BB8" w:rsidP="00503BB8">
            <w:pPr>
              <w:pStyle w:val="aff2"/>
              <w:spacing w:line="240" w:lineRule="atLeast"/>
              <w:ind w:left="400"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1.</w:t>
            </w:r>
            <w:r w:rsidRPr="00253470">
              <w:rPr>
                <w:rFonts w:eastAsia="標楷體" w:hint="eastAsia"/>
                <w:sz w:val="24"/>
                <w:szCs w:val="24"/>
              </w:rPr>
              <w:t xml:space="preserve"> </w:t>
            </w:r>
            <w:r w:rsidRPr="00253470">
              <w:rPr>
                <w:rFonts w:eastAsia="標楷體" w:hint="eastAsia"/>
                <w:sz w:val="24"/>
                <w:szCs w:val="24"/>
              </w:rPr>
              <w:t>教學資源</w:t>
            </w:r>
            <w:r w:rsidRPr="00253470">
              <w:rPr>
                <w:rFonts w:eastAsia="標楷體" w:hint="eastAsia"/>
                <w:sz w:val="24"/>
                <w:szCs w:val="24"/>
              </w:rPr>
              <w:t>/</w:t>
            </w:r>
            <w:r w:rsidRPr="00253470">
              <w:rPr>
                <w:rFonts w:eastAsia="標楷體" w:hint="eastAsia"/>
                <w:sz w:val="24"/>
                <w:szCs w:val="24"/>
              </w:rPr>
              <w:t>學習策略部份，大多僅填寫教學資源而無撰寫學習策略。</w:t>
            </w:r>
          </w:p>
          <w:p w:rsidR="00503BB8" w:rsidRDefault="00503BB8" w:rsidP="00503BB8">
            <w:pPr>
              <w:pStyle w:val="aff2"/>
              <w:spacing w:line="240" w:lineRule="atLeast"/>
              <w:ind w:left="400"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2</w:t>
            </w:r>
            <w:r w:rsidRPr="00253470">
              <w:rPr>
                <w:rFonts w:eastAsia="標楷體" w:hint="eastAsia"/>
                <w:sz w:val="24"/>
                <w:szCs w:val="24"/>
              </w:rPr>
              <w:t xml:space="preserve">. </w:t>
            </w:r>
            <w:r w:rsidRPr="00253470">
              <w:rPr>
                <w:rFonts w:eastAsia="標楷體" w:hint="eastAsia"/>
                <w:sz w:val="24"/>
                <w:szCs w:val="24"/>
              </w:rPr>
              <w:t>議題宜適時融入，無需每週都填寫，大部分學校週週融入，但未說明融入方式。</w:t>
            </w:r>
          </w:p>
        </w:tc>
        <w:tc>
          <w:tcPr>
            <w:tcW w:w="7195" w:type="dxa"/>
            <w:vAlign w:val="center"/>
          </w:tcPr>
          <w:p w:rsidR="00503BB8" w:rsidRDefault="00503BB8" w:rsidP="00503BB8">
            <w:pPr>
              <w:pStyle w:val="aff2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0A5C45">
              <w:rPr>
                <w:rFonts w:eastAsia="標楷體" w:hint="eastAsia"/>
                <w:sz w:val="24"/>
                <w:szCs w:val="24"/>
              </w:rPr>
              <w:t>教學資源包括因材網、</w:t>
            </w:r>
            <w:r w:rsidRPr="000A5C45">
              <w:rPr>
                <w:rFonts w:eastAsia="標楷體" w:hint="eastAsia"/>
                <w:sz w:val="24"/>
                <w:szCs w:val="24"/>
              </w:rPr>
              <w:t>AI</w:t>
            </w:r>
            <w:r w:rsidRPr="000A5C45">
              <w:rPr>
                <w:rFonts w:eastAsia="標楷體" w:hint="eastAsia"/>
                <w:sz w:val="24"/>
                <w:szCs w:val="24"/>
              </w:rPr>
              <w:t>學伴和平板設備，結合四學模式進行個性化教學。策略採分層學習、自適應學習與一對一輔導，利用數據分析提供學生專屬學習路徑。透過獨學完成個人練習，互學與共學促進小組討論與整合，全班分享深化理解，並鼓勵學生教學相長。此模式提升參與度與學習成效，有效縮減學習差距。</w:t>
            </w:r>
          </w:p>
          <w:p w:rsidR="00503BB8" w:rsidRPr="00AD03CF" w:rsidRDefault="00503BB8" w:rsidP="00503BB8">
            <w:pPr>
              <w:pStyle w:val="aff2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/>
                <w:sz w:val="24"/>
                <w:szCs w:val="24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7938BE">
              <w:rPr>
                <w:rFonts w:eastAsia="標楷體" w:hint="eastAsia"/>
                <w:sz w:val="24"/>
                <w:szCs w:val="24"/>
              </w:rPr>
              <w:t>議題融入以資訊教育為主，聚焦於運算思維應用，協助學生學習以系統化方式描述與解決問題。透過因材網及</w:t>
            </w:r>
            <w:r w:rsidRPr="007938BE">
              <w:rPr>
                <w:rFonts w:eastAsia="標楷體" w:hint="eastAsia"/>
                <w:sz w:val="24"/>
                <w:szCs w:val="24"/>
              </w:rPr>
              <w:t>AI</w:t>
            </w:r>
            <w:r w:rsidRPr="007938BE">
              <w:rPr>
                <w:rFonts w:eastAsia="標楷體" w:hint="eastAsia"/>
                <w:sz w:val="24"/>
                <w:szCs w:val="24"/>
              </w:rPr>
              <w:t>學伴實施，學生在數位學習環境中體驗運算邏輯，搭配具體實例加強理解。議題融入策略彈性調整，無需每週皆涵蓋，重點放在適時深化相關能力，確保學習效果與實際應用相結合。</w:t>
            </w:r>
          </w:p>
        </w:tc>
      </w:tr>
    </w:tbl>
    <w:p w:rsid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2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0409A0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jc w:val="left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270A74">
        <w:rPr>
          <w:rFonts w:eastAsia="標楷體"/>
          <w:b/>
          <w:sz w:val="24"/>
          <w:szCs w:val="24"/>
        </w:rPr>
        <w:t>4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4F5A63">
        <w:rPr>
          <w:rFonts w:eastAsia="標楷體"/>
          <w:b/>
          <w:sz w:val="24"/>
          <w:szCs w:val="24"/>
        </w:rPr>
        <w:t>18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4F5A63">
        <w:rPr>
          <w:rFonts w:eastAsia="標楷體"/>
          <w:b/>
          <w:sz w:val="24"/>
          <w:szCs w:val="24"/>
        </w:rPr>
        <w:t>72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lastRenderedPageBreak/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  <w:r w:rsidR="000409A0">
        <w:rPr>
          <w:rFonts w:eastAsia="標楷體"/>
          <w:sz w:val="24"/>
          <w:szCs w:val="24"/>
        </w:rPr>
        <w:br/>
      </w:r>
    </w:p>
    <w:p w:rsidR="00D45A9C" w:rsidRPr="00FC1B4B" w:rsidRDefault="00FC1B4B" w:rsidP="000409A0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jc w:val="left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0409A0">
        <w:rPr>
          <w:rFonts w:ascii="標楷體" w:eastAsia="標楷體" w:hAnsi="標楷體" w:cs="標楷體"/>
          <w:b/>
          <w:sz w:val="24"/>
          <w:szCs w:val="24"/>
        </w:rPr>
        <w:br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387"/>
        <w:gridCol w:w="11154"/>
      </w:tblGrid>
      <w:tr w:rsidR="00D45A9C" w:rsidRPr="009379B3" w:rsidTr="00945C8F">
        <w:trPr>
          <w:trHeight w:val="844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154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學習領域核心素養</w:t>
            </w:r>
          </w:p>
        </w:tc>
      </w:tr>
      <w:tr w:rsidR="00D45A9C" w:rsidRPr="009379B3" w:rsidTr="00945C8F">
        <w:trPr>
          <w:trHeight w:val="397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■A1 身心素質與自我精進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■A3 規劃執行與創新應變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■B1 符號運用與溝通表達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■B2 科技資訊與媒體素養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■B3 藝術涵養與美感素養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■C1 道德實踐與公民意識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■C2 人際關係與團隊合作</w:t>
            </w:r>
          </w:p>
          <w:p w:rsidR="00D45A9C" w:rsidRPr="00313058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■C3 多元文化與國際理解</w:t>
            </w:r>
          </w:p>
        </w:tc>
        <w:tc>
          <w:tcPr>
            <w:tcW w:w="111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數-J-A1 對於學習數學有信心和正向態度，能使用適當的數學語言進行溝通，並能將所學應用於日常生活中。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數-J-A3 具備識別現實生活問題和數學的關聯的能力，可從多元、彈性角度擬訂問題解決計畫，並能將問題解答轉化於真實世界。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數-J-B1 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數-J-B2 具備正確使用計算機以增進學習的素養，包含知道其適用性與限制、認識其與數學知識的輔成價值，並能用以執行數學程序。能認識統計資料的基本特徵。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數-J-B3 具備辨認藝術作品中的幾何形體或數量關係的素養，並能在數學的推導中，享受數學之美。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數-J-C1 具備從證據討論與反思事情的態度，提出合理的論述，並能和他人進行理性溝通與合作。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數-J-C2 樂於與他人良好互動與溝通以解決問題，並欣賞問題的多元解法。</w:t>
            </w:r>
          </w:p>
          <w:p w:rsidR="00D45A9C" w:rsidRDefault="00D45A9C" w:rsidP="00945C8F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數-J-C3 具備敏察和接納數學發展的全球性歷史與地理背景的素養。</w:t>
            </w:r>
          </w:p>
        </w:tc>
      </w:tr>
    </w:tbl>
    <w:p w:rsidR="000409A0" w:rsidRPr="00D45A9C" w:rsidRDefault="000409A0" w:rsidP="00D45A9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="23" w:firstLine="0"/>
        <w:jc w:val="left"/>
        <w:rPr>
          <w:rFonts w:ascii="標楷體" w:eastAsia="標楷體" w:hAnsi="標楷體" w:cs="標楷體"/>
          <w:sz w:val="24"/>
          <w:szCs w:val="24"/>
        </w:rPr>
      </w:pPr>
    </w:p>
    <w:p w:rsidR="00285A39" w:rsidRPr="000409A0" w:rsidRDefault="0061264C" w:rsidP="000409A0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</w:rPr>
      </w:pPr>
      <w:r w:rsidRPr="000409A0">
        <w:rPr>
          <w:rFonts w:ascii="標楷體" w:eastAsia="標楷體" w:hAnsi="標楷體" w:cs="標楷體"/>
          <w:sz w:val="24"/>
          <w:szCs w:val="24"/>
        </w:rPr>
        <w:tab/>
      </w:r>
    </w:p>
    <w:p w:rsidR="00FC1B4B" w:rsidRPr="00FC1B4B" w:rsidRDefault="000409A0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  <w:r>
        <w:rPr>
          <w:rFonts w:ascii="標楷體" w:eastAsia="標楷體" w:hAnsi="標楷體" w:cs="新細明體"/>
          <w:color w:val="FF0000"/>
          <w:sz w:val="24"/>
          <w:szCs w:val="24"/>
          <w:u w:val="single"/>
        </w:rPr>
        <w:br/>
      </w:r>
    </w:p>
    <w:p w:rsidR="00D37619" w:rsidRPr="00FC1B4B" w:rsidRDefault="00D37619" w:rsidP="00FC1B4B">
      <w:pPr>
        <w:pStyle w:val="aff2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0409A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A53CC2" w:rsidRDefault="00D37619" w:rsidP="000409A0">
      <w:pPr>
        <w:pStyle w:val="aff2"/>
        <w:numPr>
          <w:ilvl w:val="0"/>
          <w:numId w:val="35"/>
        </w:numPr>
        <w:spacing w:line="0" w:lineRule="atLeast"/>
        <w:ind w:leftChars="0"/>
        <w:jc w:val="left"/>
        <w:rPr>
          <w:rFonts w:ascii="標楷體" w:eastAsia="標楷體" w:hAnsi="標楷體" w:cs="標楷體"/>
          <w:b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4967" w:type="dxa"/>
        <w:jc w:val="center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74"/>
        <w:gridCol w:w="2098"/>
        <w:gridCol w:w="2099"/>
        <w:gridCol w:w="2268"/>
        <w:gridCol w:w="567"/>
        <w:gridCol w:w="1559"/>
        <w:gridCol w:w="1559"/>
        <w:gridCol w:w="1559"/>
        <w:gridCol w:w="1784"/>
      </w:tblGrid>
      <w:tr w:rsidR="00D45A9C" w:rsidRPr="009379B3" w:rsidTr="00945C8F">
        <w:trPr>
          <w:trHeight w:val="278"/>
          <w:tblHeader/>
          <w:jc w:val="center"/>
        </w:trPr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4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D45A9C" w:rsidRPr="009379B3" w:rsidTr="00945C8F">
        <w:trPr>
          <w:trHeight w:val="278"/>
          <w:tblHeader/>
          <w:jc w:val="center"/>
        </w:trPr>
        <w:tc>
          <w:tcPr>
            <w:tcW w:w="14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D45A9C" w:rsidRPr="009379B3" w:rsidRDefault="00D45A9C" w:rsidP="00945C8F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5A9C" w:rsidRPr="009379B3" w:rsidRDefault="00D45A9C" w:rsidP="00945C8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一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F-9-1 </w:t>
            </w:r>
            <w:r w:rsidRPr="007E117A">
              <w:rPr>
                <w:rFonts w:ascii="標楷體" w:eastAsia="標楷體" w:hAnsi="標楷體" w:cs="標楷體"/>
              </w:rPr>
              <w:t>二次函數的意義：二次函數的意義；具體情境中列出兩量的二次函數關係。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F-9-2 </w:t>
            </w:r>
            <w:r w:rsidRPr="007E117A">
              <w:rPr>
                <w:rFonts w:ascii="標楷體" w:eastAsia="標楷體" w:hAnsi="標楷體" w:cs="標楷體"/>
              </w:rPr>
              <w:t>二次函數的圖形與極值：二次函數的相關名詞(對稱軸、頂點、最低點、最高點、開口向上、開口向下、最大值、最小值)；描繪y＝ax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＋k的圖形；對稱軸就是通過頂點(最高點、最低點)的鉛垂線；y＝ax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的圖形與y＝a(x－h)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＋k的圖形的平移關係；已配方好之二次函數的最大值與最小值。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f-IV-2 </w:t>
            </w:r>
            <w:r w:rsidRPr="007E117A">
              <w:rPr>
                <w:rFonts w:ascii="標楷體" w:eastAsia="標楷體" w:hAnsi="標楷體" w:cs="標楷體"/>
              </w:rPr>
              <w:t>理解二次函數的意義，並能描繪二次函數的圖形。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f-IV-3 </w:t>
            </w:r>
            <w:r w:rsidRPr="007E117A">
              <w:rPr>
                <w:rFonts w:ascii="標楷體" w:eastAsia="標楷體" w:hAnsi="標楷體" w:cs="標楷體"/>
              </w:rPr>
              <w:t>理解二次函數的標準式，熟知開口方向、大小、頂點、對稱軸與極值等問題。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9440C6">
              <w:rPr>
                <w:rFonts w:ascii="標楷體" w:eastAsia="標楷體" w:hAnsi="標楷體" w:cs="標楷體"/>
                <w:color w:val="auto"/>
              </w:rPr>
              <w:t>1-1二次函數的圖形與最大值、最小值</w:t>
            </w:r>
          </w:p>
          <w:p w:rsidR="00503BB8" w:rsidRPr="003D58C2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透過正方形邊長與面積的對應關係，理解二次函數的定義。</w:t>
            </w:r>
          </w:p>
          <w:p w:rsidR="00503BB8" w:rsidRPr="003D58C2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能判斷某函數是否為二次函數。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3.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能以描點的方式在直角坐標平面上描繪二次函數的圖形。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因材網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AI學伴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5.因材網答題成績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因材網AI學伴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二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F-9-2 </w:t>
            </w:r>
            <w:r w:rsidRPr="007E117A">
              <w:rPr>
                <w:rFonts w:ascii="標楷體" w:eastAsia="標楷體" w:hAnsi="標楷體" w:cs="標楷體"/>
              </w:rPr>
              <w:t>二次函數的圖形與極值：二次函數的相關名詞(對稱軸、頂點、最低點、最高點、開口向上、開口向下、最大值、最小值)；描繪y＝ax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＋k的圖形；對稱軸就是通過頂點(最高點、最低點)的鉛垂線；y＝ax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的圖形與y＝a(x－h)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＋k的圖形的平移關係；已配方好之二次函數的最大值與最小值。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f-IV-2 </w:t>
            </w:r>
            <w:r w:rsidRPr="007E117A">
              <w:rPr>
                <w:rFonts w:ascii="標楷體" w:eastAsia="標楷體" w:hAnsi="標楷體" w:cs="標楷體"/>
              </w:rPr>
              <w:t>理解二次函數的意義，並能描繪二次函數的圖形。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f-IV-3 </w:t>
            </w:r>
            <w:r w:rsidRPr="007E117A">
              <w:rPr>
                <w:rFonts w:ascii="標楷體" w:eastAsia="標楷體" w:hAnsi="標楷體" w:cs="標楷體"/>
              </w:rPr>
              <w:t>理解二次函數的標準式，熟知開口方向、大小、頂點、對稱軸與極值等問題。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9440C6">
              <w:rPr>
                <w:rFonts w:ascii="標楷體" w:eastAsia="標楷體" w:hAnsi="標楷體" w:cs="標楷體"/>
                <w:color w:val="auto"/>
              </w:rPr>
              <w:t>1-1二次函數的圖形與最大值、最小值</w:t>
            </w:r>
          </w:p>
          <w:p w:rsidR="00503BB8" w:rsidRPr="003D58C2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310374">
              <w:rPr>
                <w:rFonts w:ascii="標楷體" w:eastAsia="標楷體" w:hAnsi="標楷體" w:cs="標楷體"/>
                <w:color w:val="auto"/>
              </w:rPr>
              <w:t>能描繪二次函數y＝±x</w:t>
            </w:r>
            <w:r w:rsidRPr="00310374">
              <w:rPr>
                <w:rFonts w:ascii="標楷體" w:eastAsia="標楷體" w:hAnsi="標楷體" w:cs="標楷體"/>
                <w:sz w:val="16"/>
                <w:vertAlign w:val="superscript"/>
              </w:rPr>
              <w:t>2</w:t>
            </w:r>
            <w:r w:rsidRPr="00310374">
              <w:rPr>
                <w:rFonts w:ascii="標楷體" w:eastAsia="標楷體" w:hAnsi="標楷體" w:cs="標楷體"/>
                <w:color w:val="auto"/>
              </w:rPr>
              <w:t>、y＝±2x</w:t>
            </w:r>
            <w:r w:rsidRPr="00310374">
              <w:rPr>
                <w:rFonts w:ascii="標楷體" w:eastAsia="標楷體" w:hAnsi="標楷體" w:cs="標楷體"/>
                <w:sz w:val="16"/>
                <w:vertAlign w:val="superscript"/>
              </w:rPr>
              <w:t>2</w:t>
            </w:r>
            <w:r w:rsidRPr="00310374">
              <w:rPr>
                <w:rFonts w:ascii="標楷體" w:eastAsia="標楷體" w:hAnsi="標楷體" w:cs="標楷體"/>
                <w:color w:val="auto"/>
              </w:rPr>
              <w:t>、y＝±</w:t>
            </w:r>
            <w:r w:rsidRPr="00C465C6">
              <w:rPr>
                <w:rFonts w:ascii="標楷體" w:eastAsia="標楷體" w:hAnsi="標楷體" w:cs="標楷體"/>
                <w:color w:val="auto"/>
              </w:rPr>
              <w:fldChar w:fldCharType="begin"/>
            </w:r>
            <w:r w:rsidRPr="00C465C6">
              <w:rPr>
                <w:rFonts w:ascii="標楷體" w:eastAsia="標楷體" w:hAnsi="標楷體" w:cs="標楷體"/>
                <w:color w:val="auto"/>
              </w:rPr>
              <w:instrText xml:space="preserve"> EQ \F( 1, 2)</w:instrText>
            </w:r>
            <w:r w:rsidRPr="00C465C6"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310374">
              <w:rPr>
                <w:rFonts w:ascii="標楷體" w:eastAsia="標楷體" w:hAnsi="標楷體" w:cs="標楷體"/>
                <w:color w:val="auto"/>
              </w:rPr>
              <w:t>x</w:t>
            </w:r>
            <w:r w:rsidRPr="00310374">
              <w:rPr>
                <w:rFonts w:ascii="標楷體" w:eastAsia="標楷體" w:hAnsi="標楷體" w:cs="標楷體"/>
                <w:sz w:val="16"/>
                <w:vertAlign w:val="superscript"/>
              </w:rPr>
              <w:t>2</w:t>
            </w:r>
            <w:r w:rsidRPr="00310374">
              <w:rPr>
                <w:rFonts w:ascii="標楷體" w:eastAsia="標楷體" w:hAnsi="標楷體" w:cs="標楷體"/>
                <w:color w:val="auto"/>
              </w:rPr>
              <w:t>、</w:t>
            </w:r>
            <w:r w:rsidRPr="00C465C6">
              <w:rPr>
                <w:rFonts w:ascii="標楷體" w:eastAsia="標楷體" w:hAnsi="標楷體" w:cs="標楷體"/>
                <w:color w:val="auto"/>
              </w:rPr>
              <w:t>⋯⋯</w:t>
            </w:r>
            <w:r w:rsidRPr="00310374">
              <w:rPr>
                <w:rFonts w:ascii="標楷體" w:eastAsia="標楷體" w:hAnsi="標楷體" w:cs="標楷體"/>
                <w:color w:val="auto"/>
              </w:rPr>
              <w:t>、y＝ax</w:t>
            </w:r>
            <w:r w:rsidRPr="00310374">
              <w:rPr>
                <w:rFonts w:ascii="標楷體" w:eastAsia="標楷體" w:hAnsi="標楷體" w:cs="標楷體"/>
                <w:sz w:val="16"/>
                <w:vertAlign w:val="superscript"/>
              </w:rPr>
              <w:t>2</w:t>
            </w:r>
            <w:r w:rsidRPr="00310374">
              <w:rPr>
                <w:rFonts w:ascii="標楷體" w:eastAsia="標楷體" w:hAnsi="標楷體" w:cs="標楷體"/>
                <w:color w:val="auto"/>
              </w:rPr>
              <w:t>(a≠0)的圖形，並察覺圖形是以y軸(或x＝0)為對稱軸的線對稱圖形，最高點或最低點坐標為(0 , 0)。</w:t>
            </w:r>
          </w:p>
          <w:p w:rsidR="00503BB8" w:rsidRPr="003D58C2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能知道二次函數y＝ax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的圖形，當a＞0時，圖形的開口向上；當a＜0時，圖形的開口向下。且當∣a∣愈大，圖形的開口愈小；當∣a∣愈小，圖形的開口愈大。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3.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能描繪二次函數y＝ax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 (a≠0、k≠0)的圖形，察覺圖形是以y軸(或x＝0)為對稱軸的線對稱圖形，最高點或最低點坐標為(0 , k)，並發現把y＝ax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的圖形向上(或向下)平移k(k＞0)單位，就可以得到y＝ax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＋k(或y＝ax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－k)的圖形。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  <w:t>透過C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三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F-9-2 </w:t>
            </w:r>
            <w:r w:rsidRPr="007E117A">
              <w:rPr>
                <w:rFonts w:ascii="標楷體" w:eastAsia="標楷體" w:hAnsi="標楷體" w:cs="標楷體"/>
              </w:rPr>
              <w:t>二次函數的圖形與極值：二次函數的相關名詞(對稱軸、頂點、最低點、最高點、開口向上、開口向下、最大值、最小值)；描繪y＝ax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＋k的圖形；對稱軸就是通過頂點(最高點、最低點)的鉛垂線；y＝ax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的圖形與y＝a(x－h)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＋k的圖形的平移關係；已配方好之二次函數的最大值與最小值。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f-IV-2 </w:t>
            </w:r>
            <w:r w:rsidRPr="007E117A">
              <w:rPr>
                <w:rFonts w:ascii="標楷體" w:eastAsia="標楷體" w:hAnsi="標楷體" w:cs="標楷體"/>
              </w:rPr>
              <w:t>理解二次函數的意義，並能描繪二次函數的圖形。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f-IV-3 </w:t>
            </w:r>
            <w:r w:rsidRPr="007E117A">
              <w:rPr>
                <w:rFonts w:ascii="標楷體" w:eastAsia="標楷體" w:hAnsi="標楷體" w:cs="標楷體"/>
              </w:rPr>
              <w:t>理解二次函數的標準式，熟知開口方向、大小、頂點、對稱軸與極值等問題。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9440C6">
              <w:rPr>
                <w:rFonts w:ascii="標楷體" w:eastAsia="標楷體" w:hAnsi="標楷體" w:cs="標楷體"/>
                <w:color w:val="auto"/>
              </w:rPr>
              <w:t>1-1二次函數的圖形與最大值、最小值</w:t>
            </w:r>
          </w:p>
          <w:p w:rsidR="00503BB8" w:rsidRPr="003D58C2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能描繪二次函數y＝a(x－h)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(a≠0、h≠0)的圖形，察覺圖形是以直線x＝h(或x－h＝0)為對稱軸的線對稱圖形，最高點或最低點坐標為(h , 0)，並發現把y＝ax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的圖形向右(或向左)平移h(h＞0)單位，就可得到y＝a(x－h)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 xml:space="preserve"> (或y＝a(x＋h)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 xml:space="preserve"> 2</w:t>
            </w:r>
            <w:r w:rsidRPr="00C465C6">
              <w:rPr>
                <w:rFonts w:ascii="標楷體" w:eastAsia="標楷體" w:hAnsi="標楷體" w:cs="標楷體"/>
                <w:color w:val="auto"/>
              </w:rPr>
              <w:t>)的圖形。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D58C2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能描繪二次函數y＝a(x－h)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 xml:space="preserve"> 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＋k(a≠0、k≠0、h≠0)的圖形，察覺圖形是以直線x＝h(或x－h＝0)為對稱軸的線對稱圖形，最高點或最低點坐標為(h , k)，並發現y＝ax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的圖形與y＝a(x－h)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 xml:space="preserve"> 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＋k的圖形之關係。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3.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能知道二次函數y＝a(x－h)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 xml:space="preserve"> 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＋k(a≠0)的圖形為拋物線，是以直線x＝h (或x－h＝0)為對稱軸的線對稱圖形，a＞0時，圖形開口向上，其頂點(h , k)是最低點，a＜0時，圖形開口向下，其頂點(h , k)是最高點。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4.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能利用對稱軸與最高點或最低點之條件，快速描繪二次函數y＝a(x－h)</w:t>
            </w:r>
            <w:r w:rsidRPr="00C465C6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C465C6">
              <w:rPr>
                <w:rFonts w:ascii="標楷體" w:eastAsia="標楷體" w:hAnsi="標楷體" w:cs="標楷體"/>
                <w:color w:val="auto"/>
              </w:rPr>
              <w:t>＋k(a≠0)的大致圖形。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四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F-9-2 </w:t>
            </w:r>
            <w:r w:rsidRPr="007E117A">
              <w:rPr>
                <w:rFonts w:ascii="標楷體" w:eastAsia="標楷體" w:hAnsi="標楷體" w:cs="標楷體"/>
              </w:rPr>
              <w:t>二次函數的圖形與極值：二次函數的相關名詞(對稱軸、頂點、最低點、最高點、開口向上、開口向下、最大值、最小值)；描繪y＝ax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＋k的圖形；對稱軸就是通過頂點(最高點、最低點)的鉛垂線；y＝ax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的圖形與y＝a(x－h)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＋k的圖形的平移關係；已配方好之二次函數的最大值與最小值。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f-IV-2 </w:t>
            </w:r>
            <w:r w:rsidRPr="007E117A">
              <w:rPr>
                <w:rFonts w:ascii="標楷體" w:eastAsia="標楷體" w:hAnsi="標楷體" w:cs="標楷體"/>
              </w:rPr>
              <w:t>理解二次函數的意義，並能描繪二次函數的圖形。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f-IV-3 </w:t>
            </w:r>
            <w:r w:rsidRPr="007E117A">
              <w:rPr>
                <w:rFonts w:ascii="標楷體" w:eastAsia="標楷體" w:hAnsi="標楷體" w:cs="標楷體"/>
              </w:rPr>
              <w:t>理解二次函數的標準式，熟知開口方向、大小、頂點、對稱軸與極值等問題。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9440C6">
              <w:rPr>
                <w:rFonts w:ascii="標楷體" w:eastAsia="標楷體" w:hAnsi="標楷體" w:cs="標楷體"/>
                <w:color w:val="auto"/>
              </w:rPr>
              <w:t>1-1二次函數的圖形與最大值、最小值</w:t>
            </w:r>
          </w:p>
          <w:p w:rsidR="00503BB8" w:rsidRPr="006154D1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6154D1">
              <w:rPr>
                <w:rFonts w:ascii="標楷體" w:eastAsia="標楷體" w:hAnsi="標楷體" w:cs="標楷體"/>
                <w:color w:val="auto"/>
              </w:rPr>
              <w:t xml:space="preserve">1.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能利用二次函數圖形的頂點位置與開口方向，求此二次函數圖形與x軸的交點個數。</w:t>
            </w:r>
          </w:p>
          <w:p w:rsidR="00503BB8" w:rsidRPr="006154D1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6154D1">
              <w:rPr>
                <w:rFonts w:ascii="標楷體" w:eastAsia="標楷體" w:hAnsi="標楷體" w:cs="標楷體"/>
                <w:color w:val="auto"/>
              </w:rPr>
              <w:t xml:space="preserve">2.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能利用二次函數圖形的頂點位置與開口方向，求此二次函數的最大值或最小值。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6154D1">
              <w:rPr>
                <w:rFonts w:ascii="標楷體" w:eastAsia="標楷體" w:hAnsi="標楷體" w:cs="標楷體"/>
                <w:color w:val="auto"/>
              </w:rPr>
              <w:t xml:space="preserve">3. </w:t>
            </w:r>
            <w:r w:rsidRPr="00C465C6">
              <w:rPr>
                <w:rFonts w:ascii="標楷體" w:eastAsia="標楷體" w:hAnsi="標楷體" w:cs="標楷體"/>
                <w:color w:val="auto"/>
              </w:rPr>
              <w:t>能利用二次函數圖形的部分特性，求此圖形所對應的方程式。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五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D-9-1 </w:t>
            </w:r>
            <w:r w:rsidRPr="005E2E68">
              <w:rPr>
                <w:rFonts w:ascii="標楷體" w:eastAsia="標楷體" w:hAnsi="標楷體" w:cs="標楷體"/>
              </w:rPr>
              <w:t>統計數據的分布：全距；四分位距；盒狀圖。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d-Ⅳ-1 </w:t>
            </w:r>
            <w:r w:rsidRPr="005E2E68">
              <w:rPr>
                <w:rFonts w:ascii="標楷體" w:eastAsia="標楷體" w:hAnsi="標楷體" w:cs="標楷體"/>
              </w:rPr>
              <w:t>理解常用統計圖表，並能運用簡單統計量分析資料的特性及使用統計軟體的資訊表徵，與人溝通。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55B49">
              <w:rPr>
                <w:rFonts w:ascii="標楷體" w:eastAsia="標楷體" w:hAnsi="標楷體" w:cs="標楷體"/>
                <w:color w:val="auto"/>
              </w:rPr>
              <w:t>2-1</w:t>
            </w:r>
            <w:r w:rsidRPr="001349C6">
              <w:rPr>
                <w:rFonts w:ascii="標楷體" w:eastAsia="標楷體" w:hAnsi="標楷體" w:cs="標楷體"/>
                <w:color w:val="auto"/>
              </w:rPr>
              <w:t>資料的分析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724CD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3B1271">
              <w:rPr>
                <w:rFonts w:ascii="標楷體" w:eastAsia="標楷體" w:hAnsi="標楷體" w:cs="標楷體"/>
                <w:color w:val="auto"/>
              </w:rPr>
              <w:t>能理解四分位數的意義。</w:t>
            </w:r>
          </w:p>
          <w:p w:rsidR="00503BB8" w:rsidRPr="008724C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724CD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3B1271">
              <w:rPr>
                <w:rFonts w:ascii="標楷體" w:eastAsia="標楷體" w:hAnsi="標楷體" w:cs="標楷體"/>
                <w:color w:val="auto"/>
              </w:rPr>
              <w:t>能知道中位數相當於Q</w:t>
            </w:r>
            <w:r w:rsidRPr="003B1271">
              <w:rPr>
                <w:rFonts w:ascii="標楷體" w:eastAsia="標楷體" w:hAnsi="標楷體" w:cs="標楷體"/>
                <w:sz w:val="16"/>
                <w:szCs w:val="16"/>
                <w:vertAlign w:val="subscript"/>
              </w:rPr>
              <w:t>2</w:t>
            </w:r>
            <w:r w:rsidRPr="003B1271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724CD">
              <w:rPr>
                <w:rFonts w:ascii="標楷體" w:eastAsia="標楷體" w:hAnsi="標楷體" w:cs="標楷體"/>
                <w:color w:val="auto"/>
              </w:rPr>
              <w:t>3.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3B1271">
              <w:rPr>
                <w:rFonts w:ascii="標楷體" w:eastAsia="標楷體" w:hAnsi="標楷體" w:cs="標楷體"/>
                <w:color w:val="auto"/>
              </w:rPr>
              <w:t>能理解四分位數可以表示某資料組在總資料中的相對位置。</w:t>
            </w:r>
          </w:p>
          <w:p w:rsidR="00503BB8" w:rsidRPr="006154D1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4</w:t>
            </w:r>
            <w:r w:rsidRPr="006154D1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AC300B">
              <w:rPr>
                <w:rFonts w:ascii="標楷體" w:eastAsia="標楷體" w:hAnsi="標楷體" w:cs="標楷體"/>
                <w:color w:val="auto"/>
              </w:rPr>
              <w:t>能利用一群資料的最小值、Q</w:t>
            </w:r>
            <w:r w:rsidRPr="00AC300B">
              <w:rPr>
                <w:rFonts w:ascii="標楷體" w:eastAsia="標楷體" w:hAnsi="標楷體" w:cs="標楷體"/>
                <w:sz w:val="16"/>
                <w:szCs w:val="16"/>
                <w:vertAlign w:val="subscript"/>
              </w:rPr>
              <w:t>1</w:t>
            </w:r>
            <w:r w:rsidRPr="00AC300B">
              <w:rPr>
                <w:rFonts w:ascii="標楷體" w:eastAsia="標楷體" w:hAnsi="標楷體" w:cs="標楷體"/>
                <w:color w:val="auto"/>
              </w:rPr>
              <w:t>、Q</w:t>
            </w:r>
            <w:r w:rsidRPr="00AC300B">
              <w:rPr>
                <w:rFonts w:ascii="標楷體" w:eastAsia="標楷體" w:hAnsi="標楷體" w:cs="標楷體"/>
                <w:sz w:val="16"/>
                <w:szCs w:val="16"/>
                <w:vertAlign w:val="subscript"/>
              </w:rPr>
              <w:t>2</w:t>
            </w:r>
            <w:r w:rsidRPr="00AC300B">
              <w:rPr>
                <w:rFonts w:ascii="標楷體" w:eastAsia="標楷體" w:hAnsi="標楷體" w:cs="標楷體"/>
                <w:color w:val="auto"/>
              </w:rPr>
              <w:t>、Q</w:t>
            </w:r>
            <w:r w:rsidRPr="00AC300B">
              <w:rPr>
                <w:rFonts w:ascii="標楷體" w:eastAsia="標楷體" w:hAnsi="標楷體" w:cs="標楷體"/>
                <w:sz w:val="16"/>
                <w:szCs w:val="16"/>
                <w:vertAlign w:val="subscript"/>
              </w:rPr>
              <w:t>3</w:t>
            </w:r>
            <w:r w:rsidRPr="00AC300B">
              <w:rPr>
                <w:rFonts w:ascii="標楷體" w:eastAsia="標楷體" w:hAnsi="標楷體" w:cs="標楷體"/>
                <w:color w:val="auto"/>
              </w:rPr>
              <w:t>、最大值等5個數值繪製盒狀圖。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5</w:t>
            </w:r>
            <w:r w:rsidRPr="006154D1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87626">
              <w:rPr>
                <w:rFonts w:ascii="標楷體" w:eastAsia="標楷體" w:hAnsi="標楷體" w:cs="標楷體"/>
                <w:color w:val="auto"/>
              </w:rPr>
              <w:t>能理解四分位距和全距的意義。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6. </w:t>
            </w:r>
            <w:r w:rsidRPr="00087626">
              <w:rPr>
                <w:rFonts w:ascii="標楷體" w:eastAsia="標楷體" w:hAnsi="標楷體" w:cs="標楷體"/>
                <w:color w:val="auto"/>
              </w:rPr>
              <w:t>能計算一組資料的四分位距和全距。</w:t>
            </w:r>
          </w:p>
          <w:p w:rsidR="00503BB8" w:rsidRPr="00804F7C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7</w:t>
            </w:r>
            <w:r w:rsidRPr="00804F7C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1349C6">
              <w:rPr>
                <w:rFonts w:ascii="標楷體" w:eastAsia="標楷體" w:hAnsi="標楷體" w:cs="標楷體"/>
                <w:color w:val="auto"/>
              </w:rPr>
              <w:t>能利用四分位距和全距間的差異描述整組資料的分散程度。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8</w:t>
            </w:r>
            <w:r w:rsidRPr="00804F7C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1349C6">
              <w:rPr>
                <w:rFonts w:ascii="標楷體" w:eastAsia="標楷體" w:hAnsi="標楷體" w:cs="標楷體"/>
                <w:color w:val="auto"/>
              </w:rPr>
              <w:t>能利用盒狀圖來分析幾組資料間的關係。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因材網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AI學伴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5.因材網答題成績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因材網AI學伴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六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D-9-2 </w:t>
            </w:r>
            <w:r w:rsidRPr="00133299">
              <w:rPr>
                <w:rFonts w:ascii="標楷體" w:eastAsia="標楷體" w:hAnsi="標楷體" w:cs="標楷體"/>
              </w:rPr>
              <w:t>認識機率：機率的意義；樹狀圖</w:t>
            </w:r>
            <w:r>
              <w:rPr>
                <w:rFonts w:ascii="標楷體" w:eastAsia="標楷體" w:hAnsi="標楷體" w:cs="標楷體"/>
              </w:rPr>
              <w:t>(</w:t>
            </w:r>
            <w:r w:rsidRPr="00133299">
              <w:rPr>
                <w:rFonts w:ascii="標楷體" w:eastAsia="標楷體" w:hAnsi="標楷體" w:cs="標楷體"/>
              </w:rPr>
              <w:t>以兩層為限</w:t>
            </w:r>
            <w:r>
              <w:rPr>
                <w:rFonts w:ascii="標楷體" w:eastAsia="標楷體" w:hAnsi="標楷體" w:cs="標楷體"/>
              </w:rPr>
              <w:t>)</w:t>
            </w:r>
            <w:r w:rsidRPr="00133299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D-9-3 </w:t>
            </w:r>
            <w:r w:rsidRPr="009A2853">
              <w:rPr>
                <w:rFonts w:ascii="標楷體" w:eastAsia="標楷體" w:hAnsi="標楷體" w:cs="標楷體"/>
              </w:rPr>
              <w:t>古典機率：具有對稱性的情境下（銅板、骰子、撲克牌、抽球等）之機率；不具對稱性的物體（圖釘、圓錐、爻杯）之機率探究。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d-Ⅳ-2 </w:t>
            </w:r>
            <w:r w:rsidRPr="00133299">
              <w:rPr>
                <w:rFonts w:ascii="標楷體" w:eastAsia="標楷體" w:hAnsi="標楷體" w:cs="標楷體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2</w:t>
            </w:r>
            <w:r w:rsidRPr="00855B49">
              <w:rPr>
                <w:rFonts w:ascii="標楷體" w:eastAsia="標楷體" w:hAnsi="標楷體" w:cs="標楷體"/>
                <w:color w:val="auto"/>
              </w:rPr>
              <w:t>-2機率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991D94">
              <w:rPr>
                <w:rFonts w:ascii="標楷體" w:eastAsia="標楷體" w:hAnsi="標楷體" w:cs="標楷體"/>
                <w:color w:val="auto"/>
              </w:rPr>
              <w:t xml:space="preserve">1. </w:t>
            </w:r>
            <w:r w:rsidRPr="00C66BDA">
              <w:rPr>
                <w:rFonts w:ascii="標楷體" w:eastAsia="標楷體" w:hAnsi="標楷體" w:cs="標楷體"/>
                <w:color w:val="auto"/>
              </w:rPr>
              <w:t>能利用投擲一枚硬幣的實驗，來理解出現正、反面的機率。正、反面朝上的次數與總投擲次數的比值各會接近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C66BDA">
              <w:rPr>
                <w:rFonts w:ascii="標楷體" w:eastAsia="標楷體" w:hAnsi="標楷體" w:cs="標楷體"/>
                <w:color w:val="auto"/>
              </w:rPr>
              <w:instrText>1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C66BDA">
              <w:rPr>
                <w:rFonts w:ascii="標楷體" w:eastAsia="標楷體" w:hAnsi="標楷體" w:cs="標楷體"/>
                <w:color w:val="auto"/>
              </w:rPr>
              <w:instrText xml:space="preserve"> 2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C66BDA">
              <w:rPr>
                <w:rFonts w:ascii="標楷體" w:eastAsia="標楷體" w:hAnsi="標楷體" w:cs="標楷體"/>
                <w:color w:val="auto"/>
              </w:rPr>
              <w:t xml:space="preserve">，此時我們說出現正面與反面的機率各約是 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C66BDA">
              <w:rPr>
                <w:rFonts w:ascii="標楷體" w:eastAsia="標楷體" w:hAnsi="標楷體" w:cs="標楷體"/>
                <w:color w:val="auto"/>
              </w:rPr>
              <w:instrText>1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C66BDA">
              <w:rPr>
                <w:rFonts w:ascii="標楷體" w:eastAsia="標楷體" w:hAnsi="標楷體" w:cs="標楷體"/>
                <w:color w:val="auto"/>
              </w:rPr>
              <w:instrText xml:space="preserve"> 2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C66BDA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2. </w:t>
            </w:r>
            <w:r w:rsidRPr="00C66BDA">
              <w:rPr>
                <w:rFonts w:ascii="標楷體" w:eastAsia="標楷體" w:hAnsi="標楷體" w:cs="標楷體"/>
                <w:color w:val="auto"/>
              </w:rPr>
              <w:t>能理解機率等於0與機率等於1的意義。</w:t>
            </w:r>
          </w:p>
          <w:p w:rsidR="00503BB8" w:rsidRPr="00991D94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3. </w:t>
            </w:r>
            <w:r w:rsidRPr="009A2853">
              <w:rPr>
                <w:rFonts w:ascii="標楷體" w:eastAsia="標楷體" w:hAnsi="標楷體" w:cs="標楷體"/>
                <w:color w:val="auto"/>
              </w:rPr>
              <w:t>能理解若一個實驗所有可能的結果共n種，而且每一種結果發生的機會都相等，則我們說每一種結果發生的機率是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9A2853">
              <w:rPr>
                <w:rFonts w:ascii="標楷體" w:eastAsia="標楷體" w:hAnsi="標楷體" w:cs="標楷體"/>
                <w:color w:val="auto"/>
              </w:rPr>
              <w:instrText>1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9A2853">
              <w:rPr>
                <w:rFonts w:ascii="標楷體" w:eastAsia="標楷體" w:hAnsi="標楷體" w:cs="標楷體"/>
                <w:color w:val="auto"/>
              </w:rPr>
              <w:instrText xml:space="preserve"> n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9A2853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503BB8" w:rsidRPr="00991D94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4</w:t>
            </w:r>
            <w:r w:rsidRPr="00991D94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9A2853">
              <w:rPr>
                <w:rFonts w:ascii="標楷體" w:eastAsia="標楷體" w:hAnsi="標楷體" w:cs="標楷體"/>
                <w:color w:val="auto"/>
              </w:rPr>
              <w:t>能理解一個實驗中，如果每一種結果發生的機會不是都相等時，就不能說每種結果發生的機率都是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9A2853">
              <w:rPr>
                <w:rFonts w:ascii="標楷體" w:eastAsia="標楷體" w:hAnsi="標楷體" w:cs="標楷體"/>
                <w:color w:val="auto"/>
              </w:rPr>
              <w:instrText>1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9A2853">
              <w:rPr>
                <w:rFonts w:ascii="標楷體" w:eastAsia="標楷體" w:hAnsi="標楷體" w:cs="標楷體"/>
                <w:color w:val="auto"/>
              </w:rPr>
              <w:instrText xml:space="preserve"> n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9A2853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5</w:t>
            </w:r>
            <w:r w:rsidRPr="00991D94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9A2853">
              <w:rPr>
                <w:rFonts w:ascii="標楷體" w:eastAsia="標楷體" w:hAnsi="標楷體" w:cs="標楷體"/>
                <w:color w:val="auto"/>
              </w:rPr>
              <w:t>能理解由一個實驗所有可能出現結果的部分產生的每一種組合，就稱為一個事件。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6. </w:t>
            </w:r>
            <w:r w:rsidRPr="001E3815">
              <w:rPr>
                <w:rFonts w:ascii="標楷體" w:eastAsia="標楷體" w:hAnsi="標楷體" w:cs="標楷體"/>
                <w:color w:val="auto"/>
              </w:rPr>
              <w:t>能理解進行一個實驗時，所有可能的結果共m種，而且每一種結果發生的機會都相等，若某事件包含其中n種可能的結果，則我們說此事件發生的機率為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1E3815">
              <w:rPr>
                <w:rFonts w:ascii="標楷體" w:eastAsia="標楷體" w:hAnsi="標楷體" w:cs="標楷體"/>
                <w:color w:val="auto"/>
              </w:rPr>
              <w:instrText>n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1E3815">
              <w:rPr>
                <w:rFonts w:ascii="標楷體" w:eastAsia="標楷體" w:hAnsi="標楷體" w:cs="標楷體"/>
                <w:color w:val="auto"/>
              </w:rPr>
              <w:instrText xml:space="preserve"> m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1E3815">
              <w:rPr>
                <w:rFonts w:ascii="標楷體" w:eastAsia="標楷體" w:hAnsi="標楷體" w:cs="標楷體"/>
                <w:color w:val="auto"/>
              </w:rPr>
              <w:t>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七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段考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D-9-2 </w:t>
            </w:r>
            <w:r w:rsidRPr="00133299">
              <w:rPr>
                <w:rFonts w:ascii="標楷體" w:eastAsia="標楷體" w:hAnsi="標楷體" w:cs="標楷體"/>
              </w:rPr>
              <w:t>認識機率：機率的意義；樹狀圖</w:t>
            </w:r>
            <w:r>
              <w:rPr>
                <w:rFonts w:ascii="標楷體" w:eastAsia="標楷體" w:hAnsi="標楷體" w:cs="標楷體"/>
              </w:rPr>
              <w:t>(</w:t>
            </w:r>
            <w:r w:rsidRPr="00133299">
              <w:rPr>
                <w:rFonts w:ascii="標楷體" w:eastAsia="標楷體" w:hAnsi="標楷體" w:cs="標楷體"/>
              </w:rPr>
              <w:t>以兩層為限</w:t>
            </w:r>
            <w:r>
              <w:rPr>
                <w:rFonts w:ascii="標楷體" w:eastAsia="標楷體" w:hAnsi="標楷體" w:cs="標楷體"/>
              </w:rPr>
              <w:t>)</w:t>
            </w:r>
            <w:r w:rsidRPr="00133299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D-9-3 </w:t>
            </w:r>
            <w:r w:rsidRPr="009A2853">
              <w:rPr>
                <w:rFonts w:ascii="標楷體" w:eastAsia="標楷體" w:hAnsi="標楷體" w:cs="標楷體"/>
              </w:rPr>
              <w:t>古典機率：具有對稱性的情境下（銅板、骰子、撲克牌、抽球等）之機率；不具對稱性的物體（圖釘、圓錐、爻杯）之機率探究。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d-Ⅳ-2 </w:t>
            </w:r>
            <w:r w:rsidRPr="00133299">
              <w:rPr>
                <w:rFonts w:ascii="標楷體" w:eastAsia="標楷體" w:hAnsi="標楷體" w:cs="標楷體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2</w:t>
            </w:r>
            <w:r w:rsidRPr="00855B49">
              <w:rPr>
                <w:rFonts w:ascii="標楷體" w:eastAsia="標楷體" w:hAnsi="標楷體" w:cs="標楷體"/>
                <w:color w:val="auto"/>
              </w:rPr>
              <w:t>-2機率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0A467E">
              <w:rPr>
                <w:rFonts w:ascii="標楷體" w:eastAsia="標楷體" w:hAnsi="標楷體" w:cs="標楷體"/>
                <w:color w:val="auto"/>
              </w:rPr>
              <w:t>【第</w:t>
            </w:r>
            <w:r>
              <w:rPr>
                <w:rFonts w:ascii="標楷體" w:eastAsia="標楷體" w:hAnsi="標楷體" w:cs="標楷體"/>
                <w:color w:val="auto"/>
              </w:rPr>
              <w:t>一</w:t>
            </w:r>
            <w:r w:rsidRPr="000A467E">
              <w:rPr>
                <w:rFonts w:ascii="標楷體" w:eastAsia="標楷體" w:hAnsi="標楷體" w:cs="標楷體"/>
                <w:color w:val="auto"/>
              </w:rPr>
              <w:t>次評量週】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1. </w:t>
            </w:r>
            <w:r w:rsidRPr="001E3815">
              <w:rPr>
                <w:rFonts w:ascii="標楷體" w:eastAsia="標楷體" w:hAnsi="標楷體" w:cs="標楷體"/>
                <w:color w:val="auto"/>
              </w:rPr>
              <w:t>能理解進行一個實驗時，所有可能的結果共m種，而且每一種結果發生的機會都相等，若某事件包含其中n種可能的結果，則我們說此事件發生的機率為</w:t>
            </w:r>
            <w:r>
              <w:rPr>
                <w:rFonts w:ascii="標楷體" w:eastAsia="標楷體" w:hAnsi="標楷體" w:cs="標楷體"/>
                <w:color w:val="auto"/>
              </w:rPr>
              <w:fldChar w:fldCharType="begin"/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EQ \F(</w:instrText>
            </w:r>
            <w:r w:rsidRPr="001E3815">
              <w:rPr>
                <w:rFonts w:ascii="標楷體" w:eastAsia="標楷體" w:hAnsi="標楷體" w:cs="標楷體"/>
                <w:color w:val="auto"/>
              </w:rPr>
              <w:instrText>n</w:instrText>
            </w:r>
            <w:r>
              <w:rPr>
                <w:rFonts w:ascii="標楷體" w:eastAsia="標楷體" w:hAnsi="標楷體" w:cs="標楷體"/>
                <w:color w:val="auto"/>
              </w:rPr>
              <w:instrText>,</w:instrText>
            </w:r>
            <w:r w:rsidRPr="001E3815">
              <w:rPr>
                <w:rFonts w:ascii="標楷體" w:eastAsia="標楷體" w:hAnsi="標楷體" w:cs="標楷體"/>
                <w:color w:val="auto"/>
              </w:rPr>
              <w:instrText xml:space="preserve"> m</w:instrText>
            </w:r>
            <w:r>
              <w:rPr>
                <w:rFonts w:ascii="標楷體" w:eastAsia="標楷體" w:hAnsi="標楷體" w:cs="標楷體"/>
                <w:color w:val="auto"/>
              </w:rPr>
              <w:instrText xml:space="preserve"> )</w:instrText>
            </w:r>
            <w:r>
              <w:rPr>
                <w:rFonts w:ascii="標楷體" w:eastAsia="標楷體" w:hAnsi="標楷體" w:cs="標楷體"/>
                <w:color w:val="auto"/>
              </w:rPr>
              <w:fldChar w:fldCharType="end"/>
            </w:r>
            <w:r w:rsidRPr="001E3815">
              <w:rPr>
                <w:rFonts w:ascii="標楷體" w:eastAsia="標楷體" w:hAnsi="標楷體" w:cs="標楷體"/>
                <w:color w:val="auto"/>
              </w:rPr>
              <w:t>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2</w:t>
            </w:r>
            <w:r w:rsidRPr="00991D94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1E3815">
              <w:rPr>
                <w:rFonts w:ascii="標楷體" w:eastAsia="標楷體" w:hAnsi="標楷體" w:cs="標楷體"/>
                <w:color w:val="auto"/>
              </w:rPr>
              <w:t>能利用樹狀圖列舉出一個實驗的所有可能發生的結果，進而求出某事件發生的機率。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  <w:t>透過C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八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S-9-12 </w:t>
            </w:r>
            <w:r w:rsidRPr="003E6CCD">
              <w:rPr>
                <w:rFonts w:ascii="標楷體" w:eastAsia="標楷體" w:hAnsi="標楷體" w:cs="標楷體"/>
              </w:rPr>
              <w:t>空間中的線與平面：長方體與正四面體的示意圖，利用長方體與正四面體作為特例，介紹線與線的平行、垂直與歪斜關係，線與平面的垂直與平行關係。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S-9-13 </w:t>
            </w:r>
            <w:r w:rsidRPr="003E6CCD">
              <w:rPr>
                <w:rFonts w:ascii="標楷體" w:eastAsia="標楷體" w:hAnsi="標楷體" w:cs="標楷體"/>
              </w:rPr>
              <w:t>表面積與體積：直角柱、直圓錐、正角錐的展開圖；直角柱、直圓錐、正角錐的表面積；直角柱的體積。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s-IV-15 </w:t>
            </w:r>
            <w:r w:rsidRPr="00AD6254">
              <w:rPr>
                <w:rFonts w:ascii="標楷體" w:eastAsia="標楷體" w:hAnsi="標楷體" w:cs="標楷體"/>
              </w:rPr>
              <w:t>認識線與線、線與平面在空間中的垂直關係和平行關係。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s-IV-16 </w:t>
            </w:r>
            <w:r w:rsidRPr="00AD6254">
              <w:rPr>
                <w:rFonts w:ascii="標楷體" w:eastAsia="標楷體" w:hAnsi="標楷體" w:cs="標楷體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55B49">
              <w:rPr>
                <w:rFonts w:ascii="標楷體" w:eastAsia="標楷體" w:hAnsi="標楷體" w:cs="標楷體"/>
                <w:color w:val="auto"/>
              </w:rPr>
              <w:t>3-</w:t>
            </w:r>
            <w:r>
              <w:rPr>
                <w:rFonts w:ascii="標楷體" w:eastAsia="標楷體" w:hAnsi="標楷體" w:cs="標楷體"/>
                <w:color w:val="auto"/>
              </w:rPr>
              <w:t>1</w:t>
            </w:r>
            <w:r w:rsidRPr="002D3FBA">
              <w:rPr>
                <w:rFonts w:ascii="標楷體" w:eastAsia="標楷體" w:hAnsi="標楷體" w:cs="標楷體"/>
                <w:color w:val="auto"/>
              </w:rPr>
              <w:t>空間中的線、平面與形體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1.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能察覺長方體面與面、面與邊的垂直關係。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2.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能判斷平面與平面、直線與平面、直線與直線是否互相垂直。</w:t>
            </w:r>
          </w:p>
          <w:p w:rsidR="00503BB8" w:rsidRPr="003A64F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3.</w:t>
            </w:r>
            <w:r w:rsidRPr="003A64F8"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能理解若直線L與平面S垂直於P點，則平面S上通過P點的任一條直線都與L垂直。</w:t>
            </w:r>
          </w:p>
          <w:p w:rsidR="00503BB8" w:rsidRPr="008724C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4.</w:t>
            </w:r>
            <w:r w:rsidRPr="003A64F8"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能判斷平面與平面、直線與平面、直線與直線是否互相平行。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5.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能理解長方體中不相交的兩邊為平行或歪斜關係。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6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能利用正四面體的實物觀察，了解空間中平面與直線的關係。</w:t>
            </w:r>
          </w:p>
          <w:p w:rsidR="00503BB8" w:rsidRPr="00623177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7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能理解柱體頂點、面、邊的組合因素。</w:t>
            </w:r>
          </w:p>
          <w:p w:rsidR="00503BB8" w:rsidRPr="00623177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8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能將各柱體及圓柱變形成長方體，並計算其體積，進而導出柱體體積計算公式。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9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能理解柱體的展開圖，並藉由展開圖計算柱體的表面積。</w:t>
            </w:r>
          </w:p>
          <w:p w:rsidR="00503BB8" w:rsidRPr="00623177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10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能理解柱體頂點、面、邊的組合因素。</w:t>
            </w:r>
          </w:p>
          <w:p w:rsidR="00503BB8" w:rsidRPr="00623177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11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能將各柱體及圓柱變形成長方體，並計算其體積，進而導出柱體體積計算公式。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12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能理解柱體的展開圖，並藉由展開圖計算柱體的表面積。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九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S-9-13 </w:t>
            </w:r>
            <w:r w:rsidRPr="003E6CCD">
              <w:rPr>
                <w:rFonts w:ascii="標楷體" w:eastAsia="標楷體" w:hAnsi="標楷體" w:cs="標楷體"/>
              </w:rPr>
              <w:t>表面積與體積：直角柱、直圓錐、正角錐的展開圖；直角柱、直圓錐、正角錐的表面積；直角柱的體積。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s-IV-16 </w:t>
            </w:r>
            <w:r w:rsidRPr="00AD6254">
              <w:rPr>
                <w:rFonts w:ascii="標楷體" w:eastAsia="標楷體" w:hAnsi="標楷體" w:cs="標楷體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55B49">
              <w:rPr>
                <w:rFonts w:ascii="標楷體" w:eastAsia="標楷體" w:hAnsi="標楷體" w:cs="標楷體"/>
                <w:color w:val="auto"/>
              </w:rPr>
              <w:t>3-</w:t>
            </w:r>
            <w:r>
              <w:rPr>
                <w:rFonts w:ascii="標楷體" w:eastAsia="標楷體" w:hAnsi="標楷體" w:cs="標楷體"/>
                <w:color w:val="auto"/>
              </w:rPr>
              <w:t>1</w:t>
            </w:r>
            <w:r w:rsidRPr="002D3FBA">
              <w:rPr>
                <w:rFonts w:ascii="標楷體" w:eastAsia="標楷體" w:hAnsi="標楷體" w:cs="標楷體"/>
                <w:color w:val="auto"/>
              </w:rPr>
              <w:t>空間中的線、平面與形體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1</w:t>
            </w:r>
            <w:r w:rsidRPr="00623177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能理解柱體的展開圖，並藉由展開圖計算柱體的表面積。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2.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能理解錐體頂點、面、邊的組合因素。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 xml:space="preserve">3.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能理解錐體的展開圖，並藉由展開圖計算錐體的表面積。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4</w:t>
            </w:r>
            <w:r w:rsidRPr="00804F7C">
              <w:rPr>
                <w:rFonts w:ascii="標楷體" w:eastAsia="標楷體" w:hAnsi="標楷體" w:cs="標楷體"/>
                <w:color w:val="auto"/>
              </w:rPr>
              <w:t xml:space="preserve">. </w:t>
            </w:r>
            <w:r w:rsidRPr="000A1872">
              <w:rPr>
                <w:rFonts w:ascii="標楷體" w:eastAsia="標楷體" w:hAnsi="標楷體" w:cs="標楷體"/>
                <w:color w:val="auto"/>
              </w:rPr>
              <w:t>能理解圓錐展開圖的扇形半徑與底圓半徑的關係。</w:t>
            </w:r>
          </w:p>
          <w:p w:rsidR="00503BB8" w:rsidRPr="008A4292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5. 能計算圓錐的表面積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N-7-1 </w:t>
            </w:r>
            <w:r w:rsidRPr="00F33712">
              <w:rPr>
                <w:rFonts w:ascii="標楷體" w:eastAsia="標楷體" w:hAnsi="標楷體" w:cs="標楷體"/>
              </w:rPr>
              <w:t>100以內的質數：質數和合數的定義；質數的篩法。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N-7-2 </w:t>
            </w:r>
            <w:r w:rsidRPr="00F33712">
              <w:rPr>
                <w:rFonts w:ascii="標楷體" w:eastAsia="標楷體" w:hAnsi="標楷體" w:cs="標楷體"/>
              </w:rPr>
              <w:t>質因數分解的標準分解式：質因數分解的標準分解式，並能用於求因數及倍數的問題。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N-7-3 </w:t>
            </w:r>
            <w:r w:rsidRPr="00E23C98">
              <w:rPr>
                <w:rFonts w:ascii="標楷體" w:eastAsia="標楷體" w:hAnsi="標楷體" w:cs="標楷體"/>
              </w:rPr>
              <w:t>負數與數的四則混合運算(含分數、小數)：使用「正、負」表徵生活中的量；相反數；數的四則混合運算。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N-7-4 </w:t>
            </w:r>
            <w:r w:rsidRPr="00E23C98">
              <w:rPr>
                <w:rFonts w:ascii="標楷體" w:eastAsia="標楷體" w:hAnsi="標楷體" w:cs="標楷體"/>
              </w:rPr>
              <w:t>數的運算規律：交換律；結合律；分配律；</w:t>
            </w:r>
            <w:r>
              <w:rPr>
                <w:rFonts w:ascii="標楷體" w:eastAsia="標楷體" w:hAnsi="標楷體" w:cs="標楷體"/>
              </w:rPr>
              <w:t>－(a＋b)＝－a－b；－(a－b)＝－a＋b</w:t>
            </w:r>
            <w:r w:rsidRPr="00E23C98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N-7-5 </w:t>
            </w:r>
            <w:r w:rsidRPr="00E23C98">
              <w:rPr>
                <w:rFonts w:ascii="標楷體" w:eastAsia="標楷體" w:hAnsi="標楷體" w:cs="標楷體"/>
              </w:rPr>
              <w:t>數線：擴充至含負數的數線；比較數的大小；絕對值的意義；以</w:t>
            </w:r>
            <w:r>
              <w:rPr>
                <w:rFonts w:ascii="標楷體" w:eastAsia="標楷體" w:hAnsi="標楷體" w:cs="標楷體"/>
              </w:rPr>
              <w:t>｜a－b｜</w:t>
            </w:r>
            <w:r w:rsidRPr="00E23C98">
              <w:rPr>
                <w:rFonts w:ascii="標楷體" w:eastAsia="標楷體" w:hAnsi="標楷體" w:cs="標楷體"/>
              </w:rPr>
              <w:t>表示數線上兩點</w:t>
            </w:r>
            <w:r>
              <w:rPr>
                <w:rFonts w:ascii="標楷體" w:eastAsia="標楷體" w:hAnsi="標楷體" w:cs="標楷體"/>
              </w:rPr>
              <w:t>a,b</w:t>
            </w:r>
            <w:r w:rsidRPr="00E23C98">
              <w:rPr>
                <w:rFonts w:ascii="標楷體" w:eastAsia="標楷體" w:hAnsi="標楷體" w:cs="標楷體"/>
              </w:rPr>
              <w:t>的距離。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N-7-6 </w:t>
            </w:r>
            <w:r w:rsidRPr="00E23C98">
              <w:rPr>
                <w:rFonts w:ascii="標楷體" w:eastAsia="標楷體" w:hAnsi="標楷體" w:cs="標楷體"/>
              </w:rPr>
              <w:t>指數的意義：指數為非負整數的次方；</w:t>
            </w:r>
            <w:r>
              <w:rPr>
                <w:rFonts w:ascii="標楷體" w:eastAsia="標楷體" w:hAnsi="標楷體" w:cs="標楷體"/>
              </w:rPr>
              <w:t>a≠0</w:t>
            </w:r>
            <w:r w:rsidRPr="00E23C98">
              <w:rPr>
                <w:rFonts w:ascii="標楷體" w:eastAsia="標楷體" w:hAnsi="標楷體" w:cs="標楷體"/>
              </w:rPr>
              <w:t>時</w:t>
            </w:r>
            <w:r>
              <w:rPr>
                <w:rFonts w:ascii="標楷體" w:eastAsia="標楷體" w:hAnsi="標楷體" w:cs="標楷體"/>
              </w:rPr>
              <w:t>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0</w:t>
            </w:r>
            <w:r>
              <w:rPr>
                <w:rFonts w:ascii="標楷體" w:eastAsia="標楷體" w:hAnsi="標楷體" w:cs="標楷體"/>
              </w:rPr>
              <w:t>＝1</w:t>
            </w:r>
            <w:r w:rsidRPr="00E23C98">
              <w:rPr>
                <w:rFonts w:ascii="標楷體" w:eastAsia="標楷體" w:hAnsi="標楷體" w:cs="標楷體"/>
              </w:rPr>
              <w:t>；同底數的大小比較；指數的運算。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N-7-7 </w:t>
            </w:r>
            <w:r w:rsidRPr="00E23C98">
              <w:rPr>
                <w:rFonts w:ascii="標楷體" w:eastAsia="標楷體" w:hAnsi="標楷體" w:cs="標楷體"/>
              </w:rPr>
              <w:t>指數律：以數字例表示「同底數的乘法指數律」</w:t>
            </w:r>
            <w:r>
              <w:rPr>
                <w:rFonts w:ascii="標楷體" w:eastAsia="標楷體" w:hAnsi="標楷體" w:cs="標楷體"/>
              </w:rPr>
              <w:t>（a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</w:t>
            </w:r>
            <w:r>
              <w:rPr>
                <w:rFonts w:ascii="標楷體" w:eastAsia="標楷體" w:hAnsi="標楷體" w:cs="標楷體"/>
              </w:rPr>
              <w:t>×a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</w:rPr>
              <w:t>＝a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m＋n</w:t>
            </w:r>
            <w:r>
              <w:rPr>
                <w:rFonts w:ascii="標楷體" w:eastAsia="標楷體" w:hAnsi="標楷體" w:cs="標楷體"/>
              </w:rPr>
              <w:t>、(a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</w:t>
            </w:r>
            <w:r>
              <w:rPr>
                <w:rFonts w:ascii="標楷體" w:eastAsia="標楷體" w:hAnsi="標楷體" w:cs="標楷體"/>
              </w:rPr>
              <w:t>)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</w:rPr>
              <w:t>＝a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mn</w:t>
            </w:r>
            <w:r>
              <w:rPr>
                <w:rFonts w:ascii="標楷體" w:eastAsia="標楷體" w:hAnsi="標楷體" w:cs="標楷體"/>
              </w:rPr>
              <w:t>、(a×b)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</w:rPr>
              <w:t>＝a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</w:rPr>
              <w:t>×b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</w:rPr>
              <w:t>，</w:t>
            </w:r>
            <w:r w:rsidRPr="00E23C98">
              <w:rPr>
                <w:rFonts w:ascii="標楷體" w:eastAsia="標楷體" w:hAnsi="標楷體" w:cs="標楷體"/>
              </w:rPr>
              <w:t>其中</w:t>
            </w:r>
            <w:r>
              <w:rPr>
                <w:rFonts w:ascii="標楷體" w:eastAsia="標楷體" w:hAnsi="標楷體" w:cs="標楷體"/>
              </w:rPr>
              <w:t>m，n</w:t>
            </w:r>
            <w:r w:rsidRPr="00E23C98">
              <w:rPr>
                <w:rFonts w:ascii="標楷體" w:eastAsia="標楷體" w:hAnsi="標楷體" w:cs="標楷體"/>
              </w:rPr>
              <w:t>為非負整數）；以數字例表示「同底數的除法指數律」（</w:t>
            </w:r>
            <w:r>
              <w:rPr>
                <w:rFonts w:ascii="標楷體" w:eastAsia="標楷體" w:hAnsi="標楷體" w:cs="標楷體"/>
              </w:rPr>
              <w:t>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</w:t>
            </w:r>
            <w:r>
              <w:rPr>
                <w:rFonts w:ascii="標楷體" w:eastAsia="標楷體" w:hAnsi="標楷體" w:cs="標楷體"/>
              </w:rPr>
              <w:t>÷a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>
              <w:rPr>
                <w:rFonts w:ascii="標楷體" w:eastAsia="標楷體" w:hAnsi="標楷體" w:cs="標楷體"/>
              </w:rPr>
              <w:t>＝a</w:t>
            </w:r>
            <w:r w:rsidRPr="002626C7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m－n</w:t>
            </w:r>
            <w:r w:rsidRPr="00E23C98">
              <w:rPr>
                <w:rFonts w:ascii="標楷體" w:eastAsia="標楷體" w:hAnsi="標楷體" w:cs="標楷體"/>
              </w:rPr>
              <w:t>，其中</w:t>
            </w:r>
            <w:r>
              <w:rPr>
                <w:rFonts w:ascii="標楷體" w:eastAsia="標楷體" w:hAnsi="標楷體" w:cs="標楷體"/>
              </w:rPr>
              <w:t>m</w:t>
            </w:r>
            <w:r>
              <w:rPr>
                <w:rFonts w:ascii="標楷體" w:eastAsia="標楷體" w:hAnsi="標楷體" w:cs="標楷體"/>
              </w:rPr>
              <w:sym w:font="Symbol" w:char="F0B3"/>
            </w:r>
            <w:r>
              <w:rPr>
                <w:rFonts w:ascii="標楷體" w:eastAsia="標楷體" w:hAnsi="標楷體" w:cs="標楷體"/>
              </w:rPr>
              <w:t>n</w:t>
            </w:r>
            <w:r w:rsidRPr="00E23C98">
              <w:rPr>
                <w:rFonts w:ascii="標楷體" w:eastAsia="標楷體" w:hAnsi="標楷體" w:cs="標楷體"/>
              </w:rPr>
              <w:t>且</w:t>
            </w:r>
            <w:r>
              <w:rPr>
                <w:rFonts w:ascii="標楷體" w:eastAsia="標楷體" w:hAnsi="標楷體" w:cs="標楷體"/>
              </w:rPr>
              <w:t>m，n</w:t>
            </w:r>
            <w:r w:rsidRPr="00E23C98">
              <w:rPr>
                <w:rFonts w:ascii="標楷體" w:eastAsia="標楷體" w:hAnsi="標楷體" w:cs="標楷體"/>
              </w:rPr>
              <w:t>為非負整數）。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N-7-8 </w:t>
            </w:r>
            <w:r w:rsidRPr="00E23C98">
              <w:rPr>
                <w:rFonts w:ascii="標楷體" w:eastAsia="標楷體" w:hAnsi="標楷體" w:cs="標楷體"/>
              </w:rPr>
              <w:t>科學記號：以科學記號表達正數，此數可以是很大的數（次方為正整數），也可以是很小的數（次方為負整數）。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N-7-9 </w:t>
            </w:r>
            <w:r w:rsidRPr="00E23C98">
              <w:rPr>
                <w:rFonts w:ascii="標楷體" w:eastAsia="標楷體" w:hAnsi="標楷體" w:cs="標楷體"/>
              </w:rPr>
              <w:t>比與比例式：比；比例式；正比；反比；相關之基本運算與應用問題，教學情境應以有意義之比值為例。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N-8-1 </w:t>
            </w:r>
            <w:r w:rsidRPr="00E23C98">
              <w:rPr>
                <w:rFonts w:ascii="標楷體" w:eastAsia="標楷體" w:hAnsi="標楷體" w:cs="標楷體"/>
              </w:rPr>
              <w:t>二次方根：二次方根的意義；根式的化簡及四則運算。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N-8-2 </w:t>
            </w:r>
            <w:r w:rsidRPr="00E23C98">
              <w:rPr>
                <w:rFonts w:ascii="標楷體" w:eastAsia="標楷體" w:hAnsi="標楷體" w:cs="標楷體"/>
              </w:rPr>
              <w:t>二次方根的近似值：二次方根的近似值；二次方根的整數部分；十分逼近法。使用計算機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/>
              </m:rad>
            </m:oMath>
            <w:r>
              <w:rPr>
                <w:rFonts w:ascii="標楷體" w:eastAsia="標楷體" w:hAnsi="標楷體" w:cs="標楷體"/>
              </w:rPr>
              <w:t xml:space="preserve"> </w:t>
            </w:r>
            <w:r w:rsidRPr="00E23C98">
              <w:rPr>
                <w:rFonts w:ascii="標楷體" w:eastAsia="標楷體" w:hAnsi="標楷體" w:cs="標楷體"/>
              </w:rPr>
              <w:t>鍵。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N-8-3 </w:t>
            </w:r>
            <w:r w:rsidRPr="00E23C98">
              <w:rPr>
                <w:rFonts w:ascii="標楷體" w:eastAsia="標楷體" w:hAnsi="標楷體" w:cs="標楷體"/>
              </w:rPr>
              <w:t>認識數列：生活中常見的數列及其規律性（包括圖形的規律性）。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N-8-4 </w:t>
            </w:r>
            <w:r w:rsidRPr="00E23C98">
              <w:rPr>
                <w:rFonts w:ascii="標楷體" w:eastAsia="標楷體" w:hAnsi="標楷體" w:cs="標楷體"/>
              </w:rPr>
              <w:t>等差數列：等差數列；給定首項、公差計算等差數列的一般項。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N-8-5 </w:t>
            </w:r>
            <w:r w:rsidRPr="00E23C98">
              <w:rPr>
                <w:rFonts w:ascii="標楷體" w:eastAsia="標楷體" w:hAnsi="標楷體" w:cs="標楷體"/>
              </w:rPr>
              <w:t>等差級數求和：等差級數求和公式；生活中相關的問題。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N-8-6 </w:t>
            </w:r>
            <w:r w:rsidRPr="00E23C98">
              <w:rPr>
                <w:rFonts w:ascii="標楷體" w:eastAsia="標楷體" w:hAnsi="標楷體" w:cs="標楷體"/>
              </w:rPr>
              <w:t>等比數列：等比數列；給定首項、公比計算等比數列的一般項。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N-9-1 </w:t>
            </w:r>
            <w:r w:rsidRPr="00E23C98">
              <w:rPr>
                <w:rFonts w:ascii="標楷體" w:eastAsia="標楷體" w:hAnsi="標楷體" w:cs="標楷體"/>
              </w:rPr>
              <w:t>連比：連比的記錄；連比推理；連比例式；及其基本運算與相關應用問題；涉及複雜數值時使用計算機協助計算。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n-IV-1 </w:t>
            </w:r>
            <w:r w:rsidRPr="00080A06">
              <w:rPr>
                <w:rFonts w:ascii="標楷體" w:eastAsia="標楷體" w:hAnsi="標楷體" w:cs="標楷體"/>
              </w:rPr>
              <w:t>理解因數、倍數、質數、最大公因數、最小公倍數的意義及熟練其計算，並能運用到日常生活的情境解決問題。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n-IV-2 </w:t>
            </w:r>
            <w:r w:rsidRPr="00080A06">
              <w:rPr>
                <w:rFonts w:ascii="標楷體" w:eastAsia="標楷體" w:hAnsi="標楷體" w:cs="標楷體"/>
              </w:rPr>
              <w:t>理解負數之意義、符號與在數線上的表示，並熟練其四則運算，且能運用到日常生活的情境解決問題。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n-IV-3 </w:t>
            </w:r>
            <w:r w:rsidRPr="00080A06">
              <w:rPr>
                <w:rFonts w:ascii="標楷體" w:eastAsia="標楷體" w:hAnsi="標楷體" w:cs="標楷體"/>
              </w:rPr>
              <w:t>理解非負整數次方的指數和指數律，應用於質因數分解與科學記號，並能運用到日常生活的情境解決問題。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n-IV-4 </w:t>
            </w:r>
            <w:r w:rsidRPr="00080A06">
              <w:rPr>
                <w:rFonts w:ascii="標楷體" w:eastAsia="標楷體" w:hAnsi="標楷體" w:cs="標楷體"/>
              </w:rPr>
              <w:t>理解比、比例式、正比、反比和連比的意義和推理，並能運用到日常生活的情境解決問題。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n-IV-5 </w:t>
            </w:r>
            <w:r w:rsidRPr="00080A06">
              <w:rPr>
                <w:rFonts w:ascii="標楷體" w:eastAsia="標楷體" w:hAnsi="標楷體" w:cs="標楷體"/>
              </w:rPr>
              <w:t>理解二次方根的意義、符號與根式的四則運算，並能運用到日常生活的情境解決問題。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n-IV-6 </w:t>
            </w:r>
            <w:r w:rsidRPr="00080A06">
              <w:rPr>
                <w:rFonts w:ascii="標楷體" w:eastAsia="標楷體" w:hAnsi="標楷體" w:cs="標楷體"/>
              </w:rPr>
              <w:t>應用十分逼近法估算二次方根的近似值，並能應用計算機計算、驗證與估算，建立對二次方根的數感。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n-IV-7 </w:t>
            </w:r>
            <w:r w:rsidRPr="00080A06">
              <w:rPr>
                <w:rFonts w:ascii="標楷體" w:eastAsia="標楷體" w:hAnsi="標楷體" w:cs="標楷體"/>
              </w:rPr>
              <w:t>辨識數列的規律性，以數學符號表徵生活中的數量關係與規律，認識等差數列與等比數列，並能依首項與公差或公比計算其他各項。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n-IV-8 </w:t>
            </w:r>
            <w:r w:rsidRPr="00080A06">
              <w:rPr>
                <w:rFonts w:ascii="標楷體" w:eastAsia="標楷體" w:hAnsi="標楷體" w:cs="標楷體"/>
              </w:rPr>
              <w:t>理解等差級數的求和公式，並能運用到日常生活的情境解決問題。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n-IV-9 </w:t>
            </w:r>
            <w:r w:rsidRPr="00080A06">
              <w:rPr>
                <w:rFonts w:ascii="標楷體" w:eastAsia="標楷體" w:hAnsi="標楷體" w:cs="標楷體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54DB7">
              <w:rPr>
                <w:rFonts w:ascii="標楷體" w:eastAsia="標楷體" w:hAnsi="標楷體" w:cs="標楷體"/>
                <w:color w:val="auto"/>
              </w:rPr>
              <w:t>數與量篇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C5C1B">
              <w:rPr>
                <w:rFonts w:ascii="標楷體" w:eastAsia="標楷體" w:hAnsi="標楷體" w:cs="標楷體"/>
                <w:color w:val="auto"/>
              </w:rPr>
              <w:t>複習數與量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因材網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AI學伴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5.因材網答題成績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因材網AI學伴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十一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A-7-1 </w:t>
            </w:r>
            <w:r w:rsidRPr="00E23C98">
              <w:rPr>
                <w:rFonts w:ascii="標楷體" w:eastAsia="標楷體" w:hAnsi="標楷體" w:cs="標楷體"/>
              </w:rPr>
              <w:t>代數符號：以代數符號表徵交換律、分配律、結合律；一次式的化簡及同類項；以符號記錄生活中的情境問題。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A-7-2 </w:t>
            </w:r>
            <w:r w:rsidRPr="00E23C98">
              <w:rPr>
                <w:rFonts w:ascii="標楷體" w:eastAsia="標楷體" w:hAnsi="標楷體" w:cs="標楷體"/>
              </w:rPr>
              <w:t>一元一次方程式的意義：一元一次方程式及其解的意義；具體情境中列出一元一次方程式。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A-7-3 </w:t>
            </w:r>
            <w:r w:rsidRPr="00E23C98">
              <w:rPr>
                <w:rFonts w:ascii="標楷體" w:eastAsia="標楷體" w:hAnsi="標楷體" w:cs="標楷體"/>
              </w:rPr>
              <w:t>一元一次方程式的解法與應用：等量公理；移項法則；驗算；應用問題。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A-7-4 </w:t>
            </w:r>
            <w:r w:rsidRPr="00E23C98">
              <w:rPr>
                <w:rFonts w:ascii="標楷體" w:eastAsia="標楷體" w:hAnsi="標楷體" w:cs="標楷體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A-7-5 </w:t>
            </w:r>
            <w:r w:rsidRPr="00E23C98">
              <w:rPr>
                <w:rFonts w:ascii="標楷體" w:eastAsia="標楷體" w:hAnsi="標楷體" w:cs="標楷體"/>
              </w:rPr>
              <w:t>二元一次聯立方程式的解法與應用：代入消去法；加減消去法；應用問題。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A-7-6 </w:t>
            </w:r>
            <w:r w:rsidRPr="00E23C98">
              <w:rPr>
                <w:rFonts w:ascii="標楷體" w:eastAsia="標楷體" w:hAnsi="標楷體" w:cs="標楷體"/>
              </w:rPr>
              <w:t>二元一次聯立方程式的幾何意義：</w:t>
            </w:r>
            <w:r>
              <w:rPr>
                <w:rFonts w:ascii="標楷體" w:eastAsia="標楷體" w:hAnsi="標楷體" w:cs="標楷體"/>
              </w:rPr>
              <w:t>ax＋by＝c</w:t>
            </w:r>
            <w:r w:rsidRPr="00E23C98">
              <w:rPr>
                <w:rFonts w:ascii="標楷體" w:eastAsia="標楷體" w:hAnsi="標楷體" w:cs="標楷體"/>
              </w:rPr>
              <w:t>的圖形；</w:t>
            </w:r>
            <w:r>
              <w:rPr>
                <w:rFonts w:ascii="標楷體" w:eastAsia="標楷體" w:hAnsi="標楷體" w:cs="標楷體"/>
              </w:rPr>
              <w:t>y＝c</w:t>
            </w:r>
            <w:r w:rsidRPr="00E23C98">
              <w:rPr>
                <w:rFonts w:ascii="標楷體" w:eastAsia="標楷體" w:hAnsi="標楷體" w:cs="標楷體"/>
              </w:rPr>
              <w:t>的圖形（水平線）；</w:t>
            </w:r>
            <w:r>
              <w:rPr>
                <w:rFonts w:ascii="標楷體" w:eastAsia="標楷體" w:hAnsi="標楷體" w:cs="標楷體"/>
              </w:rPr>
              <w:t>x＝c</w:t>
            </w:r>
            <w:r w:rsidRPr="00E23C98">
              <w:rPr>
                <w:rFonts w:ascii="標楷體" w:eastAsia="標楷體" w:hAnsi="標楷體" w:cs="標楷體"/>
              </w:rPr>
              <w:t>的圖形（鉛垂線）；二元一次聯立方程式的解只處理相交且只有一個交點的情況。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A-7-7 </w:t>
            </w:r>
            <w:r w:rsidRPr="00E23C98">
              <w:rPr>
                <w:rFonts w:ascii="標楷體" w:eastAsia="標楷體" w:hAnsi="標楷體" w:cs="標楷體"/>
              </w:rPr>
              <w:t>一元一次不等式的意義：不等式的意義；具體情境中列出一元一次不等式。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A-7-8 </w:t>
            </w:r>
            <w:r w:rsidRPr="00E23C98">
              <w:rPr>
                <w:rFonts w:ascii="標楷體" w:eastAsia="標楷體" w:hAnsi="標楷體" w:cs="標楷體"/>
              </w:rPr>
              <w:t>一元一次不等式的解與應用：單一的一元一次不等式的解；在數線上標示解的範圍；應用問題。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A-8-1 </w:t>
            </w:r>
            <w:r w:rsidRPr="00E23C98">
              <w:rPr>
                <w:rFonts w:ascii="標楷體" w:eastAsia="標楷體" w:hAnsi="標楷體" w:cs="標楷體"/>
              </w:rPr>
              <w:t>二次式的乘法公式：</w:t>
            </w:r>
            <w:r>
              <w:rPr>
                <w:rFonts w:ascii="標楷體" w:eastAsia="標楷體" w:hAnsi="標楷體" w:cs="標楷體"/>
              </w:rPr>
              <w:t>(a＋b)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＝a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＋2ab＋b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；(a－b)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＝a2－2ab＋b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；(a＋b)(a－b)＝a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－b</w:t>
            </w:r>
            <w:r w:rsidRPr="00D376D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>
              <w:rPr>
                <w:rFonts w:ascii="標楷體" w:eastAsia="標楷體" w:hAnsi="標楷體" w:cs="標楷體"/>
              </w:rPr>
              <w:t>；(a＋b)(c＋d)＝ac＋ad＋bc＋bd</w:t>
            </w:r>
            <w:r w:rsidRPr="00E23C98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A-8-2 </w:t>
            </w:r>
            <w:r w:rsidRPr="00E23C98">
              <w:rPr>
                <w:rFonts w:ascii="標楷體" w:eastAsia="標楷體" w:hAnsi="標楷體" w:cs="標楷體"/>
              </w:rPr>
              <w:t>多項式的意義：一元多項式的定義與相關名詞（多項式、項數、係數、常數項、一次項、二次項、最高次項、升冪、降冪）。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A-8-3 </w:t>
            </w:r>
            <w:r w:rsidRPr="00E23C98">
              <w:rPr>
                <w:rFonts w:ascii="標楷體" w:eastAsia="標楷體" w:hAnsi="標楷體" w:cs="標楷體"/>
              </w:rPr>
              <w:t>多項式的四則運算：直式、橫式的多項式加法與減法；直式的多項式乘法（乘積最高至三次）；被除式為二次之多項式的除法運算。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A-8-4 </w:t>
            </w:r>
            <w:r w:rsidRPr="00E23C98">
              <w:rPr>
                <w:rFonts w:ascii="標楷體" w:eastAsia="標楷體" w:hAnsi="標楷體" w:cs="標楷體"/>
              </w:rPr>
              <w:t>因式分解：因式的意義（限制在二次多項式的一次因式）；二次多項式的因式分解意義。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A-8-5 </w:t>
            </w:r>
            <w:r w:rsidRPr="00E23C98">
              <w:rPr>
                <w:rFonts w:ascii="標楷體" w:eastAsia="標楷體" w:hAnsi="標楷體" w:cs="標楷體"/>
              </w:rPr>
              <w:t>因式分解的方法：提公因式法；利用乘法公式與十字交乘法因式分解。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A-8-6 </w:t>
            </w:r>
            <w:r w:rsidRPr="00E23C98">
              <w:rPr>
                <w:rFonts w:ascii="標楷體" w:eastAsia="標楷體" w:hAnsi="標楷體" w:cs="標楷體"/>
              </w:rPr>
              <w:t>一元二次方程式的意義：一元二次方程式及其解，具體情境中列出一元二次方程式。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A-8-7 </w:t>
            </w:r>
            <w:r w:rsidRPr="00E23C98">
              <w:rPr>
                <w:rFonts w:ascii="標楷體" w:eastAsia="標楷體" w:hAnsi="標楷體" w:cs="標楷體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G-7-1 </w:t>
            </w:r>
            <w:r w:rsidRPr="00E23C98">
              <w:rPr>
                <w:rFonts w:ascii="標楷體" w:eastAsia="標楷體" w:hAnsi="標楷體" w:cs="標楷體"/>
              </w:rPr>
              <w:t>平面直角坐標系：以平面直角坐標系、方位距離標定位置；平面直角坐標系及其相關術語（縱軸、橫軸、象限）。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G-8-1 </w:t>
            </w:r>
            <w:r w:rsidRPr="00E23C98">
              <w:rPr>
                <w:rFonts w:ascii="標楷體" w:eastAsia="標楷體" w:hAnsi="標楷體" w:cs="標楷體"/>
              </w:rPr>
              <w:t>直角坐標系上兩點距離公式：直角坐標系上兩點</w:t>
            </w:r>
            <w:r>
              <w:rPr>
                <w:rFonts w:ascii="標楷體" w:eastAsia="標楷體" w:hAnsi="標楷體" w:cs="標楷體"/>
              </w:rPr>
              <w:t>A(a , b)</w:t>
            </w:r>
            <w:r w:rsidRPr="00E23C98">
              <w:rPr>
                <w:rFonts w:ascii="標楷體" w:eastAsia="標楷體" w:hAnsi="標楷體" w:cs="標楷體"/>
              </w:rPr>
              <w:t>和</w:t>
            </w:r>
            <w:r>
              <w:rPr>
                <w:rFonts w:ascii="標楷體" w:eastAsia="標楷體" w:hAnsi="標楷體" w:cs="標楷體"/>
              </w:rPr>
              <w:t>B(c , d)</w:t>
            </w:r>
            <w:r w:rsidRPr="00E23C98">
              <w:rPr>
                <w:rFonts w:ascii="標楷體" w:eastAsia="標楷體" w:hAnsi="標楷體" w:cs="標楷體"/>
              </w:rPr>
              <w:t>的距離為</w:t>
            </w:r>
            <w:r>
              <w:rPr>
                <w:rFonts w:ascii="標楷體" w:eastAsia="標楷體" w:hAnsi="標楷體" w:cs="標楷體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新細明體" w:hAnsi="新細明體"/>
                      <w:sz w:val="16"/>
                      <w:szCs w:val="16"/>
                    </w:rPr>
                    <m:t>AB</m:t>
                  </m:r>
                </m:e>
              </m:acc>
              <m:r>
                <m:rPr>
                  <m:nor/>
                </m:rPr>
                <w:rPr>
                  <w:rFonts w:ascii="新細明體" w:hAnsi="新細明體"/>
                  <w:sz w:val="16"/>
                  <w:szCs w:val="16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新細明體" w:hAnsi="新細明體"/>
                              <w:sz w:val="16"/>
                              <w:szCs w:val="16"/>
                            </w:rPr>
                            <m:t>a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新細明體" w:hint="eastAsia"/>
                              <w:sz w:val="16"/>
                              <w:szCs w:val="16"/>
                            </w:rPr>
                            <m:t>－</m:t>
                          </m:r>
                          <m:r>
                            <m:rPr>
                              <m:nor/>
                            </m:rPr>
                            <w:rPr>
                              <w:rFonts w:ascii="新細明體" w:hAnsi="新細明體"/>
                              <w:sz w:val="16"/>
                              <w:szCs w:val="16"/>
                            </w:rPr>
                            <m:t>c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新細明體" w:hAnsi="新細明體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新細明體" w:hint="eastAsia"/>
                      <w:sz w:val="16"/>
                      <w:szCs w:val="16"/>
                    </w:rPr>
                    <m:t>＋</m:t>
                  </m:r>
                  <m:sSup>
                    <m:sSupPr>
                      <m:ctrlPr>
                        <w:rPr>
                          <w:rFonts w:ascii="Cambria Math" w:hAnsi="Cambria Math"/>
                          <w:sz w:val="16"/>
                          <w:szCs w:val="1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新細明體" w:hAnsi="新細明體"/>
                              <w:sz w:val="16"/>
                              <w:szCs w:val="16"/>
                            </w:rPr>
                            <m:t>b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新細明體" w:hint="eastAsia"/>
                              <w:sz w:val="16"/>
                              <w:szCs w:val="16"/>
                            </w:rPr>
                            <m:t>－</m:t>
                          </m:r>
                          <m:r>
                            <m:rPr>
                              <m:nor/>
                            </m:rPr>
                            <w:rPr>
                              <w:rFonts w:ascii="新細明體" w:hAnsi="新細明體"/>
                              <w:sz w:val="16"/>
                              <w:szCs w:val="16"/>
                            </w:rPr>
                            <m:t>d</m:t>
                          </m:r>
                        </m:e>
                      </m:d>
                    </m:e>
                    <m:sup>
                      <m:r>
                        <m:rPr>
                          <m:nor/>
                        </m:rPr>
                        <w:rPr>
                          <w:rFonts w:ascii="新細明體" w:hAnsi="新細明體"/>
                          <w:sz w:val="16"/>
                          <w:szCs w:val="16"/>
                        </w:rPr>
                        <m:t>2</m:t>
                      </m:r>
                    </m:sup>
                  </m:sSup>
                </m:e>
              </m:rad>
            </m:oMath>
            <w:r>
              <w:rPr>
                <w:rFonts w:ascii="標楷體" w:eastAsia="標楷體" w:hAnsi="標楷體" w:cs="標楷體"/>
              </w:rPr>
              <w:t xml:space="preserve"> </w:t>
            </w:r>
            <w:r w:rsidRPr="00E23C98">
              <w:rPr>
                <w:rFonts w:ascii="標楷體" w:eastAsia="標楷體" w:hAnsi="標楷體" w:cs="標楷體"/>
              </w:rPr>
              <w:t>；生活上相關問題。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F-8-1 </w:t>
            </w:r>
            <w:r w:rsidRPr="00E23C98">
              <w:rPr>
                <w:rFonts w:ascii="標楷體" w:eastAsia="標楷體" w:hAnsi="標楷體" w:cs="標楷體"/>
              </w:rPr>
              <w:t>一次函數：透過對應關係認識函數（不要出現</w:t>
            </w:r>
            <w:r>
              <w:rPr>
                <w:rFonts w:ascii="標楷體" w:eastAsia="標楷體" w:hAnsi="標楷體" w:cs="標楷體"/>
              </w:rPr>
              <w:t>f(x)</w:t>
            </w:r>
            <w:r w:rsidRPr="00E23C98">
              <w:rPr>
                <w:rFonts w:ascii="標楷體" w:eastAsia="標楷體" w:hAnsi="標楷體" w:cs="標楷體"/>
              </w:rPr>
              <w:t>的抽象型式）、常數函數（</w:t>
            </w:r>
            <w:r>
              <w:rPr>
                <w:rFonts w:ascii="標楷體" w:eastAsia="標楷體" w:hAnsi="標楷體" w:cs="標楷體"/>
              </w:rPr>
              <w:t>y＝c</w:t>
            </w:r>
            <w:r w:rsidRPr="00E23C98">
              <w:rPr>
                <w:rFonts w:ascii="標楷體" w:eastAsia="標楷體" w:hAnsi="標楷體" w:cs="標楷體"/>
              </w:rPr>
              <w:t>）、一次函數（</w:t>
            </w:r>
            <w:r>
              <w:rPr>
                <w:rFonts w:ascii="標楷體" w:eastAsia="標楷體" w:hAnsi="標楷體" w:cs="標楷體"/>
              </w:rPr>
              <w:t>y＝ax+b</w:t>
            </w:r>
            <w:r w:rsidRPr="00E23C98">
              <w:rPr>
                <w:rFonts w:ascii="標楷體" w:eastAsia="標楷體" w:hAnsi="標楷體" w:cs="標楷體"/>
              </w:rPr>
              <w:t>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F-8-2 </w:t>
            </w:r>
            <w:r w:rsidRPr="00E23C98">
              <w:rPr>
                <w:rFonts w:ascii="標楷體" w:eastAsia="標楷體" w:hAnsi="標楷體" w:cs="標楷體"/>
              </w:rPr>
              <w:t>一次函數的圖形：常數函數的圖形；一次函數的圖形。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F-9-1 </w:t>
            </w:r>
            <w:r w:rsidRPr="00E23C98">
              <w:rPr>
                <w:rFonts w:ascii="標楷體" w:eastAsia="標楷體" w:hAnsi="標楷體" w:cs="標楷體"/>
              </w:rPr>
              <w:t>二次函數的意義：二次函數的意義；具體情境中列出兩量的二次函數關係。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F-9-2 </w:t>
            </w:r>
            <w:r w:rsidRPr="007E117A">
              <w:rPr>
                <w:rFonts w:ascii="標楷體" w:eastAsia="標楷體" w:hAnsi="標楷體" w:cs="標楷體"/>
              </w:rPr>
              <w:t>二次函數的圖形與極值：二次函數的相關名詞(對稱軸、頂點、最低點、最高點、開口向上、開口向下、最大值、最小值)；描繪y＝ax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、y＝a(x－h)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＋k的圖形；對稱軸就是通過頂點(最高點、最低點)的鉛垂線；y＝ax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的圖形與y＝a(x－h)</w:t>
            </w:r>
            <w:r w:rsidRPr="007E117A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E117A">
              <w:rPr>
                <w:rFonts w:ascii="標楷體" w:eastAsia="標楷體" w:hAnsi="標楷體" w:cs="標楷體"/>
              </w:rPr>
              <w:t>＋k的圖形的平移關係；已配方好之二次函數的最大值與最小值。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a-IV-1 </w:t>
            </w:r>
            <w:r w:rsidRPr="00080A06">
              <w:rPr>
                <w:rFonts w:ascii="標楷體" w:eastAsia="標楷體" w:hAnsi="標楷體" w:cs="標楷體"/>
              </w:rPr>
              <w:t>理解並應用符號及文字敘述表達概念、運算、推理及證明。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a-IV-2 </w:t>
            </w:r>
            <w:r w:rsidRPr="00080A06">
              <w:rPr>
                <w:rFonts w:ascii="標楷體" w:eastAsia="標楷體" w:hAnsi="標楷體" w:cs="標楷體"/>
              </w:rPr>
              <w:t>理解一元一次方程式及其解的意義，能以等量公理與移項法則求解和驗算，並能運用到日常生活的情境解決問題。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a-IV-3 </w:t>
            </w:r>
            <w:r w:rsidRPr="00080A06">
              <w:rPr>
                <w:rFonts w:ascii="標楷體" w:eastAsia="標楷體" w:hAnsi="標楷體" w:cs="標楷體"/>
              </w:rPr>
              <w:t>理解一元一次不等式的意義，並應用於標示數的範圍和其在數線上的圖形，以及使用不等式的數學符號描述情境，與人溝通。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a-IV-4 </w:t>
            </w:r>
            <w:r w:rsidRPr="00C63D4B">
              <w:rPr>
                <w:rFonts w:ascii="標楷體" w:eastAsia="標楷體" w:hAnsi="標楷體" w:cs="標楷體"/>
              </w:rPr>
              <w:t>理解二元一次聯立方程式及其解的意義，並能以代入消去法與加減消去法求解和驗算，以及能運用到日常生活的情境解決問題。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a-IV-5 </w:t>
            </w:r>
            <w:r w:rsidRPr="00C63D4B">
              <w:rPr>
                <w:rFonts w:ascii="標楷體" w:eastAsia="標楷體" w:hAnsi="標楷體" w:cs="標楷體"/>
              </w:rPr>
              <w:t>認識多項式及相關名詞，並熟練多項式的四則運算及運用乘法公式。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a-IV-6 </w:t>
            </w:r>
            <w:r w:rsidRPr="00C63D4B">
              <w:rPr>
                <w:rFonts w:ascii="標楷體" w:eastAsia="標楷體" w:hAnsi="標楷體" w:cs="標楷體"/>
              </w:rPr>
              <w:t>理解一元二次方程式及其解的意義，能以因式分解和配方法求解和驗算，並能運用到日常生活的情境解決問題。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f-IV-1 </w:t>
            </w:r>
            <w:r w:rsidRPr="00C63D4B">
              <w:rPr>
                <w:rFonts w:ascii="標楷體" w:eastAsia="標楷體" w:hAnsi="標楷體" w:cs="標楷體"/>
              </w:rPr>
              <w:t>理解常數函數和一次函數的意義，能描繪常數函數和一次函數的圖形，並能運用到日常生活的情境解決問題。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f-IV-2 </w:t>
            </w:r>
            <w:r w:rsidRPr="00C63D4B">
              <w:rPr>
                <w:rFonts w:ascii="標楷體" w:eastAsia="標楷體" w:hAnsi="標楷體" w:cs="標楷體"/>
              </w:rPr>
              <w:t>理解二次函數的意義，並能描繪二次函數的圖形。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f-IV-3 </w:t>
            </w:r>
            <w:r w:rsidRPr="00C63D4B">
              <w:rPr>
                <w:rFonts w:ascii="標楷體" w:eastAsia="標楷體" w:hAnsi="標楷體" w:cs="標楷體"/>
              </w:rPr>
              <w:t>理解二次函數的標準式，熟知開口方向、大小、頂點、對稱軸與極值等問題。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g-IV-1 </w:t>
            </w:r>
            <w:r w:rsidRPr="00C63D4B">
              <w:rPr>
                <w:rFonts w:ascii="標楷體" w:eastAsia="標楷體" w:hAnsi="標楷體" w:cs="標楷體"/>
              </w:rPr>
              <w:t>認識直角坐標的意義與構成要素，並能報讀與標示坐標點，以及計算兩個坐標點的距離。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g-IV-2 </w:t>
            </w:r>
            <w:r w:rsidRPr="00C63D4B">
              <w:rPr>
                <w:rFonts w:ascii="標楷體" w:eastAsia="標楷體" w:hAnsi="標楷體" w:cs="標楷體"/>
              </w:rPr>
              <w:t>在直角坐標上能描繪與理解二元一次方程式的直線圖形，以及二元一次聯立方程式唯一解的幾何意義。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AC7A86">
              <w:rPr>
                <w:rFonts w:ascii="標楷體" w:eastAsia="標楷體" w:hAnsi="標楷體" w:cs="標楷體"/>
                <w:color w:val="auto"/>
              </w:rPr>
              <w:t>代數篇、坐標幾何篇、函數篇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0A467E">
              <w:rPr>
                <w:rFonts w:ascii="標楷體" w:eastAsia="標楷體" w:hAnsi="標楷體" w:cs="標楷體"/>
                <w:color w:val="auto"/>
              </w:rPr>
              <w:t>【第二次評量週】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C5C1B">
              <w:rPr>
                <w:rFonts w:ascii="標楷體" w:eastAsia="標楷體" w:hAnsi="標楷體" w:cs="標楷體"/>
                <w:color w:val="auto"/>
              </w:rPr>
              <w:t>複習代數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  <w:t>透過C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十二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S-7-1 </w:t>
            </w:r>
            <w:r w:rsidRPr="00E23C98">
              <w:rPr>
                <w:rFonts w:ascii="標楷體" w:eastAsia="標楷體" w:hAnsi="標楷體" w:cs="標楷體"/>
              </w:rPr>
              <w:t>簡單圖形與幾何符號：點、線、線段、射線、角、三角形與其符號的介紹。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S-7-2 </w:t>
            </w:r>
            <w:r w:rsidRPr="00E23C98">
              <w:rPr>
                <w:rFonts w:ascii="標楷體" w:eastAsia="標楷體" w:hAnsi="標楷體" w:cs="標楷體"/>
              </w:rPr>
              <w:t>三視圖：立體圖形的前視圖、上視圖、左（右）視圖。立體圖形限制內嵌於3</w:t>
            </w:r>
            <w:r w:rsidRPr="008E7C99">
              <w:rPr>
                <w:rFonts w:ascii="標楷體" w:eastAsia="標楷體" w:hAnsi="標楷體" w:cs="標楷體"/>
              </w:rPr>
              <w:t>×</w:t>
            </w:r>
            <w:r w:rsidRPr="00E23C98">
              <w:rPr>
                <w:rFonts w:ascii="標楷體" w:eastAsia="標楷體" w:hAnsi="標楷體" w:cs="標楷體"/>
              </w:rPr>
              <w:t>3</w:t>
            </w:r>
            <w:r w:rsidRPr="008E7C99">
              <w:rPr>
                <w:rFonts w:ascii="標楷體" w:eastAsia="標楷體" w:hAnsi="標楷體" w:cs="標楷體"/>
              </w:rPr>
              <w:t>×</w:t>
            </w:r>
            <w:r w:rsidRPr="00E23C98">
              <w:rPr>
                <w:rFonts w:ascii="標楷體" w:eastAsia="標楷體" w:hAnsi="標楷體" w:cs="標楷體"/>
              </w:rPr>
              <w:t>3的正方體且不得中空。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S-7-3 </w:t>
            </w:r>
            <w:r w:rsidRPr="00E23C98">
              <w:rPr>
                <w:rFonts w:ascii="標楷體" w:eastAsia="標楷體" w:hAnsi="標楷體" w:cs="標楷體"/>
              </w:rPr>
              <w:t>垂直：垂直的符號；線段的中垂線；點到直線距離的意義。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S-7-4 </w:t>
            </w:r>
            <w:r w:rsidRPr="00E23C98">
              <w:rPr>
                <w:rFonts w:ascii="標楷體" w:eastAsia="標楷體" w:hAnsi="標楷體" w:cs="標楷體"/>
              </w:rPr>
              <w:t>線對稱的性質：對稱線段等長；對稱角相等；對稱點的連線段會被對稱軸垂直平分。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S-7-5 </w:t>
            </w:r>
            <w:r w:rsidRPr="00E23C98">
              <w:rPr>
                <w:rFonts w:ascii="標楷體" w:eastAsia="標楷體" w:hAnsi="標楷體" w:cs="標楷體"/>
              </w:rPr>
              <w:t>線對稱的基本圖形：等腰三角形；正方形；菱形；箏形；正多邊形。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 </w:t>
            </w:r>
            <w:r w:rsidRPr="00E23C98">
              <w:rPr>
                <w:rFonts w:ascii="標楷體" w:eastAsia="標楷體" w:hAnsi="標楷體" w:cs="標楷體"/>
              </w:rPr>
              <w:t>角：角的種類；兩個角的關係（互餘、互補、對頂角、同位角、內錯角、同側內角）；角平分線的意義。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S-8-2 </w:t>
            </w:r>
            <w:r w:rsidRPr="00E23C98">
              <w:rPr>
                <w:rFonts w:ascii="標楷體" w:eastAsia="標楷體" w:hAnsi="標楷體" w:cs="標楷體"/>
              </w:rPr>
              <w:t>凸多邊形的內角和：凸多邊形的意義；內角與外角的意義；凸多邊形的內角和公式；正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E23C98">
              <w:rPr>
                <w:rFonts w:ascii="標楷體" w:eastAsia="標楷體" w:hAnsi="標楷體" w:cs="標楷體"/>
              </w:rPr>
              <w:t>邊形的每個內角度數。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S-8-3 </w:t>
            </w:r>
            <w:r w:rsidRPr="00E23C98">
              <w:rPr>
                <w:rFonts w:ascii="標楷體" w:eastAsia="標楷體" w:hAnsi="標楷體" w:cs="標楷體"/>
              </w:rPr>
              <w:t>平行：平行的意義與符號；平行線截角性質；兩平行線間的距離處處相等。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S-8-4 </w:t>
            </w:r>
            <w:r w:rsidRPr="00E23C98">
              <w:rPr>
                <w:rFonts w:ascii="標楷體" w:eastAsia="標楷體" w:hAnsi="標楷體" w:cs="標楷體"/>
              </w:rPr>
              <w:t>全等圖形：全等圖形的意義（兩個圖形經過平移、旋轉或翻轉可以完全疊合）；兩個多邊形全等則其對應邊和對應角相等（反之亦然）。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S-8-5 </w:t>
            </w:r>
            <w:r w:rsidRPr="00E23C98">
              <w:rPr>
                <w:rFonts w:ascii="標楷體" w:eastAsia="標楷體" w:hAnsi="標楷體" w:cs="標楷體"/>
              </w:rPr>
              <w:t>三角形的全等性質：三角形的全等判定（SAS、SSS、ASA、AAS、RHS）；全等符號（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≅</m:t>
              </m:r>
            </m:oMath>
            <w:r w:rsidRPr="00E23C98">
              <w:rPr>
                <w:rFonts w:ascii="標楷體" w:eastAsia="標楷體" w:hAnsi="標楷體" w:cs="標楷體"/>
              </w:rPr>
              <w:t>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S-8-6 </w:t>
            </w:r>
            <w:r w:rsidRPr="00E23C98">
              <w:rPr>
                <w:rFonts w:ascii="標楷體" w:eastAsia="標楷體" w:hAnsi="標楷體" w:cs="標楷體"/>
              </w:rPr>
              <w:t>畢氏定理：畢氏定理（勾股弦定理、商高定理）的意義及其數學史；畢氏定理在生活上的應用；三邊長滿足畢氏定理的三角形必定是直角三角形。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S-8-7 </w:t>
            </w:r>
            <w:r w:rsidRPr="00E23C98">
              <w:rPr>
                <w:rFonts w:ascii="標楷體" w:eastAsia="標楷體" w:hAnsi="標楷體" w:cs="標楷體"/>
              </w:rPr>
              <w:t>平面圖形的面積：正三角形的高與面積公式，及其相關之複合圖形的面積。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S-8-8 </w:t>
            </w:r>
            <w:r w:rsidRPr="00E23C98">
              <w:rPr>
                <w:rFonts w:ascii="標楷體" w:eastAsia="標楷體" w:hAnsi="標楷體" w:cs="標楷體"/>
              </w:rPr>
              <w:t>三角形的基本性質：等腰三角形兩底角相等；非等腰三角形大角對大邊，大邊對大角；三角形兩邊和大於第三邊；外角等於其內對角和。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S-8-9 </w:t>
            </w:r>
            <w:r w:rsidRPr="00E23C98">
              <w:rPr>
                <w:rFonts w:ascii="標楷體" w:eastAsia="標楷體" w:hAnsi="標楷體" w:cs="標楷體"/>
              </w:rPr>
              <w:t>平行四邊形的基本性質：關於平行四邊形的內角、邊、對角線等的幾何性質。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S-8-10 </w:t>
            </w:r>
            <w:r w:rsidRPr="00E23C98">
              <w:rPr>
                <w:rFonts w:ascii="標楷體" w:eastAsia="標楷體" w:hAnsi="標楷體" w:cs="標楷體"/>
              </w:rPr>
              <w:t>正方形、長方形、箏形的基本性質：長方形的對角線等長且互相平分；菱形對角線互相垂直平分；箏形的其中一條對角線垂直平分另一條對角線。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S-8-11 </w:t>
            </w:r>
            <w:r w:rsidRPr="00E23C98">
              <w:rPr>
                <w:rFonts w:ascii="標楷體" w:eastAsia="標楷體" w:hAnsi="標楷體" w:cs="標楷體"/>
              </w:rPr>
              <w:t>梯形的基本性質：等腰梯形的兩底角相等；等腰梯形為線對稱圖形；梯形兩腰中點的連線段長等於兩底長和的一半，且平行於上下底。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S-8-12 </w:t>
            </w:r>
            <w:r w:rsidRPr="00E23C98">
              <w:rPr>
                <w:rFonts w:ascii="標楷體" w:eastAsia="標楷體" w:hAnsi="標楷體" w:cs="標楷體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 </w:t>
            </w:r>
            <w:r w:rsidRPr="00E23C98">
              <w:rPr>
                <w:rFonts w:ascii="標楷體" w:eastAsia="標楷體" w:hAnsi="標楷體" w:cs="標楷體"/>
              </w:rPr>
              <w:t>相似形：平面圖形縮放的意義；多邊形相似的意義；對應角相等；對應邊長成比例。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S-9-2 </w:t>
            </w:r>
            <w:r w:rsidRPr="00E23C98">
              <w:rPr>
                <w:rFonts w:ascii="標楷體" w:eastAsia="標楷體" w:hAnsi="標楷體" w:cs="標楷體"/>
              </w:rPr>
              <w:t>三角形的相似性質：三角形的相似判定（AA、SAS、SSS）；對應邊長之比＝對應高之比；對應面積之比＝對應邊長平方之比；利用三角形相似的概念解應用問題；相似符號（~）。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S-9-3 </w:t>
            </w:r>
            <w:r w:rsidRPr="00E23C98">
              <w:rPr>
                <w:rFonts w:ascii="標楷體" w:eastAsia="標楷體" w:hAnsi="標楷體" w:cs="標楷體"/>
              </w:rPr>
              <w:t>平行線截比例線段：連接三角形兩邊中點的線段必平行於第三邊（其長度等於第三邊的一半）；平行線截比例線段性質；利用截線段成比例判定兩直線平行；平行線截比例線段性質的應用。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S-9-4 </w:t>
            </w:r>
            <w:r w:rsidRPr="00E23C98">
              <w:rPr>
                <w:rFonts w:ascii="標楷體" w:eastAsia="標楷體" w:hAnsi="標楷體" w:cs="標楷體"/>
              </w:rPr>
              <w:t>相似直角三角形邊長比值的不變性：直角三角形中某一銳角的角度決定邊長比值，該比值為不變量，不因相似直角三角形的大小而改變；三內角為30°,60°,90° 其邊長比記錄為「</w:t>
            </w:r>
            <w:r w:rsidRPr="008E7C99">
              <w:rPr>
                <w:rFonts w:ascii="標楷體" w:eastAsia="標楷體" w:hAnsi="標楷體" w:cs="標楷體"/>
              </w:rPr>
              <w:t>1：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>
                  <m:r>
                    <m:rPr>
                      <m:nor/>
                    </m:rPr>
                    <w:rPr>
                      <w:rFonts w:ascii="新細明體" w:hAnsi="新細明體" w:hint="eastAsia"/>
                      <w:sz w:val="16"/>
                      <w:szCs w:val="16"/>
                    </w:rPr>
                    <m:t>3</m:t>
                  </m:r>
                </m:e>
              </m:rad>
            </m:oMath>
            <w:r w:rsidRPr="008E7C99">
              <w:rPr>
                <w:rFonts w:ascii="標楷體" w:eastAsia="標楷體" w:hAnsi="標楷體" w:cs="標楷體"/>
              </w:rPr>
              <w:t>：2</w:t>
            </w:r>
            <w:r w:rsidRPr="00E23C98">
              <w:rPr>
                <w:rFonts w:ascii="標楷體" w:eastAsia="標楷體" w:hAnsi="標楷體" w:cs="標楷體"/>
              </w:rPr>
              <w:t>」；三內角為45°,45°,90° 其邊長比記錄為「</w:t>
            </w:r>
            <w:r>
              <w:rPr>
                <w:rFonts w:ascii="標楷體" w:eastAsia="標楷體" w:hAnsi="標楷體" w:cs="標楷體"/>
              </w:rPr>
              <w:t>1：1：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>
                  <m:r>
                    <m:rPr>
                      <m:nor/>
                    </m:rPr>
                    <w:rPr>
                      <w:rFonts w:ascii="新細明體" w:hAnsi="新細明體" w:hint="eastAsia"/>
                      <w:sz w:val="16"/>
                      <w:szCs w:val="16"/>
                    </w:rPr>
                    <m:t>2</m:t>
                  </m:r>
                </m:e>
              </m:rad>
            </m:oMath>
            <w:r w:rsidRPr="00E23C98">
              <w:rPr>
                <w:rFonts w:ascii="標楷體" w:eastAsia="標楷體" w:hAnsi="標楷體" w:cs="標楷體"/>
              </w:rPr>
              <w:t>」。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S-9-5 </w:t>
            </w:r>
            <w:r w:rsidRPr="00E23C98">
              <w:rPr>
                <w:rFonts w:ascii="標楷體" w:eastAsia="標楷體" w:hAnsi="標楷體" w:cs="標楷體"/>
              </w:rPr>
              <w:t>圓弧長與扇形面積：以π表示圓周率；弦、圓弧、弓形的意義；圓弧長公式；扇形面積公式。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S-9-6 </w:t>
            </w:r>
            <w:r w:rsidRPr="00E23C98">
              <w:rPr>
                <w:rFonts w:ascii="標楷體" w:eastAsia="標楷體" w:hAnsi="標楷體" w:cs="標楷體"/>
              </w:rPr>
              <w:t>圓的幾何性質：圓心角、圓周角與所對應弧的度數三者之間的關係；圓內接四邊形對角互補；切線段等長。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S-9-7 </w:t>
            </w:r>
            <w:r w:rsidRPr="00E23C98">
              <w:rPr>
                <w:rFonts w:ascii="標楷體" w:eastAsia="標楷體" w:hAnsi="標楷體" w:cs="標楷體"/>
              </w:rPr>
              <w:t>點、直線與圓的關係：點與圓的位置關係（內部、圓上、外部）；直線與圓的位置關係（不相交、相切、交於兩點）；圓心與切點的連線垂直此切線（切線性質）；圓心到弦的垂直線段（弦心距）垂直平分此弦。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S-9-8 </w:t>
            </w:r>
            <w:r w:rsidRPr="00E23C98">
              <w:rPr>
                <w:rFonts w:ascii="標楷體" w:eastAsia="標楷體" w:hAnsi="標楷體" w:cs="標楷體"/>
              </w:rPr>
              <w:t>三角形的外心：外心的意義與外接圓；三角形的外心到三角形的三個頂點等距；直角三角形的外心即斜邊的中點。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S-9-9 </w:t>
            </w:r>
            <w:r w:rsidRPr="00E23C98">
              <w:rPr>
                <w:rFonts w:ascii="標楷體" w:eastAsia="標楷體" w:hAnsi="標楷體" w:cs="標楷體"/>
              </w:rPr>
              <w:t>三角形的內心：內心的意義與內切圓；三角形的內心到三角形的三邊等距；三角形的面積＝周長</w:t>
            </w:r>
            <w:r>
              <w:rPr>
                <w:rFonts w:ascii="標楷體" w:eastAsia="標楷體" w:hAnsi="標楷體" w:cs="標楷體"/>
              </w:rPr>
              <w:t>×</w:t>
            </w:r>
            <w:r w:rsidRPr="00E23C98">
              <w:rPr>
                <w:rFonts w:ascii="標楷體" w:eastAsia="標楷體" w:hAnsi="標楷體" w:cs="標楷體"/>
              </w:rPr>
              <w:t>內切圓半徑</w:t>
            </w:r>
            <w:r>
              <w:rPr>
                <w:rFonts w:ascii="標楷體" w:eastAsia="標楷體" w:hAnsi="標楷體" w:cs="標楷體"/>
              </w:rPr>
              <w:t>÷2</w:t>
            </w:r>
            <w:r w:rsidRPr="00E23C98">
              <w:rPr>
                <w:rFonts w:ascii="標楷體" w:eastAsia="標楷體" w:hAnsi="標楷體" w:cs="標楷體"/>
              </w:rPr>
              <w:t>；直角三角形的內切圓半徑＝（兩股和－斜邊）</w:t>
            </w:r>
            <w:r>
              <w:rPr>
                <w:rFonts w:ascii="標楷體" w:eastAsia="標楷體" w:hAnsi="標楷體" w:cs="標楷體"/>
              </w:rPr>
              <w:t>÷2</w:t>
            </w:r>
            <w:r w:rsidRPr="00E23C98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S-9-10 </w:t>
            </w:r>
            <w:r w:rsidRPr="00E23C98">
              <w:rPr>
                <w:rFonts w:ascii="標楷體" w:eastAsia="標楷體" w:hAnsi="標楷體" w:cs="標楷體"/>
              </w:rPr>
              <w:t>三角形的重心：重心的意義與中線；三角形的三條中線將三角形面積六等份；重心到頂點的距離等於它到對邊中點的兩倍；重心的物理意義。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S-9-11 </w:t>
            </w:r>
            <w:r w:rsidRPr="00E23C98">
              <w:rPr>
                <w:rFonts w:ascii="標楷體" w:eastAsia="標楷體" w:hAnsi="標楷體" w:cs="標楷體"/>
              </w:rPr>
              <w:t>證明的意義：幾何推理（須說明所依據的幾何性質）；代數推理（須說明所依據的代數性質）。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S-9-12 </w:t>
            </w:r>
            <w:r w:rsidRPr="00E23C98">
              <w:rPr>
                <w:rFonts w:ascii="標楷體" w:eastAsia="標楷體" w:hAnsi="標楷體" w:cs="標楷體"/>
              </w:rPr>
              <w:t>空間中的線與平面：長方體與正四面體的示意圖，利用長方體與正四面體作為特例，介紹線與線的平行、垂直與歪斜關係，線與平面的垂直與平行關係。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S-9-13 </w:t>
            </w:r>
            <w:r w:rsidRPr="00E23C98">
              <w:rPr>
                <w:rFonts w:ascii="標楷體" w:eastAsia="標楷體" w:hAnsi="標楷體" w:cs="標楷體"/>
              </w:rPr>
              <w:t>表面積與體積：直角柱、直圓錐、正角錐的展開圖；直角柱、直圓錐、正角錐的表面積；直角柱的體積。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 </w:t>
            </w:r>
            <w:r w:rsidRPr="00C63D4B">
              <w:rPr>
                <w:rFonts w:ascii="標楷體" w:eastAsia="標楷體" w:hAnsi="標楷體" w:cs="標楷體"/>
              </w:rPr>
              <w:t>理解常用幾何形體的定義、符號、性質，並應用於幾何問題的解題。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s-IV-2 </w:t>
            </w:r>
            <w:r w:rsidRPr="00C63D4B">
              <w:rPr>
                <w:rFonts w:ascii="標楷體" w:eastAsia="標楷體" w:hAnsi="標楷體" w:cs="標楷體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s-IV-3 </w:t>
            </w:r>
            <w:r w:rsidRPr="00C63D4B">
              <w:rPr>
                <w:rFonts w:ascii="標楷體" w:eastAsia="標楷體" w:hAnsi="標楷體" w:cs="標楷體"/>
              </w:rPr>
              <w:t>理解兩條直線的垂直和平行的意義，以及各種性質，並能應用於解決幾何與日常生活的問題。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s-IV-4 </w:t>
            </w:r>
            <w:r w:rsidRPr="00C63D4B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s-IV-5 </w:t>
            </w:r>
            <w:r w:rsidRPr="00F96CAA">
              <w:rPr>
                <w:rFonts w:ascii="標楷體" w:eastAsia="標楷體" w:hAnsi="標楷體" w:cs="標楷體"/>
              </w:rPr>
              <w:t>理解線對稱的意義和線對稱圖形的幾何性質，並能應用於解決幾何與日常生活的問題。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s-IV-6 </w:t>
            </w:r>
            <w:r w:rsidRPr="00F96CAA">
              <w:rPr>
                <w:rFonts w:ascii="標楷體" w:eastAsia="標楷體" w:hAnsi="標楷體" w:cs="標楷體"/>
              </w:rPr>
              <w:t>理解平面圖形相似的意義，知道圖形經縮放後其圖形相似，並能應用於解決幾何與日常生活的問題。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s-IV-7 </w:t>
            </w:r>
            <w:r w:rsidRPr="00F96CAA">
              <w:rPr>
                <w:rFonts w:ascii="標楷體" w:eastAsia="標楷體" w:hAnsi="標楷體" w:cs="標楷體"/>
              </w:rPr>
              <w:t>理解畢氏定理與其逆敘述，並能應用於數學解題與日常生活的問題。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s-IV-8 </w:t>
            </w:r>
            <w:r w:rsidRPr="00F96CAA">
              <w:rPr>
                <w:rFonts w:ascii="標楷體" w:eastAsia="標楷體" w:hAnsi="標楷體" w:cs="標楷體"/>
              </w:rPr>
              <w:t>理解特殊三角形（如正三角形、等腰三角形、直角三角形）、特殊四邊形（如正方形、矩形、平行四邊形、菱形、箏形、梯形）和正多邊形的幾何性質及相關問題。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s-IV-9 </w:t>
            </w:r>
            <w:r w:rsidRPr="00F96CAA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s-IV-10 </w:t>
            </w:r>
            <w:r w:rsidRPr="00F96CAA">
              <w:rPr>
                <w:rFonts w:ascii="標楷體" w:eastAsia="標楷體" w:hAnsi="標楷體" w:cs="標楷體"/>
              </w:rPr>
              <w:t>理解三角形相似的性質，利用對應角相等或對應邊成比例，判斷兩個三角形的相似，並能應用於解決幾何與日常生活的問題。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s-IV-11 </w:t>
            </w:r>
            <w:r w:rsidRPr="00F96CAA">
              <w:rPr>
                <w:rFonts w:ascii="標楷體" w:eastAsia="標楷體" w:hAnsi="標楷體" w:cs="標楷體"/>
              </w:rPr>
              <w:t>理解三角形重心、外心、內心的意義和其相關性質。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s-IV-12 </w:t>
            </w:r>
            <w:r w:rsidRPr="00F96CAA">
              <w:rPr>
                <w:rFonts w:ascii="標楷體" w:eastAsia="標楷體" w:hAnsi="標楷體" w:cs="標楷體"/>
              </w:rPr>
              <w:t>理解直角三角形中某一銳角的角度決定邊長的比值，認識這些比值的符號，並能運用到日常生活的情境解決問題。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s-IV-13 </w:t>
            </w:r>
            <w:r w:rsidRPr="001B02EE">
              <w:rPr>
                <w:rFonts w:ascii="標楷體" w:eastAsia="標楷體" w:hAnsi="標楷體" w:cs="標楷體"/>
              </w:rPr>
              <w:t>理解直尺、圓規操作過程的敘述，並應用於尺規作圖。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s-IV-14 </w:t>
            </w:r>
            <w:r w:rsidRPr="001B02EE">
              <w:rPr>
                <w:rFonts w:ascii="標楷體" w:eastAsia="標楷體" w:hAnsi="標楷體" w:cs="標楷體"/>
              </w:rPr>
              <w:t>識圓的相關概念（如半徑、弦、弧、弓形等）和幾何性質（如圓心角、圓周角、圓內接四邊形的對角互補等），並理解弧長、圓面積、扇形面積的公式。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s-IV-15 </w:t>
            </w:r>
            <w:r w:rsidRPr="001B02EE">
              <w:rPr>
                <w:rFonts w:ascii="標楷體" w:eastAsia="標楷體" w:hAnsi="標楷體" w:cs="標楷體"/>
              </w:rPr>
              <w:t>認識線與線、線與平面在空間中的垂直關係和平行關係。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s-IV-16 </w:t>
            </w:r>
            <w:r w:rsidRPr="001B02EE">
              <w:rPr>
                <w:rFonts w:ascii="標楷體" w:eastAsia="標楷體" w:hAnsi="標楷體" w:cs="標楷體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54DB7">
              <w:rPr>
                <w:rFonts w:ascii="標楷體" w:eastAsia="標楷體" w:hAnsi="標楷體" w:cs="標楷體"/>
                <w:color w:val="auto"/>
              </w:rPr>
              <w:t>空間與形狀篇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C5C1B">
              <w:rPr>
                <w:rFonts w:ascii="標楷體" w:eastAsia="標楷體" w:hAnsi="標楷體" w:cs="標楷體"/>
                <w:color w:val="auto"/>
              </w:rPr>
              <w:t>複習幾何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十三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D-7-1 </w:t>
            </w:r>
            <w:r w:rsidRPr="00E23C98">
              <w:rPr>
                <w:rFonts w:ascii="標楷體" w:eastAsia="標楷體" w:hAnsi="標楷體" w:cs="標楷體"/>
              </w:rPr>
              <w:t>統計圖表：蒐集生活中常見的數據資料，整理並繪製成含有原始資料或百分率的統計圖表：直方圖、長條圖、圓形圖、折線圖、列聯表。遇到複雜數據時可使用計算機輔助，教師可使用電腦應用軟體演示教授。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D-7-2 </w:t>
            </w:r>
            <w:r w:rsidRPr="00E23C98">
              <w:rPr>
                <w:rFonts w:ascii="標楷體" w:eastAsia="標楷體" w:hAnsi="標楷體" w:cs="標楷體"/>
              </w:rPr>
              <w:t>統計數據：用平均數、中位數與眾數描述一組資料的特性；使用計算機的「M+」或「Σ」鍵計算平均數。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D-8-1 </w:t>
            </w:r>
            <w:r w:rsidRPr="00E23C98">
              <w:rPr>
                <w:rFonts w:ascii="標楷體" w:eastAsia="標楷體" w:hAnsi="標楷體" w:cs="標楷體"/>
              </w:rPr>
              <w:t>統計資料處理：累積次數、相對次數、累積相對次數折線圖。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D-9-1 </w:t>
            </w:r>
            <w:r w:rsidRPr="00E23C98">
              <w:rPr>
                <w:rFonts w:ascii="標楷體" w:eastAsia="標楷體" w:hAnsi="標楷體" w:cs="標楷體"/>
              </w:rPr>
              <w:t>統計數據的分布：全距；四分位距；盒狀圖。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D-9-2 </w:t>
            </w:r>
            <w:r w:rsidRPr="00E23C98">
              <w:rPr>
                <w:rFonts w:ascii="標楷體" w:eastAsia="標楷體" w:hAnsi="標楷體" w:cs="標楷體"/>
              </w:rPr>
              <w:t>認識機率：機率的意義；樹狀圖（以兩層為限）。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D-9-3 </w:t>
            </w:r>
            <w:r w:rsidRPr="00E23C98">
              <w:rPr>
                <w:rFonts w:ascii="標楷體" w:eastAsia="標楷體" w:hAnsi="標楷體" w:cs="標楷體"/>
              </w:rPr>
              <w:t>古典機率：具有對稱性的情境下（銅板、骰子、撲克牌、抽球等）之機率；不具對稱性的物體（圖釘、圓錐、爻杯）之機率探究。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d-IV-1 </w:t>
            </w:r>
            <w:r w:rsidRPr="001B02EE">
              <w:rPr>
                <w:rFonts w:ascii="標楷體" w:eastAsia="標楷體" w:hAnsi="標楷體" w:cs="標楷體"/>
              </w:rPr>
              <w:t>理解常用統計圖表，並能運用簡單統計量分析資料的特性及使用統計軟體的資訊表徵，與人溝通。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d-IV-2 </w:t>
            </w:r>
            <w:r w:rsidRPr="001B02EE">
              <w:rPr>
                <w:rFonts w:ascii="標楷體" w:eastAsia="標楷體" w:hAnsi="標楷體" w:cs="標楷體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54DB7">
              <w:rPr>
                <w:rFonts w:ascii="標楷體" w:eastAsia="標楷體" w:hAnsi="標楷體" w:cs="標楷體"/>
                <w:color w:val="auto"/>
              </w:rPr>
              <w:t>資料與不確定性篇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C5C1B">
              <w:rPr>
                <w:rFonts w:ascii="標楷體" w:eastAsia="標楷體" w:hAnsi="標楷體" w:cs="標楷體"/>
                <w:color w:val="auto"/>
              </w:rPr>
              <w:t>複習統計與機率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平板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因材網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四學模式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AI學伴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5.因材網答題成績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【資訊教育】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資E3 </w:t>
            </w:r>
            <w:r w:rsidRPr="004D39DD">
              <w:rPr>
                <w:rFonts w:ascii="標楷體" w:eastAsia="標楷體" w:hAnsi="標楷體" w:cs="標楷體"/>
              </w:rPr>
              <w:t>應用運算思維描述問題解決的方法。</w:t>
            </w:r>
            <w:r>
              <w:rPr>
                <w:rFonts w:ascii="標楷體" w:eastAsia="標楷體" w:hAnsi="標楷體" w:cs="標楷體"/>
              </w:rPr>
              <w:br/>
              <w:t>因材網AI學伴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十四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段考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S-8-6 </w:t>
            </w:r>
            <w:r w:rsidRPr="00B45393">
              <w:rPr>
                <w:rFonts w:ascii="標楷體" w:eastAsia="標楷體" w:hAnsi="標楷體" w:cs="標楷體"/>
              </w:rPr>
              <w:t>畢氏定理：畢氏定理（勾股弦定理、商高定理）的意義及其數學史；畢氏定理在生活上的應用；三邊長滿足畢氏定理的三角形必定是直角三角形。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N-8-1 </w:t>
            </w:r>
            <w:r w:rsidRPr="00B45393">
              <w:rPr>
                <w:rFonts w:ascii="標楷體" w:eastAsia="標楷體" w:hAnsi="標楷體" w:cs="標楷體"/>
              </w:rPr>
              <w:t>二次方根：二次方根的意義；根式的化簡及四則運算。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s-Ⅳ-7 </w:t>
            </w:r>
            <w:r w:rsidRPr="00B45393">
              <w:rPr>
                <w:rFonts w:ascii="標楷體" w:eastAsia="標楷體" w:hAnsi="標楷體" w:cs="標楷體"/>
              </w:rPr>
              <w:t>理解畢氏定理與其逆敘述，並能應用於數學解題與日常生活的問題。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n-IV-5 </w:t>
            </w:r>
            <w:r w:rsidRPr="00B45393">
              <w:rPr>
                <w:rFonts w:ascii="標楷體" w:eastAsia="標楷體" w:hAnsi="標楷體" w:cs="標楷體"/>
              </w:rPr>
              <w:t>理解二次方根的意義、符號與根式的四則運算，並能運用到日常生活的情境解決問題。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344FD">
              <w:rPr>
                <w:rFonts w:ascii="標楷體" w:eastAsia="標楷體" w:hAnsi="標楷體" w:cs="標楷體"/>
                <w:color w:val="auto"/>
              </w:rPr>
              <w:t>摺其所好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52521">
              <w:rPr>
                <w:rFonts w:ascii="標楷體" w:eastAsia="標楷體" w:hAnsi="標楷體" w:cs="標楷體"/>
                <w:color w:val="auto"/>
              </w:rPr>
              <w:t>進行摺其所好，透過不同的摺紙方法，結合畢氏定理，摺出n的長度。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十五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 </w:t>
            </w:r>
            <w:r w:rsidRPr="00290DA9">
              <w:rPr>
                <w:rFonts w:ascii="標楷體" w:eastAsia="標楷體" w:hAnsi="標楷體" w:cs="標楷體"/>
              </w:rPr>
              <w:t>相似形：平面圖形縮放的意義；多邊形相似的意義；對應角相等；對應邊長成比例。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S-9-11 </w:t>
            </w:r>
            <w:r w:rsidRPr="00290DA9">
              <w:rPr>
                <w:rFonts w:ascii="標楷體" w:eastAsia="標楷體" w:hAnsi="標楷體" w:cs="標楷體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s-IV-3 </w:t>
            </w:r>
            <w:r w:rsidRPr="00C63D4B">
              <w:rPr>
                <w:rFonts w:ascii="標楷體" w:eastAsia="標楷體" w:hAnsi="標楷體" w:cs="標楷體"/>
              </w:rPr>
              <w:t>理解兩條直線的垂直和平行的意義，以及各種性質，並能應用於解決幾何與日常生活的問題。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s-IV-4 </w:t>
            </w:r>
            <w:r w:rsidRPr="00C63D4B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s-IV-5 </w:t>
            </w:r>
            <w:r w:rsidRPr="00F96CAA">
              <w:rPr>
                <w:rFonts w:ascii="標楷體" w:eastAsia="標楷體" w:hAnsi="標楷體" w:cs="標楷體"/>
              </w:rPr>
              <w:t>理解線對稱的意義和線對稱圖形的幾何性質，並能應用於解決幾何與日常生活的問題。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s-IV-6 </w:t>
            </w:r>
            <w:r w:rsidRPr="00F96CAA">
              <w:rPr>
                <w:rFonts w:ascii="標楷體" w:eastAsia="標楷體" w:hAnsi="標楷體" w:cs="標楷體"/>
              </w:rPr>
              <w:t>理解平面圖形相似的意義，知道圖形經縮放後其圖形相似，並能應用於解決幾何與日常生活的問題。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s-IV-9 </w:t>
            </w:r>
            <w:r w:rsidRPr="00F96CAA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s-IV-10 </w:t>
            </w:r>
            <w:r w:rsidRPr="00F96CAA">
              <w:rPr>
                <w:rFonts w:ascii="標楷體" w:eastAsia="標楷體" w:hAnsi="標楷體" w:cs="標楷體"/>
              </w:rPr>
              <w:t>理解三角形相似的性質，利用對應角相等或對應邊成比例，判斷兩個三角形的相似，並能應用於解決幾何與日常生活的問題。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a-IV-1 </w:t>
            </w:r>
            <w:r w:rsidRPr="00080A06">
              <w:rPr>
                <w:rFonts w:ascii="標楷體" w:eastAsia="標楷體" w:hAnsi="標楷體" w:cs="標楷體"/>
              </w:rPr>
              <w:t>理解並應用符號及文字敘述表達概念、運算、推理及證明。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344FD">
              <w:rPr>
                <w:rFonts w:ascii="標楷體" w:eastAsia="標楷體" w:hAnsi="標楷體" w:cs="標楷體"/>
                <w:color w:val="auto"/>
              </w:rPr>
              <w:t>數學好好玩</w:t>
            </w:r>
          </w:p>
          <w:p w:rsidR="00503BB8" w:rsidRPr="003E4F51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E4F51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E16837">
              <w:rPr>
                <w:rFonts w:ascii="標楷體" w:eastAsia="標楷體" w:hAnsi="標楷體" w:cs="標楷體"/>
                <w:color w:val="auto"/>
              </w:rPr>
              <w:t>進行數學好好玩－財源滾滾，透過摺紙理解黃金比例、白銀比例、青銅比例。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3E4F51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E16837">
              <w:rPr>
                <w:rFonts w:ascii="標楷體" w:eastAsia="標楷體" w:hAnsi="標楷體" w:cs="標楷體"/>
                <w:color w:val="auto"/>
              </w:rPr>
              <w:t>進行數學好好玩－數學九宮，遊戲1、2，訓練邏輯思考能力；遊戲3根據提示分析、推理數字放法，完成數學九宮。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十六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N-7-3 </w:t>
            </w:r>
            <w:r w:rsidRPr="00E23C98">
              <w:rPr>
                <w:rFonts w:ascii="標楷體" w:eastAsia="標楷體" w:hAnsi="標楷體" w:cs="標楷體"/>
              </w:rPr>
              <w:t>負數與數的四則混合運算(含分數、小數)：使用「正、負」表徵生活中的量；相反數；數的四則混合運算。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N-7-4 </w:t>
            </w:r>
            <w:r w:rsidRPr="00E23C98">
              <w:rPr>
                <w:rFonts w:ascii="標楷體" w:eastAsia="標楷體" w:hAnsi="標楷體" w:cs="標楷體"/>
              </w:rPr>
              <w:t>數的運算規律：交換律；結合律；分配律；</w:t>
            </w:r>
            <w:r>
              <w:rPr>
                <w:rFonts w:ascii="標楷體" w:eastAsia="標楷體" w:hAnsi="標楷體" w:cs="標楷體"/>
              </w:rPr>
              <w:t>－(a＋b)＝－a－b；－(a－b)＝－a＋b</w:t>
            </w:r>
            <w:r w:rsidRPr="00E23C98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N-7-9 </w:t>
            </w:r>
            <w:r w:rsidRPr="00E23C98">
              <w:rPr>
                <w:rFonts w:ascii="標楷體" w:eastAsia="標楷體" w:hAnsi="標楷體" w:cs="標楷體"/>
              </w:rPr>
              <w:t>比與比例式：比；比例式；正比；反比；相關之基本運算與應用問題，教學情境應以有意義之比值為例。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N-9-1 </w:t>
            </w:r>
            <w:r w:rsidRPr="00E23C98">
              <w:rPr>
                <w:rFonts w:ascii="標楷體" w:eastAsia="標楷體" w:hAnsi="標楷體" w:cs="標楷體"/>
              </w:rPr>
              <w:t>連比：連比的記錄；連比推理；連比例式；及其基本運算與相關應用問題；涉及複雜數值時使用計算機協助計算。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A-7-2 </w:t>
            </w:r>
            <w:r w:rsidRPr="00E23C98">
              <w:rPr>
                <w:rFonts w:ascii="標楷體" w:eastAsia="標楷體" w:hAnsi="標楷體" w:cs="標楷體"/>
              </w:rPr>
              <w:t>一元一次方程式的意義：一元一次方程式及其解的意義；具體情境中列出一元一次方程式。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A-7-3 </w:t>
            </w:r>
            <w:r w:rsidRPr="00E23C98">
              <w:rPr>
                <w:rFonts w:ascii="標楷體" w:eastAsia="標楷體" w:hAnsi="標楷體" w:cs="標楷體"/>
              </w:rPr>
              <w:t>一元一次方程式的解法與應用：等量公理；移項法則；驗算；應用問題。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A-7-4 </w:t>
            </w:r>
            <w:r w:rsidRPr="00E23C98">
              <w:rPr>
                <w:rFonts w:ascii="標楷體" w:eastAsia="標楷體" w:hAnsi="標楷體" w:cs="標楷體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A-7-5 </w:t>
            </w:r>
            <w:r w:rsidRPr="00E23C98">
              <w:rPr>
                <w:rFonts w:ascii="標楷體" w:eastAsia="標楷體" w:hAnsi="標楷體" w:cs="標楷體"/>
              </w:rPr>
              <w:t>二元一次聯立方程式的解法與應用：代入消去法；加減消去法；應用問題。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S-9-11 </w:t>
            </w:r>
            <w:r w:rsidRPr="00E23C98">
              <w:rPr>
                <w:rFonts w:ascii="標楷體" w:eastAsia="標楷體" w:hAnsi="標楷體" w:cs="標楷體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n-IV-2 </w:t>
            </w:r>
            <w:r w:rsidRPr="00080A06">
              <w:rPr>
                <w:rFonts w:ascii="標楷體" w:eastAsia="標楷體" w:hAnsi="標楷體" w:cs="標楷體"/>
              </w:rPr>
              <w:t>理解負數之意義、符號與在數線上的表示，並熟練其四則運算，且能運用到日常生活的情境解決問題。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n-IV-4 </w:t>
            </w:r>
            <w:r w:rsidRPr="00080A06">
              <w:rPr>
                <w:rFonts w:ascii="標楷體" w:eastAsia="標楷體" w:hAnsi="標楷體" w:cs="標楷體"/>
              </w:rPr>
              <w:t>理解比、比例式、正比、反比和連比的意義和推理，並能運用到日常生活的情境解決問題。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n-IV-9 </w:t>
            </w:r>
            <w:r w:rsidRPr="00080A06">
              <w:rPr>
                <w:rFonts w:ascii="標楷體" w:eastAsia="標楷體" w:hAnsi="標楷體" w:cs="標楷體"/>
              </w:rPr>
              <w:t>使用計算機計算比值、複雜的數式、小數或根式等四則運算與三角比的近似值問題，並能理解計算機可能產生誤差。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a-IV-1 </w:t>
            </w:r>
            <w:r w:rsidRPr="00080A06">
              <w:rPr>
                <w:rFonts w:ascii="標楷體" w:eastAsia="標楷體" w:hAnsi="標楷體" w:cs="標楷體"/>
              </w:rPr>
              <w:t>理解並應用符號及文字敘述表達概念、運算、推理及證明。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a-IV-2 </w:t>
            </w:r>
            <w:r w:rsidRPr="00080A06">
              <w:rPr>
                <w:rFonts w:ascii="標楷體" w:eastAsia="標楷體" w:hAnsi="標楷體" w:cs="標楷體"/>
              </w:rPr>
              <w:t>理解一元一次方程式及其解的意義，能以等量公理與移項法則求解和驗算，並能運用到日常生活的情境解決問題。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a-IV-4 </w:t>
            </w:r>
            <w:r w:rsidRPr="00C63D4B">
              <w:rPr>
                <w:rFonts w:ascii="標楷體" w:eastAsia="標楷體" w:hAnsi="標楷體" w:cs="標楷體"/>
              </w:rPr>
              <w:t>理解二元一次聯立方程式及其解的意義，並能以代入消去法與加減消去法求解和驗算，以及能運用到日常生活的情境解決問題。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s-IV-3 </w:t>
            </w:r>
            <w:r w:rsidRPr="00C63D4B">
              <w:rPr>
                <w:rFonts w:ascii="標楷體" w:eastAsia="標楷體" w:hAnsi="標楷體" w:cs="標楷體"/>
              </w:rPr>
              <w:t>理解兩條直線的垂直和平行的意義，以及各種性質，並能應用於解決幾何與日常生活的問題。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s-IV-4 </w:t>
            </w:r>
            <w:r w:rsidRPr="00C63D4B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s-IV-5 </w:t>
            </w:r>
            <w:r w:rsidRPr="00F96CAA">
              <w:rPr>
                <w:rFonts w:ascii="標楷體" w:eastAsia="標楷體" w:hAnsi="標楷體" w:cs="標楷體"/>
              </w:rPr>
              <w:t>理解線對稱的意義和線對稱圖形的幾何性質，並能應用於解決幾何與日常生活的問題。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s-IV-6 </w:t>
            </w:r>
            <w:r w:rsidRPr="00F96CAA">
              <w:rPr>
                <w:rFonts w:ascii="標楷體" w:eastAsia="標楷體" w:hAnsi="標楷體" w:cs="標楷體"/>
              </w:rPr>
              <w:t>理解平面圖形相似的意義，知道圖形經縮放後其圖形相似，並能應用於解決幾何與日常生活的問題。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s-IV-9 </w:t>
            </w:r>
            <w:r w:rsidRPr="00F96CAA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s-IV-10 </w:t>
            </w:r>
            <w:r w:rsidRPr="00F96CAA">
              <w:rPr>
                <w:rFonts w:ascii="標楷體" w:eastAsia="標楷體" w:hAnsi="標楷體" w:cs="標楷體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344FD">
              <w:rPr>
                <w:rFonts w:ascii="標楷體" w:eastAsia="標楷體" w:hAnsi="標楷體" w:cs="標楷體"/>
                <w:color w:val="auto"/>
              </w:rPr>
              <w:t>腦力大激盪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進行腦力大激盪－單元1，不斷嘗試可能的數字組合，算式答案後回答問題。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進行腦力大激盪－單元2，透過題目訓練分析、邏輯推理能力。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3.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進行腦力大激盪－單元3，在生活中遇到的問題，運用一元一次方程式列式並求解，回答問題。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4.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進行腦力大激盪－單元4，在生活中遇到的問題，運用二元一次聯立方程式列式並求解，回答問題。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5.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進行腦力大激盪－單元5，不斷嘗試可能的路線，找出正確的路線，突破迷宮。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6.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進行腦力大激盪－單元6，在生活中遇到的問題，運用比例式求解，回答問題。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 w:cs="標楷體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十七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N-7-3 </w:t>
            </w:r>
            <w:r w:rsidRPr="00E23C98">
              <w:rPr>
                <w:rFonts w:ascii="標楷體" w:eastAsia="標楷體" w:hAnsi="標楷體" w:cs="標楷體"/>
              </w:rPr>
              <w:t>負數與數的四則混合運算(含分數、小數)：使用「正、負」表徵生活中的量；相反數；數的四則混合運算。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N-7-4 </w:t>
            </w:r>
            <w:r w:rsidRPr="00E23C98">
              <w:rPr>
                <w:rFonts w:ascii="標楷體" w:eastAsia="標楷體" w:hAnsi="標楷體" w:cs="標楷體"/>
              </w:rPr>
              <w:t>數的運算規律：交換律；結合律；分配律；</w:t>
            </w:r>
            <w:r>
              <w:rPr>
                <w:rFonts w:ascii="標楷體" w:eastAsia="標楷體" w:hAnsi="標楷體" w:cs="標楷體"/>
              </w:rPr>
              <w:t>－(a＋b)＝－a－b；－(a－b)＝－a＋b</w:t>
            </w:r>
            <w:r w:rsidRPr="00E23C98">
              <w:rPr>
                <w:rFonts w:ascii="標楷體" w:eastAsia="標楷體" w:hAnsi="標楷體" w:cs="標楷體"/>
              </w:rPr>
              <w:t>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N-7-9 </w:t>
            </w:r>
            <w:r w:rsidRPr="00E23C98">
              <w:rPr>
                <w:rFonts w:ascii="標楷體" w:eastAsia="標楷體" w:hAnsi="標楷體" w:cs="標楷體"/>
              </w:rPr>
              <w:t>比與比例式：比；比例式；正比；反比；相關之基本運算與應用問題，教學情境應以有意義之比值為例。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F-8-1 </w:t>
            </w:r>
            <w:r w:rsidRPr="00E23C98">
              <w:rPr>
                <w:rFonts w:ascii="標楷體" w:eastAsia="標楷體" w:hAnsi="標楷體" w:cs="標楷體"/>
              </w:rPr>
              <w:t>一次函數：透過對應關係認識函數（不要出現</w:t>
            </w:r>
            <w:r>
              <w:rPr>
                <w:rFonts w:ascii="標楷體" w:eastAsia="標楷體" w:hAnsi="標楷體" w:cs="標楷體"/>
              </w:rPr>
              <w:t>f(x)</w:t>
            </w:r>
            <w:r w:rsidRPr="00E23C98">
              <w:rPr>
                <w:rFonts w:ascii="標楷體" w:eastAsia="標楷體" w:hAnsi="標楷體" w:cs="標楷體"/>
              </w:rPr>
              <w:t>的抽象型式）、常數函數（</w:t>
            </w:r>
            <w:r>
              <w:rPr>
                <w:rFonts w:ascii="標楷體" w:eastAsia="標楷體" w:hAnsi="標楷體" w:cs="標楷體"/>
              </w:rPr>
              <w:t>y＝c</w:t>
            </w:r>
            <w:r w:rsidRPr="00E23C98">
              <w:rPr>
                <w:rFonts w:ascii="標楷體" w:eastAsia="標楷體" w:hAnsi="標楷體" w:cs="標楷體"/>
              </w:rPr>
              <w:t>）、一次函數（</w:t>
            </w:r>
            <w:r>
              <w:rPr>
                <w:rFonts w:ascii="標楷體" w:eastAsia="標楷體" w:hAnsi="標楷體" w:cs="標楷體"/>
              </w:rPr>
              <w:t>y＝ax+b</w:t>
            </w:r>
            <w:r w:rsidRPr="00E23C98">
              <w:rPr>
                <w:rFonts w:ascii="標楷體" w:eastAsia="標楷體" w:hAnsi="標楷體" w:cs="標楷體"/>
              </w:rPr>
              <w:t>）。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A-7-4 </w:t>
            </w:r>
            <w:r w:rsidRPr="00E23C98">
              <w:rPr>
                <w:rFonts w:ascii="標楷體" w:eastAsia="標楷體" w:hAnsi="標楷體" w:cs="標楷體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S-7-5 </w:t>
            </w:r>
            <w:r w:rsidRPr="00E23C98">
              <w:rPr>
                <w:rFonts w:ascii="標楷體" w:eastAsia="標楷體" w:hAnsi="標楷體" w:cs="標楷體"/>
              </w:rPr>
              <w:t>線對稱的基本圖形：等腰三角形；正方形；菱形；箏形；正多邊形。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S-9-11 </w:t>
            </w:r>
            <w:r w:rsidRPr="00E23C98">
              <w:rPr>
                <w:rFonts w:ascii="標楷體" w:eastAsia="標楷體" w:hAnsi="標楷體" w:cs="標楷體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n-IV-2 </w:t>
            </w:r>
            <w:r w:rsidRPr="00080A06">
              <w:rPr>
                <w:rFonts w:ascii="標楷體" w:eastAsia="標楷體" w:hAnsi="標楷體" w:cs="標楷體"/>
              </w:rPr>
              <w:t>理解負數之意義、符號與在數線上的表示，並熟練其四則運算，且能運用到日常生活的情境解決問題。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n-IV-4 </w:t>
            </w:r>
            <w:r w:rsidRPr="00080A06">
              <w:rPr>
                <w:rFonts w:ascii="標楷體" w:eastAsia="標楷體" w:hAnsi="標楷體" w:cs="標楷體"/>
              </w:rPr>
              <w:t>理解比、比例式、正比、反比和連比的意義和推理，並能運用到日常生活的情境解決問題。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n-IV-9 </w:t>
            </w:r>
            <w:r w:rsidRPr="00080A06">
              <w:rPr>
                <w:rFonts w:ascii="標楷體" w:eastAsia="標楷體" w:hAnsi="標楷體" w:cs="標楷體"/>
              </w:rPr>
              <w:t>使用計算機計算比值、複雜的數式、小數或根式等四則運算與三角比的近似值問題，並能理解計算機可能產生誤差。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f-IV-1 </w:t>
            </w:r>
            <w:r w:rsidRPr="00C63D4B">
              <w:rPr>
                <w:rFonts w:ascii="標楷體" w:eastAsia="標楷體" w:hAnsi="標楷體" w:cs="標楷體"/>
              </w:rPr>
              <w:t>理解常數函數和一次函數的意義，能描繪常數函數和一次函數的圖形，並能運用到日常生活的情境解決問題。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a-IV-4 </w:t>
            </w:r>
            <w:r w:rsidRPr="00C63D4B">
              <w:rPr>
                <w:rFonts w:ascii="標楷體" w:eastAsia="標楷體" w:hAnsi="標楷體" w:cs="標楷體"/>
              </w:rPr>
              <w:t>理解二元一次聯立方程式及其解的意義，並能以代入消去法與加減消去法求解和驗算，以及能運用到日常生活的情境解決問題。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s-IV-3 </w:t>
            </w:r>
            <w:r w:rsidRPr="00C63D4B">
              <w:rPr>
                <w:rFonts w:ascii="標楷體" w:eastAsia="標楷體" w:hAnsi="標楷體" w:cs="標楷體"/>
              </w:rPr>
              <w:t>理解兩條直線的垂直和平行的意義，以及各種性質，並能應用於解決幾何與日常生活的問題。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s-IV-4 </w:t>
            </w:r>
            <w:r w:rsidRPr="00C63D4B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s-IV-5 </w:t>
            </w:r>
            <w:r w:rsidRPr="00F96CAA">
              <w:rPr>
                <w:rFonts w:ascii="標楷體" w:eastAsia="標楷體" w:hAnsi="標楷體" w:cs="標楷體"/>
              </w:rPr>
              <w:t>理解線對稱的意義和線對稱圖形的幾何性質，並能應用於解決幾何與日常生活的問題。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s-IV-6 </w:t>
            </w:r>
            <w:r w:rsidRPr="00F96CAA">
              <w:rPr>
                <w:rFonts w:ascii="標楷體" w:eastAsia="標楷體" w:hAnsi="標楷體" w:cs="標楷體"/>
              </w:rPr>
              <w:t>理解平面圖形相似的意義，知道圖形經縮放後其圖形相似，並能應用於解決幾何與日常生活的問題。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s-IV-9 </w:t>
            </w:r>
            <w:r w:rsidRPr="00F96CAA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s-IV-10 </w:t>
            </w:r>
            <w:r w:rsidRPr="00F96CAA">
              <w:rPr>
                <w:rFonts w:ascii="標楷體" w:eastAsia="標楷體" w:hAnsi="標楷體" w:cs="標楷體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344FD">
              <w:rPr>
                <w:rFonts w:ascii="標楷體" w:eastAsia="標楷體" w:hAnsi="標楷體" w:cs="標楷體"/>
                <w:color w:val="auto"/>
              </w:rPr>
              <w:t>腦力大激盪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進行腦力大激盪－單元7，透過題目理解摩斯密碼是一種函數的對應關係。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進行腦力大激盪－單元8，利用天秤分析、比較題目所給物品重量，回答問題。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3.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進行腦力大激盪－單元9，回答題目問題發現得到的圖案皆是愛心，透過二元一次方程式的運算，理解愛心皆在9的倍數上。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4.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 xml:space="preserve">進行腦力大激盪－單元10，由畢氏定理引進畢氏勝率，回答問題以理解畢氏勝率。 </w:t>
            </w:r>
          </w:p>
          <w:p w:rsidR="00503BB8" w:rsidRPr="00436C8E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5.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進行腦力大激盪－單元11，分析文字所構成的圖案，回答問題。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436C8E">
              <w:rPr>
                <w:rFonts w:ascii="標楷體" w:eastAsia="標楷體" w:hAnsi="標楷體" w:cs="標楷體"/>
                <w:color w:val="auto"/>
              </w:rPr>
              <w:t>6.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436C8E">
              <w:rPr>
                <w:rFonts w:ascii="標楷體" w:eastAsia="標楷體" w:hAnsi="標楷體" w:cs="標楷體"/>
                <w:color w:val="auto"/>
              </w:rPr>
              <w:t>進行腦力大激盪－單元12，透過題目問題以熟悉黃金比例，最後回答符合黃金比例的穿著搭配。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【閱讀素養教育】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閱J10 </w:t>
            </w:r>
            <w:r w:rsidRPr="00545F69">
              <w:rPr>
                <w:rFonts w:ascii="標楷體" w:eastAsia="標楷體" w:hAnsi="標楷體" w:cs="標楷體"/>
              </w:rPr>
              <w:t>主動尋求多元的詮釋，並試著表達自己的想法。</w:t>
            </w:r>
            <w:r>
              <w:rPr>
                <w:rFonts w:ascii="標楷體" w:eastAsia="標楷體" w:hAnsi="標楷體" w:cs="標楷體"/>
              </w:rPr>
              <w:br/>
              <w:t>透過C</w:t>
            </w:r>
            <w:r>
              <w:rPr>
                <w:rFonts w:ascii="標楷體" w:eastAsia="標楷體" w:hAnsi="標楷體" w:cs="標楷體" w:hint="eastAsia"/>
              </w:rPr>
              <w:t>h</w:t>
            </w:r>
            <w:r>
              <w:rPr>
                <w:rFonts w:ascii="標楷體" w:eastAsia="標楷體" w:hAnsi="標楷體" w:cs="標楷體"/>
              </w:rPr>
              <w:t>apgpt共同設計不同素養情境題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  <w:tr w:rsidR="00503BB8" w:rsidRPr="006571A0" w:rsidTr="00945C8F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十八</w:t>
            </w:r>
          </w:p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N-7-3 </w:t>
            </w:r>
            <w:r w:rsidRPr="00EB4757">
              <w:rPr>
                <w:rFonts w:ascii="標楷體" w:eastAsia="標楷體" w:hAnsi="標楷體" w:cs="標楷體"/>
              </w:rPr>
              <w:t>負數與數的四則混合運算(含分數、小數)：使用「正、負」表徵生活中的量；相反數；數的四則混合運算。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S-9-11 </w:t>
            </w:r>
            <w:r w:rsidRPr="00290DA9">
              <w:rPr>
                <w:rFonts w:ascii="標楷體" w:eastAsia="標楷體" w:hAnsi="標楷體" w:cs="標楷體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n-IV-2 </w:t>
            </w:r>
            <w:r w:rsidRPr="00080A06">
              <w:rPr>
                <w:rFonts w:ascii="標楷體" w:eastAsia="標楷體" w:hAnsi="標楷體" w:cs="標楷體"/>
              </w:rPr>
              <w:t>理解負數之意義、符號與在數線上的表示，並熟練其四則運算，且能運用到日常生活的情境解決問題。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s-IV-3 </w:t>
            </w:r>
            <w:r w:rsidRPr="00C63D4B">
              <w:rPr>
                <w:rFonts w:ascii="標楷體" w:eastAsia="標楷體" w:hAnsi="標楷體" w:cs="標楷體"/>
              </w:rPr>
              <w:t>理解兩條直線的垂直和平行的意義，以及各種性質，並能應用於解決幾何與日常生活的問題。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s-IV-4 </w:t>
            </w:r>
            <w:r w:rsidRPr="00C63D4B">
              <w:rPr>
                <w:rFonts w:ascii="標楷體" w:eastAsia="標楷體" w:hAnsi="標楷體" w:cs="標楷體"/>
              </w:rPr>
              <w:t>理解平面圖形全等的意義，知道圖形經平移、旋轉、鏡射後仍保持全等，並能應用於解決幾何與日常生活的問題。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s-IV-5 </w:t>
            </w:r>
            <w:r w:rsidRPr="00F96CAA">
              <w:rPr>
                <w:rFonts w:ascii="標楷體" w:eastAsia="標楷體" w:hAnsi="標楷體" w:cs="標楷體"/>
              </w:rPr>
              <w:t>理解線對稱的意義和線對稱圖形的幾何性質，並能應用於解決幾何與日常生活的問題。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s-IV-6 </w:t>
            </w:r>
            <w:r w:rsidRPr="00F96CAA">
              <w:rPr>
                <w:rFonts w:ascii="標楷體" w:eastAsia="標楷體" w:hAnsi="標楷體" w:cs="標楷體"/>
              </w:rPr>
              <w:t>理解平面圖形相似的意義，知道圖形經縮放後其圖形相似，並能應用於解決幾何與日常生活的問題。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s-IV-9 </w:t>
            </w:r>
            <w:r w:rsidRPr="00F96CAA">
              <w:rPr>
                <w:rFonts w:ascii="標楷體" w:eastAsia="標楷體" w:hAnsi="標楷體" w:cs="標楷體"/>
              </w:rPr>
              <w:t>理解三角形的邊角關係，利用邊角對應相等，判斷兩個三角形的全等，並能應用於解決幾何與日常生活的問題。</w:t>
            </w:r>
          </w:p>
          <w:p w:rsidR="00503BB8" w:rsidRDefault="00503BB8" w:rsidP="00503BB8">
            <w:pPr>
              <w:snapToGrid w:val="0"/>
              <w:ind w:firstLine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 xml:space="preserve">s-IV-10 </w:t>
            </w:r>
            <w:r w:rsidRPr="00F96CAA">
              <w:rPr>
                <w:rFonts w:ascii="標楷體" w:eastAsia="標楷體" w:hAnsi="標楷體" w:cs="標楷體"/>
              </w:rPr>
              <w:t>理解三角形相似的性質，利用對應角相等或對應邊成比例，判斷兩個三角形的相似，並能應用於解決幾何與日常生活的問題。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8344FD">
              <w:rPr>
                <w:rFonts w:ascii="標楷體" w:eastAsia="標楷體" w:hAnsi="標楷體" w:cs="標楷體"/>
                <w:color w:val="auto"/>
              </w:rPr>
              <w:t>挑戰腦細胞</w:t>
            </w:r>
          </w:p>
          <w:p w:rsidR="00503BB8" w:rsidRPr="00CF62B7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CF62B7">
              <w:rPr>
                <w:rFonts w:ascii="標楷體" w:eastAsia="標楷體" w:hAnsi="標楷體" w:cs="標楷體"/>
                <w:color w:val="auto"/>
              </w:rPr>
              <w:t>1.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F62B7">
              <w:rPr>
                <w:rFonts w:ascii="標楷體" w:eastAsia="標楷體" w:hAnsi="標楷體" w:cs="標楷體"/>
                <w:color w:val="auto"/>
              </w:rPr>
              <w:t>進行挑戰腦細胞－挑戰一筆畫，分析、推理可行的畫法，完成一筆畫圖形。</w:t>
            </w:r>
          </w:p>
          <w:p w:rsidR="00503BB8" w:rsidRPr="00CF62B7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CF62B7">
              <w:rPr>
                <w:rFonts w:ascii="標楷體" w:eastAsia="標楷體" w:hAnsi="標楷體" w:cs="標楷體"/>
                <w:color w:val="auto"/>
              </w:rPr>
              <w:t>2.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F62B7">
              <w:rPr>
                <w:rFonts w:ascii="標楷體" w:eastAsia="標楷體" w:hAnsi="標楷體" w:cs="標楷體"/>
                <w:color w:val="auto"/>
              </w:rPr>
              <w:t>進行挑戰腦細胞－挑戰數迴，根據提示分析、推理可行的畫法，完成數迴圖形。</w:t>
            </w:r>
          </w:p>
          <w:p w:rsidR="00503BB8" w:rsidRPr="00CF62B7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CF62B7">
              <w:rPr>
                <w:rFonts w:ascii="標楷體" w:eastAsia="標楷體" w:hAnsi="標楷體" w:cs="標楷體"/>
                <w:color w:val="auto"/>
              </w:rPr>
              <w:t>3.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F62B7">
              <w:rPr>
                <w:rFonts w:ascii="標楷體" w:eastAsia="標楷體" w:hAnsi="標楷體" w:cs="標楷體"/>
                <w:color w:val="auto"/>
              </w:rPr>
              <w:t>進行挑戰腦細胞－挑戰圖形密碼，根據提示分析、推理可行的畫法，完成圖形密碼。</w:t>
            </w:r>
          </w:p>
          <w:p w:rsidR="00503BB8" w:rsidRPr="00DA591D" w:rsidRDefault="00503BB8" w:rsidP="00503BB8">
            <w:pPr>
              <w:snapToGrid w:val="0"/>
              <w:ind w:firstLine="0"/>
              <w:rPr>
                <w:rFonts w:ascii="標楷體" w:eastAsia="標楷體" w:hAnsi="標楷體"/>
                <w:color w:val="auto"/>
              </w:rPr>
            </w:pPr>
            <w:r w:rsidRPr="00CF62B7">
              <w:rPr>
                <w:rFonts w:ascii="標楷體" w:eastAsia="標楷體" w:hAnsi="標楷體" w:cs="標楷體"/>
                <w:color w:val="auto"/>
              </w:rPr>
              <w:t>4.</w:t>
            </w:r>
            <w:r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CF62B7">
              <w:rPr>
                <w:rFonts w:ascii="標楷體" w:eastAsia="標楷體" w:hAnsi="標楷體" w:cs="標楷體"/>
                <w:color w:val="auto"/>
              </w:rPr>
              <w:t>進行挑戰腦細胞－挑戰數謎，根據提示分析、推理可行的數字加總，完成數謎。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center"/>
              <w:rPr>
                <w:rFonts w:ascii="標楷體" w:eastAsia="標楷體" w:hAnsi="標楷體"/>
              </w:rPr>
            </w:pPr>
            <w:r w:rsidRPr="001C58F0"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1. 紙筆測驗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2. 互相討論</w:t>
            </w:r>
          </w:p>
          <w:p w:rsidR="00503BB8" w:rsidRPr="00F47389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3. 口頭回答</w:t>
            </w:r>
          </w:p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F47389">
              <w:rPr>
                <w:rFonts w:ascii="標楷體" w:eastAsia="標楷體" w:hAnsi="標楷體" w:cs="標楷體"/>
              </w:rPr>
              <w:t>4. 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03BB8" w:rsidRPr="00DA591D" w:rsidRDefault="00503BB8" w:rsidP="00503BB8">
            <w:pPr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教學資源光碟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大電視教學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小組學習單討論</w:t>
            </w:r>
            <w:r>
              <w:rPr>
                <w:rFonts w:ascii="標楷體" w:eastAsia="標楷體" w:hAnsi="標楷體" w:cs="標楷體"/>
              </w:rPr>
              <w:br/>
              <w:t>AI共學</w:t>
            </w:r>
            <w:r>
              <w:rPr>
                <w:rFonts w:ascii="標楷體" w:eastAsia="標楷體" w:hAnsi="標楷體" w:cs="標楷體"/>
              </w:rPr>
              <w:br/>
              <w:t>平板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□實施跨領域或</w:t>
            </w:r>
            <w:r w:rsidRPr="006571A0">
              <w:rPr>
                <w:rFonts w:ascii="標楷體" w:eastAsia="標楷體" w:hAnsi="標楷體" w:cs="標楷體"/>
                <w:color w:val="auto"/>
              </w:rPr>
              <w:t>跨</w:t>
            </w:r>
            <w:r w:rsidRPr="006571A0">
              <w:rPr>
                <w:rFonts w:ascii="標楷體" w:eastAsia="標楷體" w:hAnsi="標楷體" w:cs="標楷體"/>
              </w:rPr>
              <w:t>科目協同教學(需另申請授課鐘點費者)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571A0">
              <w:rPr>
                <w:rFonts w:ascii="標楷體" w:eastAsia="標楷體" w:hAnsi="標楷體" w:cs="標楷體"/>
              </w:rPr>
              <w:t>1.協同科目：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</w:rPr>
              <w:t>2.協同節數：</w:t>
            </w:r>
          </w:p>
          <w:p w:rsidR="00503BB8" w:rsidRPr="006571A0" w:rsidRDefault="00503BB8" w:rsidP="00503BB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571A0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</w:p>
        </w:tc>
      </w:tr>
    </w:tbl>
    <w:p w:rsidR="00956B1D" w:rsidRDefault="000409A0" w:rsidP="00E7491E">
      <w:pPr>
        <w:spacing w:line="0" w:lineRule="atLeast"/>
        <w:ind w:left="23" w:firstLine="0"/>
        <w:jc w:val="left"/>
        <w:rPr>
          <w:rFonts w:ascii="標楷體" w:eastAsia="標楷體" w:hAnsi="標楷體" w:cs="標楷體"/>
          <w:b/>
          <w:sz w:val="24"/>
          <w:szCs w:val="24"/>
        </w:rPr>
      </w:pPr>
      <w:r w:rsidRPr="00A53CC2">
        <w:rPr>
          <w:rFonts w:ascii="標楷體" w:eastAsia="標楷體" w:hAnsi="標楷體" w:cs="標楷體"/>
          <w:b/>
          <w:sz w:val="24"/>
          <w:szCs w:val="24"/>
        </w:rPr>
        <w:br/>
      </w:r>
      <w:bookmarkStart w:id="0" w:name="_GoBack"/>
      <w:bookmarkEnd w:id="0"/>
    </w:p>
    <w:p w:rsidR="00217DCF" w:rsidRPr="00E8654C" w:rsidRDefault="00E8654C" w:rsidP="00E8654C">
      <w:pPr>
        <w:pStyle w:val="aff2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2B5752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█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9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2B5752">
        <w:tc>
          <w:tcPr>
            <w:tcW w:w="1292" w:type="dxa"/>
          </w:tcPr>
          <w:p w:rsidR="00E8654C" w:rsidRPr="00BE0AE1" w:rsidRDefault="00E8654C" w:rsidP="002B5752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2B5752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2B575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2B5752">
        <w:tc>
          <w:tcPr>
            <w:tcW w:w="12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2B5752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2B5752">
        <w:tc>
          <w:tcPr>
            <w:tcW w:w="12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2B5752">
        <w:tc>
          <w:tcPr>
            <w:tcW w:w="12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2B575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01D" w:rsidRDefault="0036101D">
      <w:r>
        <w:separator/>
      </w:r>
    </w:p>
  </w:endnote>
  <w:endnote w:type="continuationSeparator" w:id="0">
    <w:p w:rsidR="0036101D" w:rsidRDefault="00361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2B5752" w:rsidRDefault="002B5752">
        <w:pPr>
          <w:pStyle w:val="af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01D" w:rsidRPr="0036101D">
          <w:rPr>
            <w:noProof/>
            <w:lang w:val="zh-TW"/>
          </w:rPr>
          <w:t>1</w:t>
        </w:r>
        <w:r>
          <w:fldChar w:fldCharType="end"/>
        </w:r>
      </w:p>
    </w:sdtContent>
  </w:sdt>
  <w:p w:rsidR="002B5752" w:rsidRDefault="002B5752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01D" w:rsidRDefault="0036101D">
      <w:r>
        <w:separator/>
      </w:r>
    </w:p>
  </w:footnote>
  <w:footnote w:type="continuationSeparator" w:id="0">
    <w:p w:rsidR="0036101D" w:rsidRDefault="00361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1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1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8"/>
  </w:num>
  <w:num w:numId="12">
    <w:abstractNumId w:val="40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39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09A0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6476A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0A74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752"/>
    <w:rsid w:val="002B5B91"/>
    <w:rsid w:val="002C2C4F"/>
    <w:rsid w:val="002C6411"/>
    <w:rsid w:val="002D3F86"/>
    <w:rsid w:val="002D7331"/>
    <w:rsid w:val="002E2523"/>
    <w:rsid w:val="002E38B1"/>
    <w:rsid w:val="002E4B03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101D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5A63"/>
    <w:rsid w:val="004F7550"/>
    <w:rsid w:val="00500692"/>
    <w:rsid w:val="00501758"/>
    <w:rsid w:val="00503BB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2165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1E39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3CC2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67504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5062"/>
    <w:rsid w:val="00CE79C5"/>
    <w:rsid w:val="00CE7BD8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9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91E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0B1B2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5">
    <w:name w:val="Subtitle"/>
    <w:basedOn w:val="a"/>
    <w:next w:val="a"/>
    <w:link w:val="a6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2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3">
    <w:name w:val="Balloon Text"/>
    <w:basedOn w:val="a"/>
    <w:link w:val="aff4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5">
    <w:name w:val="head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首 字元"/>
    <w:basedOn w:val="a0"/>
    <w:link w:val="aff5"/>
    <w:uiPriority w:val="99"/>
    <w:rsid w:val="003C7092"/>
  </w:style>
  <w:style w:type="paragraph" w:styleId="aff7">
    <w:name w:val="footer"/>
    <w:basedOn w:val="a"/>
    <w:link w:val="aff8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8">
    <w:name w:val="頁尾 字元"/>
    <w:basedOn w:val="a0"/>
    <w:link w:val="aff7"/>
    <w:uiPriority w:val="99"/>
    <w:rsid w:val="003C7092"/>
  </w:style>
  <w:style w:type="table" w:styleId="aff9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customStyle="1" w:styleId="10">
    <w:name w:val="標題 1 字元"/>
    <w:basedOn w:val="a0"/>
    <w:link w:val="1"/>
    <w:rsid w:val="005A2165"/>
    <w:rPr>
      <w:b/>
      <w:sz w:val="48"/>
      <w:szCs w:val="48"/>
    </w:rPr>
  </w:style>
  <w:style w:type="character" w:customStyle="1" w:styleId="20">
    <w:name w:val="標題 2 字元"/>
    <w:basedOn w:val="a0"/>
    <w:link w:val="2"/>
    <w:rsid w:val="005A2165"/>
    <w:rPr>
      <w:b/>
      <w:sz w:val="36"/>
      <w:szCs w:val="36"/>
    </w:rPr>
  </w:style>
  <w:style w:type="character" w:customStyle="1" w:styleId="30">
    <w:name w:val="標題 3 字元"/>
    <w:basedOn w:val="a0"/>
    <w:link w:val="3"/>
    <w:rsid w:val="005A2165"/>
    <w:rPr>
      <w:b/>
      <w:sz w:val="28"/>
      <w:szCs w:val="28"/>
    </w:rPr>
  </w:style>
  <w:style w:type="character" w:customStyle="1" w:styleId="40">
    <w:name w:val="標題 4 字元"/>
    <w:basedOn w:val="a0"/>
    <w:link w:val="4"/>
    <w:rsid w:val="005A2165"/>
    <w:rPr>
      <w:b/>
      <w:sz w:val="24"/>
      <w:szCs w:val="24"/>
    </w:rPr>
  </w:style>
  <w:style w:type="character" w:customStyle="1" w:styleId="50">
    <w:name w:val="標題 5 字元"/>
    <w:basedOn w:val="a0"/>
    <w:link w:val="5"/>
    <w:rsid w:val="005A2165"/>
    <w:rPr>
      <w:b/>
      <w:sz w:val="22"/>
      <w:szCs w:val="22"/>
    </w:rPr>
  </w:style>
  <w:style w:type="character" w:customStyle="1" w:styleId="60">
    <w:name w:val="標題 6 字元"/>
    <w:basedOn w:val="a0"/>
    <w:link w:val="6"/>
    <w:rsid w:val="005A2165"/>
    <w:rPr>
      <w:b/>
    </w:rPr>
  </w:style>
  <w:style w:type="character" w:customStyle="1" w:styleId="a4">
    <w:name w:val="標題 字元"/>
    <w:basedOn w:val="a0"/>
    <w:link w:val="a3"/>
    <w:rsid w:val="005A2165"/>
    <w:rPr>
      <w:b/>
      <w:sz w:val="72"/>
      <w:szCs w:val="72"/>
    </w:rPr>
  </w:style>
  <w:style w:type="character" w:customStyle="1" w:styleId="a6">
    <w:name w:val="副標題 字元"/>
    <w:basedOn w:val="a0"/>
    <w:link w:val="a5"/>
    <w:rsid w:val="005A2165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4123">
    <w:name w:val="4.【教學目標】內文字（1.2.3.）"/>
    <w:basedOn w:val="affb"/>
    <w:rsid w:val="005A2165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fb">
    <w:name w:val="Plain Text"/>
    <w:basedOn w:val="a"/>
    <w:link w:val="affc"/>
    <w:uiPriority w:val="99"/>
    <w:semiHidden/>
    <w:unhideWhenUsed/>
    <w:rsid w:val="005A2165"/>
    <w:rPr>
      <w:rFonts w:ascii="細明體" w:eastAsia="細明體" w:hAnsi="Courier New" w:cs="Courier New"/>
      <w:sz w:val="24"/>
      <w:szCs w:val="24"/>
    </w:rPr>
  </w:style>
  <w:style w:type="character" w:customStyle="1" w:styleId="affc">
    <w:name w:val="純文字 字元"/>
    <w:basedOn w:val="a0"/>
    <w:link w:val="affb"/>
    <w:uiPriority w:val="99"/>
    <w:semiHidden/>
    <w:rsid w:val="005A2165"/>
    <w:rPr>
      <w:rFonts w:ascii="細明體" w:eastAsia="細明體" w:hAnsi="Courier New" w:cs="Courier New"/>
      <w:sz w:val="24"/>
      <w:szCs w:val="24"/>
    </w:rPr>
  </w:style>
  <w:style w:type="paragraph" w:customStyle="1" w:styleId="11">
    <w:name w:val="樣式1"/>
    <w:basedOn w:val="a"/>
    <w:autoRedefine/>
    <w:rsid w:val="005A2165"/>
    <w:pPr>
      <w:widowControl w:val="0"/>
      <w:spacing w:line="220" w:lineRule="exact"/>
      <w:ind w:left="57" w:right="57" w:firstLine="0"/>
      <w:jc w:val="left"/>
    </w:pPr>
    <w:rPr>
      <w:rFonts w:ascii="新細明體" w:eastAsia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EFBF9-77DE-4720-A237-840BAF11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36</Pages>
  <Words>2822</Words>
  <Characters>16090</Characters>
  <Application>Microsoft Office Word</Application>
  <DocSecurity>0</DocSecurity>
  <Lines>134</Lines>
  <Paragraphs>37</Paragraphs>
  <ScaleCrop>false</ScaleCrop>
  <Company>Hewlett-Packard Company</Company>
  <LinksUpToDate>false</LinksUpToDate>
  <CharactersWithSpaces>18875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Windows 使用者</cp:lastModifiedBy>
  <cp:revision>7</cp:revision>
  <cp:lastPrinted>2018-11-20T02:54:00Z</cp:lastPrinted>
  <dcterms:created xsi:type="dcterms:W3CDTF">2024-12-08T07:04:00Z</dcterms:created>
  <dcterms:modified xsi:type="dcterms:W3CDTF">2024-12-25T03:34:00Z</dcterms:modified>
</cp:coreProperties>
</file>