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380"/>
        <w:gridCol w:w="3298"/>
        <w:gridCol w:w="4114"/>
      </w:tblGrid>
      <w:tr w:rsidR="00067026" w:rsidRPr="00067026" w:rsidTr="00067026">
        <w:trPr>
          <w:trHeight w:val="3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課程名稱： 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bookmarkStart w:id="0" w:name="RANGE!B1"/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中文名稱：表演創作</w:t>
            </w:r>
            <w:bookmarkEnd w:id="0"/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英文名稱： performance creation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授課年段：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三下</w:t>
            </w:r>
            <w:bookmarkStart w:id="1" w:name="_GoBack"/>
            <w:bookmarkEnd w:id="1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</w:t>
            </w: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數： 2 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課程屬性：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多元選修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師資來源：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校內跨科協同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課綱核心素養：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A自主行動： A3.規劃執行與創新應變 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B溝通互動： B3.藝術涵養與美感素養 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C社會參與： C2.人際關係與團隊合作, C3.多元文化與國際理解 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學生圖像：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  <w:t>觀察力,理解力,表達能力,與創意思維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學習目標：</w:t>
            </w:r>
          </w:p>
        </w:tc>
        <w:tc>
          <w:tcPr>
            <w:tcW w:w="8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  <w:t>1.更深層地認識自我,並理解他人,進而對人文文化產生好奇心,能夠包容各種文化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  <w:t>2.能夠利用不同的藝術媒介來表達自我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教學大綱：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3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單元/主題</w:t>
            </w:r>
          </w:p>
        </w:tc>
        <w:tc>
          <w:tcPr>
            <w:tcW w:w="4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內容綱要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相機的發展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 w:val="22"/>
              </w:rPr>
              <w:t>學期與課程說明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每個人的自介呈現作業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認識數位相機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自介呈現(二)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第四週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相機結構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感官記憶(感官的情緒與認知)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第五週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感光度、光圈與快門之特性與關聯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角色的雛形與刻板印象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第六週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測光方法、鏡頭種類與應用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單一人物與作品的旋律性(音樂範例欣賞)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第七週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月考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聲音表達與聲帶使用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第八週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攝影名作欣賞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即興劇本創作接龍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第九週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構圖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身體與肢體表達(一)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構圖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身體與肢體表達(二)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第十一週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校內外拍練習作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四格漫畫創作練習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第十二週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校內外拍練習作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小本圖文故事書創作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第十三週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數位暗房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經典電影鑑賞(一)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第十四週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月考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經典電影鑑賞(二)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第十五週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棚拍練習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文本與角色分析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第十六週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棚拍練習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評論練習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第十七週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雜誌封面設計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心得口頭報告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第十八週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雜誌封面設計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期末小品創作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第十九週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雜誌封面設計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小品創作與修改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第二十週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學生作品賞析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學生作品賞析</w:t>
            </w:r>
          </w:p>
        </w:tc>
      </w:tr>
      <w:tr w:rsidR="00067026" w:rsidRPr="00067026" w:rsidTr="0006702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學習評量：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學習態度、口頭報告、學習單、實作態度 、創意作品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對應學群：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藝術、大眾傳播心理學、生命科學</w:t>
            </w:r>
          </w:p>
        </w:tc>
      </w:tr>
      <w:tr w:rsidR="00067026" w:rsidRPr="00067026" w:rsidTr="00067026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67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067026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026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26" w:rsidRPr="00067026" w:rsidRDefault="00067026" w:rsidP="0006702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1D65FE" w:rsidRDefault="001D65FE"/>
    <w:sectPr w:rsidR="001D65FE" w:rsidSect="0006702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26" w:rsidRDefault="00067026" w:rsidP="00067026">
      <w:r>
        <w:separator/>
      </w:r>
    </w:p>
  </w:endnote>
  <w:endnote w:type="continuationSeparator" w:id="0">
    <w:p w:rsidR="00067026" w:rsidRDefault="00067026" w:rsidP="0006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26" w:rsidRDefault="00067026" w:rsidP="00067026">
      <w:r>
        <w:separator/>
      </w:r>
    </w:p>
  </w:footnote>
  <w:footnote w:type="continuationSeparator" w:id="0">
    <w:p w:rsidR="00067026" w:rsidRDefault="00067026" w:rsidP="0006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AD"/>
    <w:rsid w:val="00067026"/>
    <w:rsid w:val="001D65FE"/>
    <w:rsid w:val="002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533A5-1537-45AE-9115-658BF58E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0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0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2024-12-27T04:48:00Z</dcterms:created>
  <dcterms:modified xsi:type="dcterms:W3CDTF">2024-12-27T04:52:00Z</dcterms:modified>
</cp:coreProperties>
</file>